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7EAB2" w14:textId="77777777" w:rsidR="002768E4" w:rsidRPr="00B31057" w:rsidRDefault="002768E4" w:rsidP="009C40FB">
      <w:pPr>
        <w:pStyle w:val="Ttulo1"/>
        <w:spacing w:before="83"/>
        <w:ind w:left="0" w:right="198" w:firstLine="0"/>
        <w:jc w:val="center"/>
      </w:pPr>
      <w:r w:rsidRPr="00B31057">
        <w:t>SECRETARÍA</w:t>
      </w:r>
      <w:r w:rsidRPr="00B31057">
        <w:rPr>
          <w:spacing w:val="-16"/>
        </w:rPr>
        <w:t xml:space="preserve"> </w:t>
      </w:r>
      <w:r w:rsidRPr="00B31057">
        <w:t>DE GOBIERNO</w:t>
      </w:r>
      <w:r w:rsidR="00BE384C">
        <w:t xml:space="preserve"> Y SEGURIDAD CIUDADANA</w:t>
      </w:r>
      <w:r w:rsidRPr="00B31057">
        <w:t xml:space="preserve"> DE </w:t>
      </w:r>
      <w:r w:rsidRPr="00B31057">
        <w:rPr>
          <w:spacing w:val="-2"/>
        </w:rPr>
        <w:t>CUNDINAMARCA</w:t>
      </w:r>
    </w:p>
    <w:p w14:paraId="7F8383A1" w14:textId="77777777" w:rsidR="002768E4" w:rsidRPr="00B31057" w:rsidRDefault="002768E4" w:rsidP="009C40FB">
      <w:pPr>
        <w:pStyle w:val="Textoindependiente"/>
        <w:jc w:val="center"/>
        <w:rPr>
          <w:b/>
        </w:rPr>
      </w:pPr>
    </w:p>
    <w:p w14:paraId="735DB6F0" w14:textId="77777777" w:rsidR="002768E4" w:rsidRPr="00B31057" w:rsidRDefault="002768E4" w:rsidP="009C40FB">
      <w:pPr>
        <w:pStyle w:val="Textoindependiente"/>
        <w:jc w:val="center"/>
        <w:rPr>
          <w:b/>
        </w:rPr>
      </w:pPr>
    </w:p>
    <w:p w14:paraId="6D401457" w14:textId="77777777" w:rsidR="002768E4" w:rsidRPr="00B31057" w:rsidRDefault="002768E4" w:rsidP="009C40FB">
      <w:pPr>
        <w:pStyle w:val="Textoindependiente"/>
        <w:jc w:val="center"/>
        <w:rPr>
          <w:b/>
        </w:rPr>
      </w:pPr>
    </w:p>
    <w:p w14:paraId="4E5930E3" w14:textId="77777777" w:rsidR="002768E4" w:rsidRPr="00B31057" w:rsidRDefault="002768E4" w:rsidP="009C40FB">
      <w:pPr>
        <w:pStyle w:val="Textoindependiente"/>
        <w:jc w:val="center"/>
        <w:rPr>
          <w:b/>
        </w:rPr>
      </w:pPr>
    </w:p>
    <w:p w14:paraId="4EB541DD" w14:textId="77777777" w:rsidR="002768E4" w:rsidRPr="00B31057" w:rsidRDefault="002768E4" w:rsidP="009C40FB">
      <w:pPr>
        <w:pStyle w:val="Textoindependiente"/>
        <w:jc w:val="center"/>
        <w:rPr>
          <w:b/>
        </w:rPr>
      </w:pPr>
    </w:p>
    <w:p w14:paraId="1AACAD7A" w14:textId="77777777" w:rsidR="002768E4" w:rsidRPr="00B31057" w:rsidRDefault="002768E4" w:rsidP="009C40FB">
      <w:pPr>
        <w:pStyle w:val="Textoindependiente"/>
        <w:jc w:val="center"/>
        <w:rPr>
          <w:b/>
        </w:rPr>
      </w:pPr>
    </w:p>
    <w:p w14:paraId="6D87F443" w14:textId="77777777" w:rsidR="002768E4" w:rsidRPr="00B31057" w:rsidRDefault="002768E4" w:rsidP="009C40FB">
      <w:pPr>
        <w:pStyle w:val="Textoindependiente"/>
        <w:jc w:val="center"/>
        <w:rPr>
          <w:b/>
        </w:rPr>
      </w:pPr>
    </w:p>
    <w:p w14:paraId="13B2B178" w14:textId="77777777" w:rsidR="002768E4" w:rsidRPr="00B31057" w:rsidRDefault="002768E4" w:rsidP="009C40FB">
      <w:pPr>
        <w:pStyle w:val="Textoindependiente"/>
        <w:spacing w:before="252"/>
        <w:jc w:val="center"/>
        <w:rPr>
          <w:b/>
        </w:rPr>
      </w:pPr>
    </w:p>
    <w:p w14:paraId="4AD4779E" w14:textId="77777777" w:rsidR="00EF086D" w:rsidRDefault="00EF086D" w:rsidP="001D7AC4">
      <w:pPr>
        <w:ind w:left="55" w:right="254"/>
        <w:jc w:val="center"/>
        <w:rPr>
          <w:rFonts w:ascii="Arial" w:hAnsi="Arial" w:cs="Arial"/>
          <w:b/>
          <w:spacing w:val="-2"/>
        </w:rPr>
      </w:pPr>
      <w:r>
        <w:rPr>
          <w:rFonts w:ascii="Arial" w:hAnsi="Arial" w:cs="Arial"/>
          <w:b/>
          <w:spacing w:val="-2"/>
        </w:rPr>
        <w:t>PROYECTO PLIEGO DE CONDICIONES</w:t>
      </w:r>
    </w:p>
    <w:p w14:paraId="4D5DB47A" w14:textId="77777777" w:rsidR="00EF086D" w:rsidRDefault="00EF086D" w:rsidP="001D7AC4">
      <w:pPr>
        <w:ind w:left="55" w:right="254"/>
        <w:jc w:val="center"/>
        <w:rPr>
          <w:rFonts w:ascii="Arial" w:hAnsi="Arial" w:cs="Arial"/>
          <w:b/>
          <w:spacing w:val="-2"/>
        </w:rPr>
      </w:pPr>
    </w:p>
    <w:p w14:paraId="4C240D3B" w14:textId="77777777" w:rsidR="00EF086D" w:rsidRDefault="00EF086D" w:rsidP="001D7AC4">
      <w:pPr>
        <w:ind w:left="55" w:right="254"/>
        <w:jc w:val="center"/>
        <w:rPr>
          <w:rFonts w:ascii="Arial" w:hAnsi="Arial" w:cs="Arial"/>
          <w:b/>
          <w:spacing w:val="-2"/>
        </w:rPr>
      </w:pPr>
    </w:p>
    <w:p w14:paraId="4436E4D1" w14:textId="77777777" w:rsidR="00EF086D" w:rsidRDefault="00EF086D" w:rsidP="001D7AC4">
      <w:pPr>
        <w:ind w:left="55" w:right="254"/>
        <w:jc w:val="center"/>
        <w:rPr>
          <w:rFonts w:ascii="Arial" w:hAnsi="Arial" w:cs="Arial"/>
          <w:b/>
          <w:spacing w:val="-2"/>
        </w:rPr>
      </w:pPr>
    </w:p>
    <w:p w14:paraId="494EF746" w14:textId="74518DEE" w:rsidR="002768E4" w:rsidRPr="00B31057" w:rsidRDefault="00EF086D" w:rsidP="001D7AC4">
      <w:pPr>
        <w:ind w:left="55" w:right="254"/>
        <w:jc w:val="center"/>
        <w:rPr>
          <w:rFonts w:ascii="Arial" w:hAnsi="Arial" w:cs="Arial"/>
          <w:b/>
        </w:rPr>
      </w:pPr>
      <w:r>
        <w:rPr>
          <w:rFonts w:ascii="Arial" w:hAnsi="Arial" w:cs="Arial"/>
          <w:b/>
          <w:spacing w:val="-2"/>
        </w:rPr>
        <w:t>PROCESO</w:t>
      </w:r>
      <w:r w:rsidR="002768E4" w:rsidRPr="00B31057">
        <w:rPr>
          <w:rFonts w:ascii="Arial" w:hAnsi="Arial" w:cs="Arial"/>
          <w:b/>
          <w:spacing w:val="-3"/>
        </w:rPr>
        <w:t xml:space="preserve"> </w:t>
      </w:r>
      <w:r w:rsidR="002768E4" w:rsidRPr="00B31057">
        <w:rPr>
          <w:rFonts w:ascii="Arial" w:hAnsi="Arial" w:cs="Arial"/>
          <w:b/>
          <w:spacing w:val="-2"/>
        </w:rPr>
        <w:t>No.</w:t>
      </w:r>
      <w:r w:rsidR="002768E4" w:rsidRPr="00B31057">
        <w:rPr>
          <w:rFonts w:ascii="Arial" w:hAnsi="Arial" w:cs="Arial"/>
          <w:b/>
          <w:spacing w:val="3"/>
        </w:rPr>
        <w:t xml:space="preserve"> </w:t>
      </w:r>
      <w:r w:rsidR="001D7AC4" w:rsidRPr="00B31057">
        <w:rPr>
          <w:rFonts w:ascii="Arial" w:hAnsi="Arial" w:cs="Arial"/>
          <w:b/>
          <w:spacing w:val="-2"/>
        </w:rPr>
        <w:t>SG</w:t>
      </w:r>
      <w:r w:rsidR="00BE384C">
        <w:rPr>
          <w:rFonts w:ascii="Arial" w:hAnsi="Arial" w:cs="Arial"/>
          <w:b/>
          <w:spacing w:val="-2"/>
        </w:rPr>
        <w:t>SC</w:t>
      </w:r>
      <w:r w:rsidR="001D7AC4" w:rsidRPr="00B31057">
        <w:rPr>
          <w:rFonts w:ascii="Arial" w:hAnsi="Arial" w:cs="Arial"/>
          <w:b/>
          <w:spacing w:val="-2"/>
        </w:rPr>
        <w:t>-</w:t>
      </w:r>
      <w:r w:rsidR="00270C43">
        <w:rPr>
          <w:rFonts w:ascii="Arial" w:hAnsi="Arial" w:cs="Arial"/>
          <w:b/>
          <w:spacing w:val="-2"/>
        </w:rPr>
        <w:t>SA</w:t>
      </w:r>
      <w:r w:rsidR="001D7AC4" w:rsidRPr="00B31057">
        <w:rPr>
          <w:rFonts w:ascii="Arial" w:hAnsi="Arial" w:cs="Arial"/>
          <w:b/>
          <w:spacing w:val="-2"/>
        </w:rPr>
        <w:t>-</w:t>
      </w:r>
      <w:r w:rsidR="008D7C11">
        <w:rPr>
          <w:rFonts w:ascii="Arial" w:hAnsi="Arial" w:cs="Arial"/>
          <w:b/>
          <w:spacing w:val="-2"/>
        </w:rPr>
        <w:t>SU</w:t>
      </w:r>
      <w:r w:rsidR="00B86E44">
        <w:rPr>
          <w:rFonts w:ascii="Arial" w:hAnsi="Arial" w:cs="Arial"/>
          <w:b/>
          <w:spacing w:val="-2"/>
        </w:rPr>
        <w:t>-</w:t>
      </w:r>
      <w:r w:rsidR="000A4A3C">
        <w:rPr>
          <w:rFonts w:ascii="Arial" w:hAnsi="Arial" w:cs="Arial"/>
          <w:b/>
          <w:spacing w:val="-2"/>
        </w:rPr>
        <w:t>4</w:t>
      </w:r>
      <w:r w:rsidR="000A4A3C" w:rsidRPr="00B42F2E">
        <w:rPr>
          <w:rFonts w:ascii="Arial" w:hAnsi="Arial" w:cs="Arial"/>
          <w:b/>
          <w:spacing w:val="-2"/>
        </w:rPr>
        <w:t>1</w:t>
      </w:r>
      <w:r w:rsidR="003227B1">
        <w:rPr>
          <w:rFonts w:ascii="Arial" w:hAnsi="Arial" w:cs="Arial"/>
          <w:b/>
          <w:spacing w:val="-2"/>
        </w:rPr>
        <w:t>9</w:t>
      </w:r>
      <w:r w:rsidR="001D7AC4" w:rsidRPr="00B31057">
        <w:rPr>
          <w:rFonts w:ascii="Arial" w:hAnsi="Arial" w:cs="Arial"/>
          <w:b/>
          <w:spacing w:val="-2"/>
        </w:rPr>
        <w:t>-202</w:t>
      </w:r>
      <w:r w:rsidR="00B41964">
        <w:rPr>
          <w:rFonts w:ascii="Arial" w:hAnsi="Arial" w:cs="Arial"/>
          <w:b/>
          <w:spacing w:val="-2"/>
        </w:rPr>
        <w:t>6</w:t>
      </w:r>
    </w:p>
    <w:p w14:paraId="7571187C" w14:textId="77777777" w:rsidR="002768E4" w:rsidRPr="00B31057" w:rsidRDefault="002768E4" w:rsidP="009C40FB">
      <w:pPr>
        <w:pStyle w:val="Textoindependiente"/>
        <w:jc w:val="center"/>
        <w:rPr>
          <w:b/>
        </w:rPr>
      </w:pPr>
    </w:p>
    <w:p w14:paraId="0EC54802" w14:textId="77777777" w:rsidR="002768E4" w:rsidRPr="00B31057" w:rsidRDefault="002768E4" w:rsidP="009C40FB">
      <w:pPr>
        <w:pStyle w:val="Textoindependiente"/>
        <w:jc w:val="center"/>
        <w:rPr>
          <w:b/>
        </w:rPr>
      </w:pPr>
    </w:p>
    <w:p w14:paraId="41682B0D" w14:textId="77777777" w:rsidR="002768E4" w:rsidRPr="00B31057" w:rsidRDefault="002768E4" w:rsidP="009C40FB">
      <w:pPr>
        <w:pStyle w:val="Textoindependiente"/>
        <w:jc w:val="center"/>
        <w:rPr>
          <w:b/>
        </w:rPr>
      </w:pPr>
    </w:p>
    <w:p w14:paraId="54485FA6" w14:textId="77777777" w:rsidR="002768E4" w:rsidRPr="00B31057" w:rsidRDefault="002768E4" w:rsidP="009C40FB">
      <w:pPr>
        <w:pStyle w:val="Textoindependiente"/>
        <w:jc w:val="center"/>
        <w:rPr>
          <w:b/>
        </w:rPr>
      </w:pPr>
    </w:p>
    <w:p w14:paraId="778A398B" w14:textId="77777777" w:rsidR="002768E4" w:rsidRPr="00B31057" w:rsidRDefault="002768E4" w:rsidP="009C40FB">
      <w:pPr>
        <w:pStyle w:val="Textoindependiente"/>
        <w:jc w:val="center"/>
        <w:rPr>
          <w:b/>
        </w:rPr>
      </w:pPr>
    </w:p>
    <w:p w14:paraId="0CCE8C53" w14:textId="77777777" w:rsidR="002768E4" w:rsidRPr="00B31057" w:rsidRDefault="002768E4" w:rsidP="009C40FB">
      <w:pPr>
        <w:pStyle w:val="Textoindependiente"/>
        <w:jc w:val="center"/>
        <w:rPr>
          <w:b/>
        </w:rPr>
      </w:pPr>
    </w:p>
    <w:p w14:paraId="6AEA0552" w14:textId="77777777" w:rsidR="002768E4" w:rsidRPr="00B31057" w:rsidRDefault="002768E4" w:rsidP="009C40FB">
      <w:pPr>
        <w:pStyle w:val="Textoindependiente"/>
        <w:jc w:val="center"/>
        <w:rPr>
          <w:b/>
        </w:rPr>
      </w:pPr>
    </w:p>
    <w:p w14:paraId="2EDB0B55" w14:textId="77777777" w:rsidR="002768E4" w:rsidRPr="00B31057" w:rsidRDefault="002768E4" w:rsidP="009C40FB">
      <w:pPr>
        <w:pStyle w:val="Textoindependiente"/>
        <w:spacing w:before="1"/>
        <w:jc w:val="center"/>
        <w:rPr>
          <w:b/>
        </w:rPr>
      </w:pPr>
    </w:p>
    <w:p w14:paraId="244E8F20" w14:textId="412EB463" w:rsidR="002768E4" w:rsidRPr="00B31057" w:rsidRDefault="002768E4" w:rsidP="009C40FB">
      <w:pPr>
        <w:pStyle w:val="Ttulo1"/>
        <w:ind w:left="0" w:right="195" w:firstLine="0"/>
        <w:jc w:val="center"/>
      </w:pPr>
      <w:r w:rsidRPr="00B31057">
        <w:t>MODALIDAD</w:t>
      </w:r>
      <w:r w:rsidRPr="00B31057">
        <w:rPr>
          <w:spacing w:val="-16"/>
        </w:rPr>
        <w:t xml:space="preserve"> </w:t>
      </w:r>
      <w:r w:rsidRPr="00B31057">
        <w:t>DE</w:t>
      </w:r>
      <w:r w:rsidRPr="00B31057">
        <w:rPr>
          <w:spacing w:val="-12"/>
        </w:rPr>
        <w:t xml:space="preserve"> </w:t>
      </w:r>
      <w:r w:rsidRPr="00B31057">
        <w:t>SELECCIÓN</w:t>
      </w:r>
      <w:r w:rsidRPr="00B31057">
        <w:rPr>
          <w:spacing w:val="-14"/>
        </w:rPr>
        <w:t xml:space="preserve"> </w:t>
      </w:r>
      <w:r w:rsidR="00EF086D">
        <w:t>ABREVIADA- SUBASTA INVERSA</w:t>
      </w:r>
    </w:p>
    <w:p w14:paraId="74D590E5" w14:textId="77777777" w:rsidR="002768E4" w:rsidRPr="00B31057" w:rsidRDefault="002768E4" w:rsidP="009C40FB">
      <w:pPr>
        <w:pStyle w:val="Textoindependiente"/>
        <w:jc w:val="center"/>
        <w:rPr>
          <w:b/>
        </w:rPr>
      </w:pPr>
    </w:p>
    <w:p w14:paraId="40248BF7" w14:textId="77777777" w:rsidR="002768E4" w:rsidRPr="00B31057" w:rsidRDefault="002768E4" w:rsidP="009C40FB">
      <w:pPr>
        <w:pStyle w:val="Textoindependiente"/>
        <w:jc w:val="center"/>
        <w:rPr>
          <w:b/>
        </w:rPr>
      </w:pPr>
    </w:p>
    <w:p w14:paraId="551A566D" w14:textId="77777777" w:rsidR="002768E4" w:rsidRPr="00B31057" w:rsidRDefault="002768E4" w:rsidP="009C40FB">
      <w:pPr>
        <w:pStyle w:val="Textoindependiente"/>
        <w:jc w:val="center"/>
        <w:rPr>
          <w:b/>
        </w:rPr>
      </w:pPr>
    </w:p>
    <w:p w14:paraId="6E726950" w14:textId="77777777" w:rsidR="002768E4" w:rsidRPr="00B31057" w:rsidRDefault="002768E4" w:rsidP="009C40FB">
      <w:pPr>
        <w:pStyle w:val="Textoindependiente"/>
        <w:jc w:val="center"/>
        <w:rPr>
          <w:b/>
        </w:rPr>
      </w:pPr>
    </w:p>
    <w:p w14:paraId="363F1A79" w14:textId="77777777" w:rsidR="002768E4" w:rsidRPr="00B31057" w:rsidRDefault="002768E4" w:rsidP="009C40FB">
      <w:pPr>
        <w:pStyle w:val="Textoindependiente"/>
        <w:jc w:val="center"/>
        <w:rPr>
          <w:b/>
        </w:rPr>
      </w:pPr>
    </w:p>
    <w:p w14:paraId="2DE769E7" w14:textId="04C2536E" w:rsidR="002768E4" w:rsidRDefault="002768E4" w:rsidP="009C40FB">
      <w:pPr>
        <w:pStyle w:val="Textoindependiente"/>
        <w:jc w:val="center"/>
        <w:rPr>
          <w:b/>
        </w:rPr>
      </w:pPr>
    </w:p>
    <w:p w14:paraId="2E0751F1" w14:textId="77777777" w:rsidR="000A4A3C" w:rsidRPr="00B31057" w:rsidRDefault="000A4A3C" w:rsidP="009C40FB">
      <w:pPr>
        <w:pStyle w:val="Textoindependiente"/>
        <w:jc w:val="center"/>
        <w:rPr>
          <w:b/>
        </w:rPr>
      </w:pPr>
    </w:p>
    <w:p w14:paraId="21D68382" w14:textId="77777777" w:rsidR="002768E4" w:rsidRPr="00B31057" w:rsidRDefault="002768E4" w:rsidP="009C40FB">
      <w:pPr>
        <w:pStyle w:val="Textoindependiente"/>
        <w:jc w:val="center"/>
        <w:rPr>
          <w:b/>
        </w:rPr>
      </w:pPr>
    </w:p>
    <w:p w14:paraId="3D7FDBBB" w14:textId="77777777" w:rsidR="002768E4" w:rsidRPr="00B31057" w:rsidRDefault="002768E4" w:rsidP="009C40FB">
      <w:pPr>
        <w:pStyle w:val="Textoindependiente"/>
        <w:jc w:val="center"/>
        <w:rPr>
          <w:b/>
        </w:rPr>
      </w:pPr>
    </w:p>
    <w:p w14:paraId="1E46470F" w14:textId="33C1341C" w:rsidR="002768E4" w:rsidRPr="00B41964" w:rsidRDefault="00A304A7" w:rsidP="009C40FB">
      <w:pPr>
        <w:pStyle w:val="Textoindependiente"/>
        <w:jc w:val="center"/>
        <w:rPr>
          <w:b/>
          <w:bCs/>
        </w:rPr>
      </w:pPr>
      <w:r>
        <w:rPr>
          <w:b/>
          <w:bCs/>
        </w:rPr>
        <w:t>PRESTACIÓN</w:t>
      </w:r>
      <w:r w:rsidR="00EF086D" w:rsidRPr="00EF086D">
        <w:rPr>
          <w:b/>
          <w:bCs/>
        </w:rPr>
        <w:t xml:space="preserve"> DE SERVICIOS DE OPERADOR LOGISTICO PARA LA ORGANIZACIÓN, OPERACIÓN Y REALIZACIÓN DE EVENTOS DE LA SECRETARÍA DE GOBIERNO Y SEGURIDAD CIUDADANA”,</w:t>
      </w:r>
      <w:r w:rsidR="00B41964" w:rsidRPr="00B41964">
        <w:rPr>
          <w:b/>
          <w:bCs/>
        </w:rPr>
        <w:t>.</w:t>
      </w:r>
    </w:p>
    <w:p w14:paraId="0920D3CF" w14:textId="77777777" w:rsidR="002768E4" w:rsidRPr="00B31057" w:rsidRDefault="002768E4" w:rsidP="009C40FB">
      <w:pPr>
        <w:pStyle w:val="Textoindependiente"/>
        <w:jc w:val="center"/>
        <w:rPr>
          <w:b/>
        </w:rPr>
      </w:pPr>
    </w:p>
    <w:p w14:paraId="4B6A5902" w14:textId="77777777" w:rsidR="002768E4" w:rsidRPr="00B31057" w:rsidRDefault="002768E4" w:rsidP="009C40FB">
      <w:pPr>
        <w:pStyle w:val="Textoindependiente"/>
        <w:jc w:val="center"/>
        <w:rPr>
          <w:b/>
        </w:rPr>
      </w:pPr>
    </w:p>
    <w:p w14:paraId="49E56D07" w14:textId="69DF601E" w:rsidR="002768E4" w:rsidRDefault="002768E4" w:rsidP="00180D62">
      <w:pPr>
        <w:pStyle w:val="Textoindependiente"/>
        <w:rPr>
          <w:b/>
        </w:rPr>
      </w:pPr>
    </w:p>
    <w:p w14:paraId="3977495F" w14:textId="30469F9F" w:rsidR="000A4A3C" w:rsidRDefault="000A4A3C" w:rsidP="00180D62">
      <w:pPr>
        <w:pStyle w:val="Textoindependiente"/>
        <w:rPr>
          <w:b/>
        </w:rPr>
      </w:pPr>
    </w:p>
    <w:p w14:paraId="206675FF" w14:textId="15C98C4F" w:rsidR="000A4A3C" w:rsidRDefault="000A4A3C" w:rsidP="00180D62">
      <w:pPr>
        <w:pStyle w:val="Textoindependiente"/>
        <w:rPr>
          <w:b/>
        </w:rPr>
      </w:pPr>
    </w:p>
    <w:p w14:paraId="70186FEA" w14:textId="748A4D34" w:rsidR="000A4A3C" w:rsidRDefault="000A4A3C" w:rsidP="00180D62">
      <w:pPr>
        <w:pStyle w:val="Textoindependiente"/>
        <w:rPr>
          <w:b/>
        </w:rPr>
      </w:pPr>
    </w:p>
    <w:p w14:paraId="78C0C4FD" w14:textId="16521CEB" w:rsidR="000A4A3C" w:rsidRDefault="000A4A3C" w:rsidP="00180D62">
      <w:pPr>
        <w:pStyle w:val="Textoindependiente"/>
        <w:rPr>
          <w:b/>
        </w:rPr>
      </w:pPr>
    </w:p>
    <w:p w14:paraId="672C1259" w14:textId="77777777" w:rsidR="000A4A3C" w:rsidRPr="00B31057" w:rsidRDefault="000A4A3C" w:rsidP="00180D62">
      <w:pPr>
        <w:pStyle w:val="Textoindependiente"/>
        <w:rPr>
          <w:b/>
        </w:rPr>
      </w:pPr>
    </w:p>
    <w:p w14:paraId="01949471" w14:textId="77777777" w:rsidR="002768E4" w:rsidRPr="00B31057" w:rsidRDefault="002768E4" w:rsidP="009C40FB">
      <w:pPr>
        <w:pStyle w:val="Textoindependiente"/>
        <w:jc w:val="center"/>
        <w:rPr>
          <w:b/>
        </w:rPr>
      </w:pPr>
    </w:p>
    <w:p w14:paraId="3C0F5FEF" w14:textId="77777777" w:rsidR="002768E4" w:rsidRPr="00B31057" w:rsidRDefault="002768E4" w:rsidP="009C40FB">
      <w:pPr>
        <w:pStyle w:val="Textoindependiente"/>
        <w:jc w:val="center"/>
        <w:rPr>
          <w:b/>
        </w:rPr>
      </w:pPr>
    </w:p>
    <w:p w14:paraId="34E02619" w14:textId="77777777" w:rsidR="002768E4" w:rsidRPr="00B31057" w:rsidRDefault="002768E4" w:rsidP="009C40FB">
      <w:pPr>
        <w:pStyle w:val="Textoindependiente"/>
        <w:jc w:val="center"/>
        <w:rPr>
          <w:b/>
        </w:rPr>
      </w:pPr>
    </w:p>
    <w:p w14:paraId="16225CF5" w14:textId="1B3A8466" w:rsidR="002768E4" w:rsidRPr="00B31057" w:rsidRDefault="002768E4" w:rsidP="009C40FB">
      <w:pPr>
        <w:spacing w:before="1"/>
        <w:ind w:left="55" w:right="254"/>
        <w:jc w:val="center"/>
        <w:rPr>
          <w:rFonts w:ascii="Arial" w:hAnsi="Arial" w:cs="Arial"/>
          <w:b/>
        </w:rPr>
      </w:pPr>
      <w:r w:rsidRPr="00B31057">
        <w:rPr>
          <w:rFonts w:ascii="Arial" w:hAnsi="Arial" w:cs="Arial"/>
          <w:b/>
          <w:spacing w:val="-2"/>
        </w:rPr>
        <w:t>Bogotá</w:t>
      </w:r>
      <w:r w:rsidRPr="00B31057">
        <w:rPr>
          <w:rFonts w:ascii="Arial" w:hAnsi="Arial" w:cs="Arial"/>
          <w:b/>
          <w:spacing w:val="-11"/>
        </w:rPr>
        <w:t xml:space="preserve"> </w:t>
      </w:r>
      <w:r w:rsidRPr="00B31057">
        <w:rPr>
          <w:rFonts w:ascii="Arial" w:hAnsi="Arial" w:cs="Arial"/>
          <w:b/>
          <w:spacing w:val="-2"/>
        </w:rPr>
        <w:t>D.C.</w:t>
      </w:r>
      <w:r w:rsidRPr="00B31057">
        <w:rPr>
          <w:rFonts w:ascii="Arial" w:hAnsi="Arial" w:cs="Arial"/>
          <w:b/>
          <w:spacing w:val="-6"/>
        </w:rPr>
        <w:t xml:space="preserve"> </w:t>
      </w:r>
      <w:r w:rsidR="008D7C11">
        <w:rPr>
          <w:rFonts w:ascii="Arial" w:hAnsi="Arial" w:cs="Arial"/>
          <w:b/>
          <w:spacing w:val="-2"/>
        </w:rPr>
        <w:t>abril</w:t>
      </w:r>
      <w:r w:rsidR="000A4A3C">
        <w:rPr>
          <w:rFonts w:ascii="Arial" w:hAnsi="Arial" w:cs="Arial"/>
          <w:b/>
          <w:spacing w:val="-2"/>
        </w:rPr>
        <w:t xml:space="preserve"> </w:t>
      </w:r>
      <w:r w:rsidR="00B41964">
        <w:rPr>
          <w:rFonts w:ascii="Arial" w:hAnsi="Arial" w:cs="Arial"/>
          <w:b/>
          <w:spacing w:val="-2"/>
        </w:rPr>
        <w:t>de 2026</w:t>
      </w:r>
    </w:p>
    <w:p w14:paraId="3F54EE9B" w14:textId="77777777" w:rsidR="009A0C73" w:rsidRPr="00B31057" w:rsidRDefault="009A0C73" w:rsidP="009C40FB">
      <w:pPr>
        <w:jc w:val="center"/>
        <w:rPr>
          <w:rFonts w:ascii="Arial" w:hAnsi="Arial" w:cs="Arial"/>
        </w:rPr>
      </w:pPr>
    </w:p>
    <w:p w14:paraId="07D57C09" w14:textId="77777777" w:rsidR="00270C43" w:rsidRPr="00270C43" w:rsidRDefault="00270C43" w:rsidP="00270C43">
      <w:pPr>
        <w:jc w:val="center"/>
        <w:rPr>
          <w:rFonts w:ascii="Arial" w:eastAsia="SimSun" w:hAnsi="Arial" w:cs="Arial"/>
          <w:b/>
          <w:kern w:val="3"/>
          <w:lang w:val="es-MX" w:eastAsia="zh-CN" w:bidi="hi-IN"/>
        </w:rPr>
      </w:pPr>
      <w:r w:rsidRPr="00270C43">
        <w:rPr>
          <w:rFonts w:ascii="Arial" w:eastAsia="SimSun" w:hAnsi="Arial" w:cs="Arial"/>
          <w:b/>
          <w:kern w:val="3"/>
          <w:lang w:eastAsia="zh-CN" w:bidi="hi-IN"/>
        </w:rPr>
        <w:lastRenderedPageBreak/>
        <w:t>RECOMENDACIONES IMPORTANTES PARA LOS PROPONENTES</w:t>
      </w:r>
    </w:p>
    <w:p w14:paraId="24042449" w14:textId="77777777" w:rsidR="00270C43" w:rsidRPr="00270C43" w:rsidRDefault="00270C43" w:rsidP="00270C43">
      <w:pPr>
        <w:widowControl w:val="0"/>
        <w:suppressAutoHyphens/>
        <w:autoSpaceDN w:val="0"/>
        <w:jc w:val="both"/>
        <w:textAlignment w:val="baseline"/>
        <w:rPr>
          <w:rFonts w:ascii="Arial" w:eastAsia="SimSun" w:hAnsi="Arial" w:cs="Arial"/>
          <w:b/>
          <w:kern w:val="3"/>
          <w:lang w:val="es-MX" w:eastAsia="zh-CN" w:bidi="hi-IN"/>
        </w:rPr>
      </w:pPr>
    </w:p>
    <w:p w14:paraId="4DF0D524" w14:textId="77777777" w:rsidR="00270C43" w:rsidRPr="00270C43" w:rsidRDefault="00270C43" w:rsidP="00270C43">
      <w:pPr>
        <w:widowControl w:val="0"/>
        <w:suppressAutoHyphens/>
        <w:autoSpaceDN w:val="0"/>
        <w:jc w:val="both"/>
        <w:textAlignment w:val="baseline"/>
        <w:rPr>
          <w:rFonts w:ascii="Arial" w:eastAsia="SimSun" w:hAnsi="Arial" w:cs="Arial"/>
          <w:kern w:val="3"/>
          <w:lang w:eastAsia="zh-CN" w:bidi="hi-IN"/>
        </w:rPr>
      </w:pPr>
      <w:r w:rsidRPr="00270C43">
        <w:rPr>
          <w:rFonts w:ascii="Arial" w:eastAsia="SimSun" w:hAnsi="Arial" w:cs="Arial"/>
          <w:kern w:val="3"/>
          <w:lang w:eastAsia="zh-CN" w:bidi="hi-IN"/>
        </w:rPr>
        <w:t>Se recomienda a los aspirantes que deseen participar en este proceso, leer detenidamente las condiciones y requisitos del SECOP II y del presente pliego de condiciones, cumplir con las exigencias previstas y tener en cuenta las circunstancias que tengan incidencia de cualquier manera en la oferta respectiva, en el cumplimiento del contrato y/o en los costos derivados de éstos.</w:t>
      </w:r>
    </w:p>
    <w:p w14:paraId="2B2DB101" w14:textId="77777777" w:rsidR="00270C43" w:rsidRPr="00270C43" w:rsidRDefault="00270C43" w:rsidP="00270C43">
      <w:pPr>
        <w:widowControl w:val="0"/>
        <w:suppressAutoHyphens/>
        <w:autoSpaceDN w:val="0"/>
        <w:jc w:val="both"/>
        <w:textAlignment w:val="baseline"/>
        <w:rPr>
          <w:rFonts w:ascii="Arial" w:eastAsia="SimSun" w:hAnsi="Arial" w:cs="Arial"/>
          <w:kern w:val="3"/>
          <w:lang w:eastAsia="zh-CN" w:bidi="hi-IN"/>
        </w:rPr>
      </w:pPr>
    </w:p>
    <w:p w14:paraId="12EC2E8F" w14:textId="77777777" w:rsidR="00270C43" w:rsidRPr="00270C43" w:rsidRDefault="00270C43" w:rsidP="00270C43">
      <w:pPr>
        <w:widowControl w:val="0"/>
        <w:suppressAutoHyphens/>
        <w:autoSpaceDN w:val="0"/>
        <w:jc w:val="both"/>
        <w:textAlignment w:val="baseline"/>
        <w:rPr>
          <w:rFonts w:ascii="Arial" w:eastAsia="SimSun" w:hAnsi="Arial" w:cs="Arial"/>
          <w:kern w:val="3"/>
          <w:lang w:eastAsia="zh-CN" w:bidi="hi-IN"/>
        </w:rPr>
      </w:pPr>
      <w:r w:rsidRPr="00270C43">
        <w:rPr>
          <w:rFonts w:ascii="Arial" w:eastAsia="SimSun" w:hAnsi="Arial" w:cs="Arial"/>
          <w:kern w:val="3"/>
          <w:lang w:eastAsia="zh-CN" w:bidi="hi-IN"/>
        </w:rPr>
        <w:t>Para la elaboración de la propuesta respectiva, deberá seguir el orden señalado en el SECOP II, en el presente documento, y en lo señalado en las guías, tutoriales y capacitaciones que brinda Colombia Compra Eficiente a través de diferentes medios, con el objeto de obtener claridad en la operación adecuada de la plataforma, lo cual permitirá una selección sin contratiempos en un plano de absoluta igualdad. Es de responsabilidad del proponente el manejo de la plataforma para lo cual existen las guías respectivas de Colombia Compra.</w:t>
      </w:r>
    </w:p>
    <w:p w14:paraId="09C2EA76" w14:textId="77777777" w:rsidR="00270C43" w:rsidRPr="00270C43" w:rsidRDefault="00270C43" w:rsidP="00270C43">
      <w:pPr>
        <w:widowControl w:val="0"/>
        <w:suppressAutoHyphens/>
        <w:autoSpaceDN w:val="0"/>
        <w:jc w:val="both"/>
        <w:textAlignment w:val="baseline"/>
        <w:rPr>
          <w:rFonts w:ascii="Arial" w:eastAsia="SimSun" w:hAnsi="Arial" w:cs="Arial"/>
          <w:kern w:val="3"/>
          <w:lang w:eastAsia="zh-CN" w:bidi="hi-IN"/>
        </w:rPr>
      </w:pPr>
    </w:p>
    <w:p w14:paraId="15A9616C" w14:textId="77777777" w:rsidR="00270C43" w:rsidRPr="00270C43" w:rsidRDefault="00270C43" w:rsidP="00270C43">
      <w:pPr>
        <w:widowControl w:val="0"/>
        <w:suppressAutoHyphens/>
        <w:autoSpaceDN w:val="0"/>
        <w:jc w:val="both"/>
        <w:textAlignment w:val="baseline"/>
        <w:rPr>
          <w:rFonts w:ascii="Arial" w:eastAsia="SimSun" w:hAnsi="Arial" w:cs="Arial"/>
          <w:kern w:val="3"/>
          <w:lang w:eastAsia="zh-CN" w:bidi="hi-IN"/>
        </w:rPr>
      </w:pPr>
      <w:r w:rsidRPr="00270C43">
        <w:rPr>
          <w:rFonts w:ascii="Arial" w:eastAsia="SimSun" w:hAnsi="Arial" w:cs="Arial"/>
          <w:kern w:val="3"/>
          <w:lang w:eastAsia="zh-CN" w:bidi="hi-IN"/>
        </w:rPr>
        <w:t>Antes de entregar la propuesta a través de la plataforma del SECOP II, capacítese sobre su uso y lea las guías de Colombia Compra Eficiente sobre el registro de propuestas tanto de proponente singular como plural. Verifique que se haya incluido la totalidad de los documentos exigidos y haber dado respuestas a cada una de las preguntas del cuestionario establecido en la plataforma.</w:t>
      </w:r>
    </w:p>
    <w:p w14:paraId="1E0B3AB0" w14:textId="77777777" w:rsidR="00270C43" w:rsidRPr="00270C43" w:rsidRDefault="00270C43" w:rsidP="00270C43">
      <w:pPr>
        <w:widowControl w:val="0"/>
        <w:suppressAutoHyphens/>
        <w:autoSpaceDN w:val="0"/>
        <w:jc w:val="both"/>
        <w:textAlignment w:val="baseline"/>
        <w:rPr>
          <w:rFonts w:ascii="Arial" w:eastAsia="SimSun" w:hAnsi="Arial" w:cs="Arial"/>
          <w:kern w:val="3"/>
          <w:lang w:eastAsia="zh-CN" w:bidi="hi-IN"/>
        </w:rPr>
      </w:pPr>
    </w:p>
    <w:p w14:paraId="2FD72C3C" w14:textId="77777777" w:rsidR="00270C43" w:rsidRPr="00270C43" w:rsidRDefault="00270C43" w:rsidP="00270C43">
      <w:pPr>
        <w:widowControl w:val="0"/>
        <w:suppressAutoHyphens/>
        <w:autoSpaceDN w:val="0"/>
        <w:jc w:val="both"/>
        <w:textAlignment w:val="baseline"/>
        <w:rPr>
          <w:rFonts w:ascii="Arial" w:eastAsia="SimSun" w:hAnsi="Arial" w:cs="Arial"/>
          <w:kern w:val="3"/>
          <w:lang w:eastAsia="zh-CN" w:bidi="hi-IN"/>
        </w:rPr>
      </w:pPr>
      <w:r w:rsidRPr="00270C43">
        <w:rPr>
          <w:rFonts w:ascii="Arial" w:eastAsia="SimSun" w:hAnsi="Arial" w:cs="Arial"/>
          <w:kern w:val="3"/>
          <w:lang w:eastAsia="zh-CN" w:bidi="hi-IN"/>
        </w:rPr>
        <w:t>Los usuarios del SECOP II están obligados a conocer y respetar los Términos y Condiciones de Uso y los Manuales y Guías del SECOP II.</w:t>
      </w:r>
    </w:p>
    <w:p w14:paraId="6CC8B969" w14:textId="77777777" w:rsidR="00270C43" w:rsidRPr="00270C43" w:rsidRDefault="00270C43" w:rsidP="00270C43">
      <w:pPr>
        <w:widowControl w:val="0"/>
        <w:suppressAutoHyphens/>
        <w:autoSpaceDN w:val="0"/>
        <w:jc w:val="both"/>
        <w:textAlignment w:val="baseline"/>
        <w:rPr>
          <w:rFonts w:ascii="Arial" w:eastAsia="SimSun" w:hAnsi="Arial" w:cs="Arial"/>
          <w:kern w:val="3"/>
          <w:lang w:eastAsia="zh-CN" w:bidi="hi-IN"/>
        </w:rPr>
      </w:pPr>
    </w:p>
    <w:p w14:paraId="6B7DD326" w14:textId="77777777" w:rsidR="00270C43" w:rsidRPr="00270C43" w:rsidRDefault="00270C43" w:rsidP="00270C43">
      <w:pPr>
        <w:widowControl w:val="0"/>
        <w:suppressAutoHyphens/>
        <w:autoSpaceDN w:val="0"/>
        <w:jc w:val="both"/>
        <w:textAlignment w:val="baseline"/>
        <w:rPr>
          <w:rFonts w:ascii="Arial" w:eastAsia="SimSun" w:hAnsi="Arial" w:cs="Arial"/>
          <w:kern w:val="3"/>
          <w:lang w:eastAsia="zh-CN" w:bidi="hi-IN"/>
        </w:rPr>
      </w:pPr>
      <w:r w:rsidRPr="00270C43">
        <w:rPr>
          <w:rFonts w:ascii="Arial" w:eastAsia="SimSun" w:hAnsi="Arial" w:cs="Arial"/>
          <w:kern w:val="3"/>
          <w:lang w:eastAsia="zh-CN" w:bidi="hi-IN"/>
        </w:rPr>
        <w:t>Revise la garantía de seriedad de la propuesta, en especial el nombre del tomador, objeto asegurado, la vigencia y el valor asegurado, de acuerdo con lo exigido en el presente pliego de condiciones. La no entrega de la garantía de seriedad junto con la propuesta, será causal de rechazo de la misma.</w:t>
      </w:r>
    </w:p>
    <w:p w14:paraId="551A491F" w14:textId="77777777" w:rsidR="00270C43" w:rsidRPr="00270C43" w:rsidRDefault="00270C43" w:rsidP="00270C43">
      <w:pPr>
        <w:widowControl w:val="0"/>
        <w:suppressAutoHyphens/>
        <w:autoSpaceDN w:val="0"/>
        <w:jc w:val="both"/>
        <w:textAlignment w:val="baseline"/>
        <w:rPr>
          <w:rFonts w:ascii="Arial" w:eastAsia="SimSun" w:hAnsi="Arial" w:cs="Arial"/>
          <w:kern w:val="3"/>
          <w:lang w:eastAsia="zh-CN" w:bidi="hi-IN"/>
        </w:rPr>
      </w:pPr>
    </w:p>
    <w:p w14:paraId="6C740EE3" w14:textId="7D777DF9" w:rsidR="00270C43" w:rsidRPr="00270C43" w:rsidRDefault="00270C43" w:rsidP="00270C43">
      <w:pPr>
        <w:widowControl w:val="0"/>
        <w:suppressAutoHyphens/>
        <w:autoSpaceDN w:val="0"/>
        <w:jc w:val="both"/>
        <w:textAlignment w:val="baseline"/>
        <w:rPr>
          <w:rFonts w:ascii="Arial" w:eastAsia="SimSun" w:hAnsi="Arial" w:cs="Arial"/>
          <w:kern w:val="3"/>
          <w:lang w:eastAsia="zh-CN" w:bidi="hi-IN"/>
        </w:rPr>
      </w:pPr>
      <w:r w:rsidRPr="00270C43">
        <w:rPr>
          <w:rFonts w:ascii="Arial" w:eastAsia="SimSun" w:hAnsi="Arial" w:cs="Arial"/>
          <w:kern w:val="3"/>
          <w:lang w:eastAsia="zh-CN" w:bidi="hi-IN"/>
        </w:rPr>
        <w:t xml:space="preserve">Corresponde al proponente enterarse en forma suficiente de las condiciones particulares de ejecución, resolver previamente las inquietudes que le suscite este pliego de condiciones, según el caso. Por los principios de lealtad procesal y buena fe, deberá advertir al </w:t>
      </w:r>
      <w:r>
        <w:rPr>
          <w:rFonts w:ascii="Arial" w:hAnsi="Arial" w:cs="Arial"/>
        </w:rPr>
        <w:t xml:space="preserve">DEPARTAMENTO DE CUNDINAMARCA- </w:t>
      </w:r>
      <w:r w:rsidRPr="00B31057">
        <w:rPr>
          <w:rFonts w:ascii="Arial" w:hAnsi="Arial" w:cs="Arial"/>
        </w:rPr>
        <w:t>SECRETARÍA DEL GOBIERNO</w:t>
      </w:r>
      <w:r>
        <w:rPr>
          <w:rFonts w:ascii="Arial" w:hAnsi="Arial" w:cs="Arial"/>
        </w:rPr>
        <w:t xml:space="preserve"> Y SEGURIDAD CIUDADANA</w:t>
      </w:r>
      <w:r w:rsidRPr="00270C43">
        <w:rPr>
          <w:rFonts w:ascii="Arial" w:eastAsia="SimSun" w:hAnsi="Arial" w:cs="Arial"/>
          <w:kern w:val="3"/>
          <w:lang w:eastAsia="zh-CN" w:bidi="hi-IN"/>
        </w:rPr>
        <w:t xml:space="preserve"> de los errores o inconsistencias que advierta en este documento. Igualmente, le corresponde al proponente inscribirse en el SECOP II y capacitarse en la plataforma.</w:t>
      </w:r>
    </w:p>
    <w:p w14:paraId="3B6C187F" w14:textId="77777777" w:rsidR="00270C43" w:rsidRPr="00270C43" w:rsidRDefault="00270C43" w:rsidP="00270C43">
      <w:pPr>
        <w:widowControl w:val="0"/>
        <w:suppressAutoHyphens/>
        <w:autoSpaceDN w:val="0"/>
        <w:jc w:val="both"/>
        <w:textAlignment w:val="baseline"/>
        <w:rPr>
          <w:rFonts w:ascii="Arial" w:eastAsia="SimSun" w:hAnsi="Arial" w:cs="Arial"/>
          <w:kern w:val="3"/>
          <w:lang w:eastAsia="zh-CN" w:bidi="hi-IN"/>
        </w:rPr>
      </w:pPr>
    </w:p>
    <w:p w14:paraId="3CF487B2" w14:textId="77777777" w:rsidR="00270C43" w:rsidRPr="00270C43" w:rsidRDefault="00270C43" w:rsidP="00270C43">
      <w:pPr>
        <w:widowControl w:val="0"/>
        <w:suppressAutoHyphens/>
        <w:autoSpaceDN w:val="0"/>
        <w:jc w:val="both"/>
        <w:textAlignment w:val="baseline"/>
        <w:rPr>
          <w:rFonts w:ascii="Arial" w:eastAsia="SimSun" w:hAnsi="Arial" w:cs="Arial"/>
          <w:kern w:val="3"/>
          <w:lang w:eastAsia="zh-CN" w:bidi="hi-IN"/>
        </w:rPr>
      </w:pPr>
      <w:r w:rsidRPr="00270C43">
        <w:rPr>
          <w:rFonts w:ascii="Arial" w:eastAsia="SimSun" w:hAnsi="Arial" w:cs="Arial"/>
          <w:kern w:val="3"/>
          <w:lang w:eastAsia="zh-CN" w:bidi="hi-IN"/>
        </w:rPr>
        <w:t xml:space="preserve">Cuando la propuesta contenga información o documentos que </w:t>
      </w:r>
      <w:r w:rsidRPr="00270C43">
        <w:rPr>
          <w:rFonts w:ascii="Arial" w:eastAsia="SimSun" w:hAnsi="Arial" w:cs="Arial"/>
          <w:b/>
          <w:kern w:val="3"/>
          <w:lang w:eastAsia="zh-CN" w:bidi="hi-IN"/>
        </w:rPr>
        <w:t>tengan el carácter de reserva, de acuerdo con la Ley Colombiana</w:t>
      </w:r>
      <w:r w:rsidRPr="00270C43">
        <w:rPr>
          <w:rFonts w:ascii="Arial" w:eastAsia="SimSun" w:hAnsi="Arial" w:cs="Arial"/>
          <w:kern w:val="3"/>
          <w:lang w:eastAsia="zh-CN" w:bidi="hi-IN"/>
        </w:rPr>
        <w:t xml:space="preserve">, el proponente deberá hacer manifestación expresa de tal circunstancia en la carta de presentación de la oferta y en la plataforma tecnológica SECOP II, según las instrucciones impartidas por Colombia Compra soportándolo legalmente. En caso de no hacerlo se entenderá que toda la información allí contenida es pública. </w:t>
      </w:r>
    </w:p>
    <w:p w14:paraId="0C067D0D" w14:textId="77777777" w:rsidR="00270C43" w:rsidRPr="00270C43" w:rsidRDefault="00270C43" w:rsidP="00270C43">
      <w:pPr>
        <w:widowControl w:val="0"/>
        <w:suppressAutoHyphens/>
        <w:autoSpaceDN w:val="0"/>
        <w:jc w:val="both"/>
        <w:textAlignment w:val="baseline"/>
        <w:rPr>
          <w:rFonts w:ascii="Arial" w:eastAsia="SimSun" w:hAnsi="Arial" w:cs="Arial"/>
          <w:kern w:val="3"/>
          <w:lang w:eastAsia="zh-CN" w:bidi="hi-IN"/>
        </w:rPr>
      </w:pPr>
    </w:p>
    <w:p w14:paraId="6FF816D7" w14:textId="77777777" w:rsidR="00270C43" w:rsidRPr="00270C43" w:rsidRDefault="00270C43" w:rsidP="00270C43">
      <w:pPr>
        <w:widowControl w:val="0"/>
        <w:suppressAutoHyphens/>
        <w:autoSpaceDN w:val="0"/>
        <w:jc w:val="both"/>
        <w:textAlignment w:val="baseline"/>
        <w:rPr>
          <w:rFonts w:ascii="Arial" w:eastAsia="SimSun" w:hAnsi="Arial" w:cs="Arial"/>
          <w:kern w:val="3"/>
          <w:lang w:eastAsia="zh-CN" w:bidi="hi-IN"/>
        </w:rPr>
      </w:pPr>
      <w:r w:rsidRPr="00270C43">
        <w:rPr>
          <w:rFonts w:ascii="Arial" w:eastAsia="SimSun" w:hAnsi="Arial" w:cs="Arial"/>
          <w:kern w:val="3"/>
          <w:lang w:eastAsia="zh-CN" w:bidi="hi-IN"/>
        </w:rPr>
        <w:t xml:space="preserve">La presentación de la propuesta para el presente proceso de selección por parte del </w:t>
      </w:r>
      <w:r w:rsidRPr="00270C43">
        <w:rPr>
          <w:rFonts w:ascii="Arial" w:eastAsia="SimSun" w:hAnsi="Arial" w:cs="Arial"/>
          <w:kern w:val="3"/>
          <w:lang w:eastAsia="zh-CN" w:bidi="hi-IN"/>
        </w:rPr>
        <w:lastRenderedPageBreak/>
        <w:t>oferente, constituye evidencia de que se estudiaron completamente las especificaciones técnicas, formatos y demás documentos del mismo; que recibió las aclaraciones necesarias sobre las inquietudes o dudas previamente consultadas y que ha aceptado que este Pliego de Condiciones es completo, claro, compatible, adecuado y que ha tenido en cuenta todo lo anterior para definir las obligaciones que se adquieren en virtud del contrato que se celebrará.</w:t>
      </w:r>
    </w:p>
    <w:p w14:paraId="1B911C03" w14:textId="77777777" w:rsidR="00270C43" w:rsidRPr="00270C43" w:rsidRDefault="00270C43" w:rsidP="00270C43">
      <w:pPr>
        <w:widowControl w:val="0"/>
        <w:suppressAutoHyphens/>
        <w:autoSpaceDN w:val="0"/>
        <w:jc w:val="both"/>
        <w:textAlignment w:val="baseline"/>
        <w:rPr>
          <w:rFonts w:ascii="Arial" w:eastAsia="SimSun" w:hAnsi="Arial" w:cs="Arial"/>
          <w:kern w:val="3"/>
          <w:lang w:eastAsia="zh-CN" w:bidi="hi-IN"/>
        </w:rPr>
      </w:pPr>
    </w:p>
    <w:p w14:paraId="28EC53C4" w14:textId="77777777" w:rsidR="00270C43" w:rsidRPr="00270C43" w:rsidRDefault="00270C43" w:rsidP="00270C43">
      <w:pPr>
        <w:widowControl w:val="0"/>
        <w:suppressAutoHyphens/>
        <w:autoSpaceDN w:val="0"/>
        <w:jc w:val="both"/>
        <w:textAlignment w:val="baseline"/>
        <w:rPr>
          <w:rFonts w:ascii="Arial" w:eastAsia="SimSun" w:hAnsi="Arial" w:cs="Arial"/>
          <w:kern w:val="3"/>
          <w:lang w:eastAsia="zh-CN" w:bidi="hi-IN"/>
        </w:rPr>
      </w:pPr>
      <w:r w:rsidRPr="00270C43">
        <w:rPr>
          <w:rFonts w:ascii="Arial" w:eastAsia="SimSun" w:hAnsi="Arial" w:cs="Arial"/>
          <w:kern w:val="3"/>
          <w:lang w:eastAsia="zh-CN" w:bidi="hi-IN"/>
        </w:rPr>
        <w:t>Los proponentes por la sola presentación de su propuesta autorizan a la Entidad a verificar toda la información que en ella suministren.</w:t>
      </w:r>
    </w:p>
    <w:p w14:paraId="0D565448" w14:textId="77777777" w:rsidR="00270C43" w:rsidRPr="00270C43" w:rsidRDefault="00270C43" w:rsidP="00270C43">
      <w:pPr>
        <w:widowControl w:val="0"/>
        <w:suppressAutoHyphens/>
        <w:autoSpaceDN w:val="0"/>
        <w:jc w:val="both"/>
        <w:textAlignment w:val="baseline"/>
        <w:rPr>
          <w:rFonts w:ascii="Arial" w:eastAsia="SimSun" w:hAnsi="Arial" w:cs="Arial"/>
          <w:kern w:val="3"/>
          <w:lang w:eastAsia="zh-CN" w:bidi="hi-IN"/>
        </w:rPr>
      </w:pPr>
    </w:p>
    <w:p w14:paraId="43EC0BF9" w14:textId="20FBBFC6" w:rsidR="00270C43" w:rsidRPr="00270C43" w:rsidRDefault="00270C43" w:rsidP="00270C43">
      <w:pPr>
        <w:widowControl w:val="0"/>
        <w:suppressAutoHyphens/>
        <w:autoSpaceDN w:val="0"/>
        <w:jc w:val="both"/>
        <w:textAlignment w:val="baseline"/>
        <w:rPr>
          <w:rFonts w:ascii="Arial" w:eastAsia="SimSun" w:hAnsi="Arial" w:cs="Arial"/>
          <w:kern w:val="3"/>
          <w:lang w:eastAsia="zh-CN" w:bidi="hi-IN"/>
        </w:rPr>
      </w:pPr>
      <w:r w:rsidRPr="00270C43">
        <w:rPr>
          <w:rFonts w:ascii="Arial" w:eastAsia="SimSun" w:hAnsi="Arial" w:cs="Arial"/>
          <w:kern w:val="3"/>
          <w:lang w:eastAsia="zh-CN" w:bidi="hi-IN"/>
        </w:rPr>
        <w:t>En cumplimiento de la Ley 1581 de 2012 por la cual se dictan disposiciones generales sobre la protección de datos personales, y teniendo en cuenta que con la propuesta se incluyen datos personales, con la presentación de su oferta autoriza la publicación de su contenido en el SECOP</w:t>
      </w:r>
      <w:r w:rsidR="00A304A7">
        <w:rPr>
          <w:rFonts w:ascii="Arial" w:eastAsia="SimSun" w:hAnsi="Arial" w:cs="Arial"/>
          <w:kern w:val="3"/>
          <w:lang w:eastAsia="zh-CN" w:bidi="hi-IN"/>
        </w:rPr>
        <w:t xml:space="preserve"> </w:t>
      </w:r>
      <w:r w:rsidRPr="00270C43">
        <w:rPr>
          <w:rFonts w:ascii="Arial" w:eastAsia="SimSun" w:hAnsi="Arial" w:cs="Arial"/>
          <w:kern w:val="3"/>
          <w:lang w:eastAsia="zh-CN" w:bidi="hi-IN"/>
        </w:rPr>
        <w:t xml:space="preserve">II, así como de todo documento que se desprenda en desarrollo del proceso de selección. Igualmente, autoriza la expedición de copias a quienes demuestren interés jurídico en el proceso. </w:t>
      </w:r>
    </w:p>
    <w:p w14:paraId="519423AD" w14:textId="77777777" w:rsidR="00270C43" w:rsidRPr="00270C43" w:rsidRDefault="00270C43" w:rsidP="00270C43">
      <w:pPr>
        <w:widowControl w:val="0"/>
        <w:suppressAutoHyphens/>
        <w:autoSpaceDN w:val="0"/>
        <w:jc w:val="both"/>
        <w:textAlignment w:val="baseline"/>
        <w:rPr>
          <w:rFonts w:ascii="Arial" w:eastAsia="SimSun" w:hAnsi="Arial" w:cs="Arial"/>
          <w:kern w:val="3"/>
          <w:lang w:eastAsia="zh-CN" w:bidi="hi-IN"/>
        </w:rPr>
      </w:pPr>
    </w:p>
    <w:p w14:paraId="3B2983FB" w14:textId="77777777" w:rsidR="00270C43" w:rsidRPr="00270C43" w:rsidRDefault="00270C43" w:rsidP="00270C43">
      <w:pPr>
        <w:widowControl w:val="0"/>
        <w:suppressAutoHyphens/>
        <w:autoSpaceDN w:val="0"/>
        <w:jc w:val="both"/>
        <w:textAlignment w:val="baseline"/>
        <w:rPr>
          <w:rFonts w:ascii="Arial" w:eastAsia="SimSun" w:hAnsi="Arial" w:cs="Arial"/>
          <w:b/>
          <w:kern w:val="3"/>
          <w:lang w:val="es-MX" w:eastAsia="zh-CN" w:bidi="hi-IN"/>
        </w:rPr>
      </w:pPr>
      <w:r w:rsidRPr="00270C43">
        <w:rPr>
          <w:rFonts w:ascii="Arial" w:eastAsia="SimSun" w:hAnsi="Arial" w:cs="Arial"/>
          <w:kern w:val="3"/>
          <w:lang w:eastAsia="zh-CN" w:bidi="hi-IN"/>
        </w:rPr>
        <w:t>Por lo anterior, el proponente deberá dar a conocer a las personas que incluye en su oferta, que se trata de una propuesta pública y que será objeto de publicaciones. Este requisito es responsabilidad del proponente y en ningún caso afecta la validez de la propuesta, sin perjuicio de la responsabilidad del proponente frente a las personas que pueda afectar</w:t>
      </w:r>
    </w:p>
    <w:p w14:paraId="63B95F11" w14:textId="77777777" w:rsidR="002768E4" w:rsidRPr="00B31057" w:rsidRDefault="002768E4" w:rsidP="002768E4">
      <w:pPr>
        <w:jc w:val="both"/>
        <w:rPr>
          <w:rFonts w:ascii="Arial" w:hAnsi="Arial" w:cs="Arial"/>
        </w:rPr>
      </w:pPr>
    </w:p>
    <w:p w14:paraId="28A1F08A" w14:textId="77777777" w:rsidR="00270C43" w:rsidRPr="00B31057" w:rsidRDefault="00270C43" w:rsidP="002768E4">
      <w:pPr>
        <w:jc w:val="both"/>
        <w:rPr>
          <w:rFonts w:ascii="Arial" w:hAnsi="Arial" w:cs="Arial"/>
        </w:rPr>
      </w:pPr>
    </w:p>
    <w:p w14:paraId="12865096" w14:textId="3FFB5BBC" w:rsidR="002768E4" w:rsidRPr="00B31057" w:rsidRDefault="002768E4" w:rsidP="002768E4">
      <w:pPr>
        <w:pStyle w:val="Prrafodelista"/>
        <w:numPr>
          <w:ilvl w:val="0"/>
          <w:numId w:val="1"/>
        </w:numPr>
        <w:jc w:val="both"/>
        <w:rPr>
          <w:b/>
          <w:bCs/>
        </w:rPr>
      </w:pPr>
      <w:r w:rsidRPr="00B31057">
        <w:rPr>
          <w:b/>
          <w:bCs/>
        </w:rPr>
        <w:t>DESCRIPCIÓN</w:t>
      </w:r>
      <w:r w:rsidRPr="00B31057">
        <w:rPr>
          <w:b/>
          <w:bCs/>
        </w:rPr>
        <w:tab/>
        <w:t>DEL</w:t>
      </w:r>
      <w:r w:rsidRPr="00B31057">
        <w:rPr>
          <w:b/>
          <w:bCs/>
        </w:rPr>
        <w:tab/>
        <w:t>OBJETO</w:t>
      </w:r>
      <w:r w:rsidRPr="00B31057">
        <w:rPr>
          <w:b/>
          <w:bCs/>
        </w:rPr>
        <w:tab/>
        <w:t>A</w:t>
      </w:r>
      <w:r w:rsidRPr="00B31057">
        <w:rPr>
          <w:b/>
          <w:bCs/>
        </w:rPr>
        <w:tab/>
        <w:t>CONTRATAR</w:t>
      </w:r>
      <w:r w:rsidRPr="00B31057">
        <w:rPr>
          <w:b/>
          <w:bCs/>
        </w:rPr>
        <w:tab/>
      </w:r>
      <w:r w:rsidR="00B41964">
        <w:rPr>
          <w:b/>
          <w:bCs/>
        </w:rPr>
        <w:t xml:space="preserve">    </w:t>
      </w:r>
      <w:r w:rsidRPr="00B31057">
        <w:rPr>
          <w:b/>
          <w:bCs/>
        </w:rPr>
        <w:t>E</w:t>
      </w:r>
      <w:r w:rsidR="00B41964">
        <w:rPr>
          <w:b/>
          <w:bCs/>
        </w:rPr>
        <w:t xml:space="preserve"> </w:t>
      </w:r>
      <w:r w:rsidRPr="00B31057">
        <w:rPr>
          <w:b/>
          <w:bCs/>
        </w:rPr>
        <w:t>IDENTIFICACIÓN DEL CLASIFICADOR DE BIENES Y SERVICIOS</w:t>
      </w:r>
    </w:p>
    <w:p w14:paraId="45CE3739" w14:textId="77777777" w:rsidR="002768E4" w:rsidRPr="00B31057" w:rsidRDefault="002768E4" w:rsidP="002768E4">
      <w:pPr>
        <w:jc w:val="both"/>
        <w:rPr>
          <w:rFonts w:ascii="Arial" w:hAnsi="Arial" w:cs="Arial"/>
        </w:rPr>
      </w:pPr>
    </w:p>
    <w:p w14:paraId="13297068" w14:textId="77777777" w:rsidR="002768E4" w:rsidRPr="00B31057" w:rsidRDefault="002768E4" w:rsidP="002768E4">
      <w:pPr>
        <w:pStyle w:val="Prrafodelista"/>
        <w:numPr>
          <w:ilvl w:val="1"/>
          <w:numId w:val="1"/>
        </w:numPr>
        <w:jc w:val="both"/>
        <w:rPr>
          <w:b/>
          <w:bCs/>
        </w:rPr>
      </w:pPr>
      <w:r w:rsidRPr="00B31057">
        <w:rPr>
          <w:b/>
          <w:bCs/>
        </w:rPr>
        <w:t>OBJETO:</w:t>
      </w:r>
    </w:p>
    <w:p w14:paraId="37CA126F" w14:textId="77777777" w:rsidR="002768E4" w:rsidRPr="00B31057" w:rsidRDefault="002768E4" w:rsidP="002768E4">
      <w:pPr>
        <w:pStyle w:val="Prrafodelista"/>
        <w:jc w:val="both"/>
      </w:pPr>
    </w:p>
    <w:p w14:paraId="4E11F7B9" w14:textId="040C359D" w:rsidR="00EF086D" w:rsidRDefault="00A304A7" w:rsidP="002768E4">
      <w:pPr>
        <w:jc w:val="both"/>
        <w:rPr>
          <w:rFonts w:ascii="Arial" w:hAnsi="Arial" w:cs="Arial"/>
        </w:rPr>
      </w:pPr>
      <w:r>
        <w:rPr>
          <w:rFonts w:ascii="Arial" w:hAnsi="Arial" w:cs="Arial"/>
        </w:rPr>
        <w:t>PRESTACIÓN</w:t>
      </w:r>
      <w:r w:rsidR="00EF086D" w:rsidRPr="00EF086D">
        <w:rPr>
          <w:rFonts w:ascii="Arial" w:hAnsi="Arial" w:cs="Arial"/>
        </w:rPr>
        <w:t xml:space="preserve"> DE SERVICIOS DE OPERADOR LOGISTICO PARA LA ORGANIZACIÓN, OPERACIÓN Y REALIZACIÓN DE EVENTOS DE LA SECRETARÍA DE GOBIERNO Y SEGURIDAD CIUDADANA”,</w:t>
      </w:r>
    </w:p>
    <w:p w14:paraId="58B4C147" w14:textId="77777777" w:rsidR="00EF086D" w:rsidRDefault="00EF086D" w:rsidP="002768E4">
      <w:pPr>
        <w:jc w:val="both"/>
        <w:rPr>
          <w:rFonts w:ascii="Arial" w:hAnsi="Arial" w:cs="Arial"/>
        </w:rPr>
      </w:pPr>
    </w:p>
    <w:p w14:paraId="3F17F6F5" w14:textId="225958EA" w:rsidR="002768E4" w:rsidRPr="00180D62" w:rsidRDefault="00330F87" w:rsidP="002768E4">
      <w:pPr>
        <w:jc w:val="both"/>
        <w:rPr>
          <w:rFonts w:ascii="Arial Narrow" w:hAnsi="Arial Narrow"/>
          <w:sz w:val="20"/>
        </w:rPr>
      </w:pPr>
      <w:r w:rsidRPr="00330F87">
        <w:rPr>
          <w:rFonts w:ascii="Arial Narrow" w:hAnsi="Arial Narrow"/>
          <w:sz w:val="20"/>
        </w:rPr>
        <w:t>.</w:t>
      </w:r>
    </w:p>
    <w:p w14:paraId="1569EE06" w14:textId="77777777" w:rsidR="00961642" w:rsidRDefault="002768E4" w:rsidP="00B86E44">
      <w:pPr>
        <w:pStyle w:val="Prrafodelista"/>
        <w:numPr>
          <w:ilvl w:val="1"/>
          <w:numId w:val="1"/>
        </w:numPr>
        <w:jc w:val="both"/>
        <w:rPr>
          <w:b/>
          <w:bCs/>
        </w:rPr>
      </w:pPr>
      <w:r w:rsidRPr="00925CC2">
        <w:rPr>
          <w:b/>
          <w:bCs/>
        </w:rPr>
        <w:t xml:space="preserve">CONDICIONES TÉCNICAS EXIGIDAS. </w:t>
      </w:r>
    </w:p>
    <w:p w14:paraId="1BDD0791" w14:textId="77777777" w:rsidR="00653EE0" w:rsidRPr="00925CC2" w:rsidRDefault="00653EE0" w:rsidP="00653EE0">
      <w:pPr>
        <w:pStyle w:val="Prrafodelista"/>
        <w:jc w:val="both"/>
        <w:rPr>
          <w:b/>
          <w:bCs/>
        </w:rPr>
      </w:pPr>
    </w:p>
    <w:p w14:paraId="53001DC4" w14:textId="15F8D75D" w:rsidR="00270C43" w:rsidRPr="00270C43" w:rsidRDefault="00270C43" w:rsidP="00270C43">
      <w:pPr>
        <w:jc w:val="both"/>
        <w:rPr>
          <w:rFonts w:ascii="Arial" w:eastAsia="Calibri" w:hAnsi="Arial" w:cs="Arial"/>
          <w:szCs w:val="28"/>
          <w:lang w:eastAsia="en-US"/>
        </w:rPr>
      </w:pPr>
      <w:r w:rsidRPr="00270C43">
        <w:rPr>
          <w:rFonts w:ascii="Arial" w:eastAsia="Calibri" w:hAnsi="Arial" w:cs="Arial"/>
          <w:szCs w:val="28"/>
          <w:lang w:eastAsia="en-US"/>
        </w:rPr>
        <w:t>De conformidad con el tipo de servicios a proveer, los requerimientos técnicos deberán contar con las características establecidas dentro de los alcances que se definan en este documento, a fin de garantizar la buena calidad en los elementos a adquirir.</w:t>
      </w:r>
    </w:p>
    <w:p w14:paraId="4682DB4B" w14:textId="77777777" w:rsidR="00270C43" w:rsidRPr="00270C43" w:rsidRDefault="00270C43" w:rsidP="00270C43">
      <w:pPr>
        <w:jc w:val="both"/>
        <w:rPr>
          <w:rFonts w:ascii="Arial" w:eastAsia="Calibri" w:hAnsi="Arial" w:cs="Arial"/>
          <w:szCs w:val="28"/>
          <w:lang w:eastAsia="en-US"/>
        </w:rPr>
      </w:pPr>
    </w:p>
    <w:p w14:paraId="2523A616" w14:textId="77777777" w:rsidR="00270C43" w:rsidRPr="00270C43" w:rsidRDefault="00270C43" w:rsidP="00270C43">
      <w:pPr>
        <w:jc w:val="both"/>
        <w:rPr>
          <w:rFonts w:ascii="Arial" w:eastAsia="Calibri" w:hAnsi="Arial" w:cs="Arial"/>
          <w:szCs w:val="28"/>
          <w:lang w:eastAsia="en-US"/>
        </w:rPr>
      </w:pPr>
      <w:r w:rsidRPr="00270C43">
        <w:rPr>
          <w:rFonts w:ascii="Arial" w:eastAsia="Calibri" w:hAnsi="Arial" w:cs="Arial"/>
          <w:szCs w:val="28"/>
          <w:lang w:eastAsia="en-US"/>
        </w:rPr>
        <w:t>Para la determinación de las condiciones técnicas a exigir para la ejecución del futuro contrato , se tuvo en cuenta la naturaleza del contrato a celebrar, la modalidad de selección y las condiciones particulares y concretas de la naturaleza del objeto contractual.</w:t>
      </w:r>
    </w:p>
    <w:p w14:paraId="63A76BAA" w14:textId="77777777" w:rsidR="00270C43" w:rsidRPr="00270C43" w:rsidRDefault="00270C43" w:rsidP="00270C43">
      <w:pPr>
        <w:jc w:val="both"/>
        <w:rPr>
          <w:rFonts w:ascii="Arial" w:eastAsia="Calibri" w:hAnsi="Arial" w:cs="Arial"/>
          <w:szCs w:val="28"/>
          <w:lang w:eastAsia="en-US"/>
        </w:rPr>
      </w:pPr>
    </w:p>
    <w:p w14:paraId="28DA3226" w14:textId="77777777" w:rsidR="00270C43" w:rsidRPr="00270C43" w:rsidRDefault="00270C43" w:rsidP="00270C43">
      <w:pPr>
        <w:jc w:val="both"/>
        <w:rPr>
          <w:rFonts w:ascii="Arial" w:eastAsia="Calibri" w:hAnsi="Arial" w:cs="Arial"/>
          <w:szCs w:val="28"/>
          <w:lang w:eastAsia="en-US"/>
        </w:rPr>
      </w:pPr>
      <w:r w:rsidRPr="00270C43">
        <w:rPr>
          <w:rFonts w:ascii="Arial" w:eastAsia="Calibri" w:hAnsi="Arial" w:cs="Arial"/>
          <w:szCs w:val="28"/>
          <w:lang w:eastAsia="en-US"/>
        </w:rPr>
        <w:lastRenderedPageBreak/>
        <w:t>Dentro del presente análisis se incluyeron entre otros aspectos, la definición técnica de la necesidad y su correspondiente soporte, así como las condiciones del contrato a celebrar, la coherencia técnica con otras herramientas antes adquiridas, y demás elementos que afecten la satisfacción de la necesidad que motiva la contratación.</w:t>
      </w:r>
    </w:p>
    <w:p w14:paraId="55C2AA07" w14:textId="77777777" w:rsidR="00270C43" w:rsidRPr="00270C43" w:rsidRDefault="00270C43" w:rsidP="00270C43">
      <w:pPr>
        <w:jc w:val="both"/>
        <w:rPr>
          <w:rFonts w:ascii="Arial" w:eastAsia="Calibri" w:hAnsi="Arial" w:cs="Arial"/>
          <w:szCs w:val="28"/>
          <w:lang w:eastAsia="en-US"/>
        </w:rPr>
      </w:pPr>
    </w:p>
    <w:p w14:paraId="2801C0A9" w14:textId="77777777" w:rsidR="00270C43" w:rsidRPr="00270C43" w:rsidRDefault="00270C43" w:rsidP="00270C43">
      <w:pPr>
        <w:jc w:val="both"/>
        <w:rPr>
          <w:rFonts w:ascii="Arial" w:eastAsia="Calibri" w:hAnsi="Arial" w:cs="Arial"/>
          <w:szCs w:val="28"/>
          <w:lang w:eastAsia="en-US"/>
        </w:rPr>
      </w:pPr>
      <w:r w:rsidRPr="00270C43">
        <w:rPr>
          <w:rFonts w:ascii="Arial" w:eastAsia="Calibri" w:hAnsi="Arial" w:cs="Arial"/>
          <w:szCs w:val="28"/>
          <w:lang w:eastAsia="en-US"/>
        </w:rPr>
        <w:t>Así mismo, se determinan los compromisos, declaraciones y acreditaciones que deberán efectuar los proponentes en materia técnica, que serán verificados por la entidad como requisito habilitante, durante el período de evaluación de las ofertas cuando sea del caso.</w:t>
      </w:r>
    </w:p>
    <w:p w14:paraId="6648DF5F" w14:textId="77777777" w:rsidR="00270C43" w:rsidRPr="00270C43" w:rsidRDefault="00270C43" w:rsidP="00270C43">
      <w:pPr>
        <w:jc w:val="both"/>
        <w:rPr>
          <w:rFonts w:ascii="Arial" w:eastAsia="Calibri" w:hAnsi="Arial" w:cs="Arial"/>
          <w:szCs w:val="28"/>
          <w:lang w:eastAsia="en-US"/>
        </w:rPr>
      </w:pPr>
    </w:p>
    <w:p w14:paraId="317B25F9" w14:textId="3AD985C7" w:rsidR="008D7C11" w:rsidRDefault="00A304A7" w:rsidP="008D7C11">
      <w:pPr>
        <w:jc w:val="both"/>
        <w:rPr>
          <w:rFonts w:ascii="Arial" w:eastAsia="Calibri" w:hAnsi="Arial" w:cs="Arial"/>
          <w:szCs w:val="28"/>
          <w:lang w:eastAsia="en-US"/>
        </w:rPr>
      </w:pPr>
      <w:r w:rsidRPr="00A304A7">
        <w:rPr>
          <w:rFonts w:ascii="Arial" w:eastAsia="Calibri" w:hAnsi="Arial" w:cs="Arial"/>
          <w:szCs w:val="28"/>
          <w:lang w:eastAsia="en-US"/>
        </w:rPr>
        <w:t>En virtud de lo anterior, se determinó la ficha a través de la cual se describe detalladamente las características técnicas de los bienes a adquirir, la cual se expone en documento adjunto al estudio previo, denominado “ANEXO TEXNICO”</w:t>
      </w:r>
    </w:p>
    <w:p w14:paraId="5759A469" w14:textId="77777777" w:rsidR="00A304A7" w:rsidRPr="008D7C11" w:rsidRDefault="00A304A7" w:rsidP="008D7C11">
      <w:pPr>
        <w:jc w:val="both"/>
        <w:rPr>
          <w:rFonts w:ascii="Arial Narrow" w:eastAsia="Calibri" w:hAnsi="Arial Narrow"/>
          <w:sz w:val="20"/>
          <w:szCs w:val="22"/>
          <w:lang w:eastAsia="en-US"/>
        </w:rPr>
      </w:pPr>
    </w:p>
    <w:p w14:paraId="7C7B7132" w14:textId="77777777" w:rsidR="002768E4" w:rsidRPr="00B31057" w:rsidRDefault="002768E4" w:rsidP="002768E4">
      <w:pPr>
        <w:pStyle w:val="Prrafodelista"/>
        <w:numPr>
          <w:ilvl w:val="1"/>
          <w:numId w:val="1"/>
        </w:numPr>
        <w:jc w:val="both"/>
        <w:rPr>
          <w:b/>
          <w:bCs/>
        </w:rPr>
      </w:pPr>
      <w:r w:rsidRPr="00B31057">
        <w:rPr>
          <w:b/>
          <w:bCs/>
        </w:rPr>
        <w:t>CLASIFICACIÓN DE BIENES Y SERVICIOS</w:t>
      </w:r>
    </w:p>
    <w:p w14:paraId="26B2860C" w14:textId="77777777" w:rsidR="002768E4" w:rsidRPr="00B31057" w:rsidRDefault="002768E4" w:rsidP="002768E4">
      <w:pPr>
        <w:pStyle w:val="Prrafodelista"/>
        <w:jc w:val="both"/>
      </w:pPr>
    </w:p>
    <w:p w14:paraId="44830171" w14:textId="37880DA7" w:rsidR="00393BB9" w:rsidRDefault="00B41964" w:rsidP="002768E4">
      <w:pPr>
        <w:jc w:val="both"/>
        <w:rPr>
          <w:rFonts w:ascii="Arial" w:hAnsi="Arial" w:cs="Arial"/>
        </w:rPr>
      </w:pPr>
      <w:r w:rsidRPr="00B41964">
        <w:rPr>
          <w:rFonts w:ascii="Arial" w:hAnsi="Arial" w:cs="Arial"/>
        </w:rPr>
        <w:t>Una vez definidos claramente los bienes, obras y servicios a contratar, se deben codificar de acuerdo con la Guía para la Codificación de bienes y servicios de Naciones Unidas, los cuales fueron previamente identificados en el Plan Anual de Adquisiciones.</w:t>
      </w:r>
    </w:p>
    <w:p w14:paraId="5579C2CD" w14:textId="77777777" w:rsidR="00B41964" w:rsidRDefault="00B41964" w:rsidP="002768E4">
      <w:pPr>
        <w:jc w:val="both"/>
        <w:rPr>
          <w:rFonts w:ascii="Arial" w:hAnsi="Arial" w:cs="Arial"/>
        </w:rPr>
      </w:pPr>
    </w:p>
    <w:tbl>
      <w:tblPr>
        <w:tblW w:w="9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6"/>
        <w:gridCol w:w="1111"/>
        <w:gridCol w:w="2413"/>
        <w:gridCol w:w="1773"/>
        <w:gridCol w:w="1866"/>
      </w:tblGrid>
      <w:tr w:rsidR="00270C43" w:rsidRPr="00CC4674" w14:paraId="3444D94A" w14:textId="77777777" w:rsidTr="00444087">
        <w:trPr>
          <w:trHeight w:val="543"/>
        </w:trPr>
        <w:tc>
          <w:tcPr>
            <w:tcW w:w="0" w:type="auto"/>
            <w:shd w:val="clear" w:color="auto" w:fill="D9D9D9"/>
          </w:tcPr>
          <w:p w14:paraId="78F7615E" w14:textId="77777777" w:rsidR="00270C43" w:rsidRPr="00CC4674" w:rsidRDefault="00270C43" w:rsidP="00444087">
            <w:pPr>
              <w:jc w:val="center"/>
              <w:rPr>
                <w:rFonts w:ascii="Arial" w:hAnsi="Arial" w:cs="Arial"/>
                <w:b/>
                <w:bCs/>
                <w:w w:val="105"/>
                <w:sz w:val="20"/>
                <w:szCs w:val="20"/>
              </w:rPr>
            </w:pPr>
            <w:bookmarkStart w:id="0" w:name="_Hlk199533954"/>
            <w:r w:rsidRPr="00CC4674">
              <w:rPr>
                <w:rFonts w:ascii="Arial" w:hAnsi="Arial" w:cs="Arial"/>
                <w:b/>
                <w:bCs/>
                <w:w w:val="105"/>
                <w:sz w:val="20"/>
                <w:szCs w:val="20"/>
              </w:rPr>
              <w:t>Clasificación</w:t>
            </w:r>
          </w:p>
          <w:p w14:paraId="455F5D9E" w14:textId="77777777" w:rsidR="00270C43" w:rsidRPr="00CC4674" w:rsidRDefault="00270C43" w:rsidP="00444087">
            <w:pPr>
              <w:jc w:val="center"/>
              <w:rPr>
                <w:rFonts w:ascii="Arial" w:hAnsi="Arial" w:cs="Arial"/>
                <w:b/>
                <w:bCs/>
                <w:w w:val="105"/>
                <w:sz w:val="20"/>
                <w:szCs w:val="20"/>
              </w:rPr>
            </w:pPr>
            <w:r w:rsidRPr="00CC4674">
              <w:rPr>
                <w:rFonts w:ascii="Arial" w:hAnsi="Arial" w:cs="Arial"/>
                <w:b/>
                <w:bCs/>
                <w:w w:val="105"/>
                <w:sz w:val="20"/>
                <w:szCs w:val="20"/>
              </w:rPr>
              <w:t>UNSPSC</w:t>
            </w:r>
          </w:p>
        </w:tc>
        <w:tc>
          <w:tcPr>
            <w:tcW w:w="0" w:type="auto"/>
            <w:shd w:val="clear" w:color="auto" w:fill="D9D9D9"/>
          </w:tcPr>
          <w:p w14:paraId="769743A6" w14:textId="77777777" w:rsidR="00270C43" w:rsidRPr="00CC4674" w:rsidRDefault="00270C43" w:rsidP="00444087">
            <w:pPr>
              <w:jc w:val="center"/>
              <w:rPr>
                <w:rFonts w:ascii="Arial" w:hAnsi="Arial" w:cs="Arial"/>
                <w:b/>
                <w:bCs/>
                <w:w w:val="105"/>
                <w:sz w:val="20"/>
                <w:szCs w:val="20"/>
              </w:rPr>
            </w:pPr>
            <w:r w:rsidRPr="00CC4674">
              <w:rPr>
                <w:rFonts w:ascii="Arial" w:hAnsi="Arial" w:cs="Arial"/>
                <w:b/>
                <w:bCs/>
                <w:w w:val="105"/>
                <w:sz w:val="20"/>
                <w:szCs w:val="20"/>
              </w:rPr>
              <w:t>GRUPO</w:t>
            </w:r>
          </w:p>
        </w:tc>
        <w:tc>
          <w:tcPr>
            <w:tcW w:w="0" w:type="auto"/>
            <w:shd w:val="clear" w:color="auto" w:fill="D9D9D9"/>
          </w:tcPr>
          <w:p w14:paraId="240B1B90" w14:textId="77777777" w:rsidR="00270C43" w:rsidRPr="00CC4674" w:rsidRDefault="00270C43" w:rsidP="00444087">
            <w:pPr>
              <w:jc w:val="center"/>
              <w:rPr>
                <w:rFonts w:ascii="Arial" w:hAnsi="Arial" w:cs="Arial"/>
                <w:b/>
                <w:bCs/>
                <w:w w:val="105"/>
                <w:sz w:val="20"/>
                <w:szCs w:val="20"/>
              </w:rPr>
            </w:pPr>
            <w:r w:rsidRPr="00CC4674">
              <w:rPr>
                <w:rFonts w:ascii="Arial" w:hAnsi="Arial" w:cs="Arial"/>
                <w:b/>
                <w:bCs/>
                <w:w w:val="105"/>
                <w:sz w:val="20"/>
                <w:szCs w:val="20"/>
              </w:rPr>
              <w:t>SEGMENTO</w:t>
            </w:r>
          </w:p>
        </w:tc>
        <w:tc>
          <w:tcPr>
            <w:tcW w:w="0" w:type="auto"/>
            <w:shd w:val="clear" w:color="auto" w:fill="D9D9D9"/>
          </w:tcPr>
          <w:p w14:paraId="592D1849" w14:textId="77777777" w:rsidR="00270C43" w:rsidRPr="00CC4674" w:rsidRDefault="00270C43" w:rsidP="00444087">
            <w:pPr>
              <w:jc w:val="center"/>
              <w:rPr>
                <w:rFonts w:ascii="Arial" w:hAnsi="Arial" w:cs="Arial"/>
                <w:b/>
                <w:bCs/>
                <w:w w:val="105"/>
                <w:sz w:val="20"/>
                <w:szCs w:val="20"/>
              </w:rPr>
            </w:pPr>
            <w:r w:rsidRPr="00CC4674">
              <w:rPr>
                <w:rFonts w:ascii="Arial" w:hAnsi="Arial" w:cs="Arial"/>
                <w:b/>
                <w:bCs/>
                <w:w w:val="105"/>
                <w:sz w:val="20"/>
                <w:szCs w:val="20"/>
              </w:rPr>
              <w:t>FAMILIA</w:t>
            </w:r>
          </w:p>
        </w:tc>
        <w:tc>
          <w:tcPr>
            <w:tcW w:w="0" w:type="auto"/>
            <w:shd w:val="clear" w:color="auto" w:fill="D9D9D9"/>
          </w:tcPr>
          <w:p w14:paraId="32099278" w14:textId="77777777" w:rsidR="00270C43" w:rsidRPr="00CC4674" w:rsidRDefault="00270C43" w:rsidP="00444087">
            <w:pPr>
              <w:jc w:val="center"/>
              <w:rPr>
                <w:rFonts w:ascii="Arial" w:hAnsi="Arial" w:cs="Arial"/>
                <w:b/>
                <w:bCs/>
                <w:w w:val="105"/>
                <w:sz w:val="20"/>
                <w:szCs w:val="20"/>
              </w:rPr>
            </w:pPr>
            <w:r w:rsidRPr="00CC4674">
              <w:rPr>
                <w:rFonts w:ascii="Arial" w:hAnsi="Arial" w:cs="Arial"/>
                <w:b/>
                <w:bCs/>
                <w:w w:val="105"/>
                <w:sz w:val="20"/>
                <w:szCs w:val="20"/>
              </w:rPr>
              <w:t>CLASE</w:t>
            </w:r>
          </w:p>
        </w:tc>
      </w:tr>
      <w:tr w:rsidR="00270C43" w:rsidRPr="00CC4674" w14:paraId="42C467B4" w14:textId="77777777" w:rsidTr="00444087">
        <w:trPr>
          <w:trHeight w:val="286"/>
        </w:trPr>
        <w:tc>
          <w:tcPr>
            <w:tcW w:w="0" w:type="auto"/>
          </w:tcPr>
          <w:p w14:paraId="5050C19A" w14:textId="77777777" w:rsidR="00270C43" w:rsidRPr="00CC4674" w:rsidRDefault="00270C43" w:rsidP="00444087">
            <w:pPr>
              <w:jc w:val="both"/>
              <w:rPr>
                <w:rFonts w:ascii="Arial" w:hAnsi="Arial" w:cs="Arial"/>
                <w:w w:val="105"/>
                <w:sz w:val="20"/>
                <w:szCs w:val="20"/>
              </w:rPr>
            </w:pPr>
            <w:r w:rsidRPr="00CC4674">
              <w:rPr>
                <w:rFonts w:ascii="Arial" w:hAnsi="Arial" w:cs="Arial"/>
                <w:w w:val="105"/>
                <w:sz w:val="20"/>
                <w:szCs w:val="20"/>
              </w:rPr>
              <w:t>90101603 SERVICIOS DE CATERING</w:t>
            </w:r>
          </w:p>
          <w:p w14:paraId="452002FE" w14:textId="77777777" w:rsidR="00270C43" w:rsidRPr="00CC4674" w:rsidRDefault="00270C43" w:rsidP="00444087">
            <w:pPr>
              <w:jc w:val="both"/>
              <w:rPr>
                <w:rFonts w:ascii="Arial" w:hAnsi="Arial" w:cs="Arial"/>
                <w:w w:val="105"/>
                <w:sz w:val="20"/>
                <w:szCs w:val="20"/>
              </w:rPr>
            </w:pPr>
          </w:p>
        </w:tc>
        <w:tc>
          <w:tcPr>
            <w:tcW w:w="0" w:type="auto"/>
            <w:vMerge w:val="restart"/>
          </w:tcPr>
          <w:p w14:paraId="781FA023" w14:textId="77777777" w:rsidR="00270C43" w:rsidRPr="00CC4674" w:rsidRDefault="00270C43" w:rsidP="00444087">
            <w:pPr>
              <w:jc w:val="both"/>
              <w:rPr>
                <w:rFonts w:ascii="Arial" w:hAnsi="Arial" w:cs="Arial"/>
                <w:w w:val="105"/>
                <w:sz w:val="20"/>
                <w:szCs w:val="20"/>
              </w:rPr>
            </w:pPr>
          </w:p>
          <w:p w14:paraId="704F650F" w14:textId="77777777" w:rsidR="00270C43" w:rsidRPr="00CC4674" w:rsidRDefault="00270C43" w:rsidP="00444087">
            <w:pPr>
              <w:jc w:val="both"/>
              <w:rPr>
                <w:rFonts w:ascii="Arial" w:hAnsi="Arial" w:cs="Arial"/>
                <w:w w:val="105"/>
                <w:sz w:val="20"/>
                <w:szCs w:val="20"/>
              </w:rPr>
            </w:pPr>
          </w:p>
          <w:p w14:paraId="30E4E484" w14:textId="77777777" w:rsidR="00270C43" w:rsidRPr="00CC4674" w:rsidRDefault="00270C43" w:rsidP="00444087">
            <w:pPr>
              <w:jc w:val="both"/>
              <w:rPr>
                <w:rFonts w:ascii="Arial" w:hAnsi="Arial" w:cs="Arial"/>
                <w:w w:val="105"/>
                <w:sz w:val="20"/>
                <w:szCs w:val="20"/>
              </w:rPr>
            </w:pPr>
          </w:p>
          <w:p w14:paraId="581F5D5D" w14:textId="77777777" w:rsidR="00270C43" w:rsidRPr="00CC4674" w:rsidRDefault="00270C43" w:rsidP="00444087">
            <w:pPr>
              <w:jc w:val="both"/>
              <w:rPr>
                <w:rFonts w:ascii="Arial" w:hAnsi="Arial" w:cs="Arial"/>
                <w:w w:val="105"/>
                <w:sz w:val="20"/>
                <w:szCs w:val="20"/>
              </w:rPr>
            </w:pPr>
          </w:p>
          <w:p w14:paraId="464DA894" w14:textId="77777777" w:rsidR="00270C43" w:rsidRPr="00CC4674" w:rsidRDefault="00270C43" w:rsidP="00444087">
            <w:pPr>
              <w:jc w:val="both"/>
              <w:rPr>
                <w:rFonts w:ascii="Arial" w:hAnsi="Arial" w:cs="Arial"/>
                <w:w w:val="105"/>
                <w:sz w:val="20"/>
                <w:szCs w:val="20"/>
              </w:rPr>
            </w:pPr>
            <w:r w:rsidRPr="00CC4674">
              <w:rPr>
                <w:rFonts w:ascii="Arial" w:hAnsi="Arial" w:cs="Arial"/>
                <w:w w:val="105"/>
                <w:sz w:val="20"/>
                <w:szCs w:val="20"/>
              </w:rPr>
              <w:t>F- Servicios</w:t>
            </w:r>
          </w:p>
        </w:tc>
        <w:tc>
          <w:tcPr>
            <w:tcW w:w="0" w:type="auto"/>
          </w:tcPr>
          <w:p w14:paraId="2C490FE8" w14:textId="77777777" w:rsidR="00270C43" w:rsidRPr="00CC4674" w:rsidRDefault="00270C43" w:rsidP="00444087">
            <w:pPr>
              <w:jc w:val="center"/>
              <w:rPr>
                <w:rFonts w:ascii="Arial" w:hAnsi="Arial" w:cs="Arial"/>
                <w:w w:val="105"/>
                <w:sz w:val="20"/>
                <w:szCs w:val="20"/>
              </w:rPr>
            </w:pPr>
            <w:r w:rsidRPr="00CC4674">
              <w:rPr>
                <w:rFonts w:ascii="Arial" w:hAnsi="Arial" w:cs="Arial"/>
                <w:w w:val="105"/>
                <w:sz w:val="20"/>
                <w:szCs w:val="20"/>
              </w:rPr>
              <w:t>90000000</w:t>
            </w:r>
          </w:p>
          <w:p w14:paraId="09F3FE77" w14:textId="77777777" w:rsidR="00270C43" w:rsidRPr="00CC4674" w:rsidRDefault="00270C43" w:rsidP="00444087">
            <w:pPr>
              <w:jc w:val="center"/>
              <w:rPr>
                <w:rFonts w:ascii="Arial" w:hAnsi="Arial" w:cs="Arial"/>
                <w:w w:val="105"/>
                <w:sz w:val="20"/>
                <w:szCs w:val="20"/>
              </w:rPr>
            </w:pPr>
            <w:r w:rsidRPr="00CC4674">
              <w:rPr>
                <w:rFonts w:ascii="Arial" w:hAnsi="Arial" w:cs="Arial"/>
                <w:w w:val="105"/>
                <w:sz w:val="20"/>
                <w:szCs w:val="20"/>
              </w:rPr>
              <w:t>Servicios de viaje, alimentación, alojamientos y entretenimiento</w:t>
            </w:r>
          </w:p>
        </w:tc>
        <w:tc>
          <w:tcPr>
            <w:tcW w:w="0" w:type="auto"/>
          </w:tcPr>
          <w:p w14:paraId="7075E422" w14:textId="77777777" w:rsidR="00270C43" w:rsidRPr="00CC4674" w:rsidRDefault="00270C43" w:rsidP="00444087">
            <w:pPr>
              <w:jc w:val="center"/>
              <w:rPr>
                <w:rFonts w:ascii="Arial" w:hAnsi="Arial" w:cs="Arial"/>
                <w:w w:val="105"/>
                <w:sz w:val="20"/>
                <w:szCs w:val="20"/>
              </w:rPr>
            </w:pPr>
            <w:r w:rsidRPr="00CC4674">
              <w:rPr>
                <w:rFonts w:ascii="Arial" w:hAnsi="Arial" w:cs="Arial"/>
                <w:w w:val="105"/>
                <w:sz w:val="20"/>
                <w:szCs w:val="20"/>
              </w:rPr>
              <w:t>90100000</w:t>
            </w:r>
          </w:p>
          <w:p w14:paraId="75BDE270" w14:textId="77777777" w:rsidR="00270C43" w:rsidRPr="00CC4674" w:rsidRDefault="00270C43" w:rsidP="00444087">
            <w:pPr>
              <w:jc w:val="center"/>
              <w:rPr>
                <w:rFonts w:ascii="Arial" w:hAnsi="Arial" w:cs="Arial"/>
                <w:w w:val="105"/>
                <w:sz w:val="20"/>
                <w:szCs w:val="20"/>
              </w:rPr>
            </w:pPr>
            <w:r w:rsidRPr="00CC4674">
              <w:rPr>
                <w:rFonts w:ascii="Arial" w:hAnsi="Arial" w:cs="Arial"/>
                <w:w w:val="105"/>
                <w:sz w:val="20"/>
                <w:szCs w:val="20"/>
              </w:rPr>
              <w:t>Restaurantes y catering</w:t>
            </w:r>
          </w:p>
          <w:p w14:paraId="10A4C6B8" w14:textId="77777777" w:rsidR="00270C43" w:rsidRPr="00CC4674" w:rsidRDefault="00270C43" w:rsidP="00444087">
            <w:pPr>
              <w:jc w:val="center"/>
              <w:rPr>
                <w:rFonts w:ascii="Arial" w:hAnsi="Arial" w:cs="Arial"/>
                <w:w w:val="105"/>
                <w:sz w:val="20"/>
                <w:szCs w:val="20"/>
              </w:rPr>
            </w:pPr>
          </w:p>
        </w:tc>
        <w:tc>
          <w:tcPr>
            <w:tcW w:w="0" w:type="auto"/>
          </w:tcPr>
          <w:p w14:paraId="1C684734" w14:textId="77777777" w:rsidR="00270C43" w:rsidRPr="00CC4674" w:rsidRDefault="00270C43" w:rsidP="00444087">
            <w:pPr>
              <w:jc w:val="center"/>
              <w:rPr>
                <w:rFonts w:ascii="Arial" w:hAnsi="Arial" w:cs="Arial"/>
                <w:w w:val="105"/>
                <w:sz w:val="20"/>
                <w:szCs w:val="20"/>
              </w:rPr>
            </w:pPr>
            <w:r w:rsidRPr="00CC4674">
              <w:rPr>
                <w:rFonts w:ascii="Arial" w:hAnsi="Arial" w:cs="Arial"/>
                <w:w w:val="105"/>
                <w:sz w:val="20"/>
                <w:szCs w:val="20"/>
              </w:rPr>
              <w:t>90101600</w:t>
            </w:r>
          </w:p>
          <w:p w14:paraId="67805EDE" w14:textId="77777777" w:rsidR="00270C43" w:rsidRPr="00CC4674" w:rsidRDefault="00270C43" w:rsidP="00444087">
            <w:pPr>
              <w:jc w:val="center"/>
              <w:rPr>
                <w:rFonts w:ascii="Arial" w:hAnsi="Arial" w:cs="Arial"/>
                <w:w w:val="105"/>
                <w:sz w:val="20"/>
                <w:szCs w:val="20"/>
              </w:rPr>
            </w:pPr>
            <w:r w:rsidRPr="00CC4674">
              <w:rPr>
                <w:rFonts w:ascii="Arial" w:hAnsi="Arial" w:cs="Arial"/>
                <w:w w:val="105"/>
                <w:sz w:val="20"/>
                <w:szCs w:val="20"/>
              </w:rPr>
              <w:t>Servicios de banquetes y catering</w:t>
            </w:r>
          </w:p>
        </w:tc>
      </w:tr>
      <w:tr w:rsidR="00270C43" w:rsidRPr="00CC4674" w14:paraId="09A651DE" w14:textId="77777777" w:rsidTr="00444087">
        <w:trPr>
          <w:trHeight w:val="271"/>
        </w:trPr>
        <w:tc>
          <w:tcPr>
            <w:tcW w:w="0" w:type="auto"/>
          </w:tcPr>
          <w:p w14:paraId="03CB444E" w14:textId="77777777" w:rsidR="00270C43" w:rsidRPr="00CC4674" w:rsidRDefault="00270C43" w:rsidP="00444087">
            <w:pPr>
              <w:jc w:val="both"/>
              <w:rPr>
                <w:rFonts w:ascii="Arial" w:hAnsi="Arial" w:cs="Arial"/>
                <w:w w:val="105"/>
                <w:sz w:val="20"/>
                <w:szCs w:val="20"/>
              </w:rPr>
            </w:pPr>
            <w:r w:rsidRPr="00CC4674">
              <w:rPr>
                <w:rFonts w:ascii="Arial" w:hAnsi="Arial" w:cs="Arial"/>
                <w:w w:val="105"/>
                <w:sz w:val="20"/>
                <w:szCs w:val="20"/>
              </w:rPr>
              <w:t>93141701 ORGANIZACIÓN DE EVENTOS CULTURALES</w:t>
            </w:r>
          </w:p>
          <w:p w14:paraId="280804A2" w14:textId="77777777" w:rsidR="00270C43" w:rsidRPr="00CC4674" w:rsidRDefault="00270C43" w:rsidP="00444087">
            <w:pPr>
              <w:jc w:val="both"/>
              <w:rPr>
                <w:rFonts w:ascii="Arial" w:hAnsi="Arial" w:cs="Arial"/>
                <w:w w:val="105"/>
                <w:sz w:val="20"/>
                <w:szCs w:val="20"/>
              </w:rPr>
            </w:pPr>
          </w:p>
        </w:tc>
        <w:tc>
          <w:tcPr>
            <w:tcW w:w="0" w:type="auto"/>
            <w:vMerge/>
          </w:tcPr>
          <w:p w14:paraId="56A67957" w14:textId="77777777" w:rsidR="00270C43" w:rsidRPr="00CC4674" w:rsidRDefault="00270C43" w:rsidP="00444087">
            <w:pPr>
              <w:jc w:val="both"/>
              <w:rPr>
                <w:rFonts w:ascii="Arial" w:hAnsi="Arial" w:cs="Arial"/>
                <w:w w:val="105"/>
                <w:sz w:val="20"/>
                <w:szCs w:val="20"/>
              </w:rPr>
            </w:pPr>
          </w:p>
        </w:tc>
        <w:tc>
          <w:tcPr>
            <w:tcW w:w="0" w:type="auto"/>
          </w:tcPr>
          <w:p w14:paraId="4B89EB2D" w14:textId="77777777" w:rsidR="00270C43" w:rsidRPr="00CC4674" w:rsidRDefault="00270C43" w:rsidP="00444087">
            <w:pPr>
              <w:jc w:val="center"/>
              <w:rPr>
                <w:rFonts w:ascii="Arial" w:hAnsi="Arial" w:cs="Arial"/>
                <w:w w:val="105"/>
                <w:sz w:val="20"/>
                <w:szCs w:val="20"/>
              </w:rPr>
            </w:pPr>
            <w:r w:rsidRPr="00CC4674">
              <w:rPr>
                <w:rFonts w:ascii="Arial" w:hAnsi="Arial" w:cs="Arial"/>
                <w:w w:val="105"/>
                <w:sz w:val="20"/>
                <w:szCs w:val="20"/>
              </w:rPr>
              <w:t>93000000</w:t>
            </w:r>
          </w:p>
          <w:p w14:paraId="050FFEC2" w14:textId="77777777" w:rsidR="00270C43" w:rsidRPr="00CC4674" w:rsidRDefault="00270C43" w:rsidP="00444087">
            <w:pPr>
              <w:jc w:val="center"/>
              <w:rPr>
                <w:rFonts w:ascii="Arial" w:hAnsi="Arial" w:cs="Arial"/>
                <w:w w:val="105"/>
                <w:sz w:val="20"/>
                <w:szCs w:val="20"/>
              </w:rPr>
            </w:pPr>
            <w:r w:rsidRPr="00CC4674">
              <w:rPr>
                <w:rFonts w:ascii="Arial" w:hAnsi="Arial" w:cs="Arial"/>
                <w:w w:val="105"/>
                <w:sz w:val="20"/>
                <w:szCs w:val="20"/>
              </w:rPr>
              <w:t>Servicios de política y asuntos cívicos</w:t>
            </w:r>
          </w:p>
        </w:tc>
        <w:tc>
          <w:tcPr>
            <w:tcW w:w="0" w:type="auto"/>
          </w:tcPr>
          <w:p w14:paraId="51AD110C" w14:textId="77777777" w:rsidR="00270C43" w:rsidRPr="00CC4674" w:rsidRDefault="00270C43" w:rsidP="00444087">
            <w:pPr>
              <w:jc w:val="center"/>
              <w:rPr>
                <w:rFonts w:ascii="Arial" w:hAnsi="Arial" w:cs="Arial"/>
                <w:w w:val="105"/>
                <w:sz w:val="20"/>
                <w:szCs w:val="20"/>
              </w:rPr>
            </w:pPr>
            <w:r w:rsidRPr="00CC4674">
              <w:rPr>
                <w:rFonts w:ascii="Arial" w:hAnsi="Arial" w:cs="Arial"/>
                <w:w w:val="105"/>
                <w:sz w:val="20"/>
                <w:szCs w:val="20"/>
              </w:rPr>
              <w:t>93140000</w:t>
            </w:r>
          </w:p>
          <w:p w14:paraId="7773D884" w14:textId="77777777" w:rsidR="00270C43" w:rsidRPr="00CC4674" w:rsidRDefault="00270C43" w:rsidP="00444087">
            <w:pPr>
              <w:jc w:val="center"/>
              <w:rPr>
                <w:rFonts w:ascii="Arial" w:hAnsi="Arial" w:cs="Arial"/>
                <w:w w:val="105"/>
                <w:sz w:val="20"/>
                <w:szCs w:val="20"/>
              </w:rPr>
            </w:pPr>
            <w:r w:rsidRPr="00CC4674">
              <w:rPr>
                <w:rFonts w:ascii="Arial" w:hAnsi="Arial" w:cs="Arial"/>
                <w:w w:val="105"/>
                <w:sz w:val="20"/>
                <w:szCs w:val="20"/>
              </w:rPr>
              <w:t>Servicios comunitarios y sociales</w:t>
            </w:r>
          </w:p>
        </w:tc>
        <w:tc>
          <w:tcPr>
            <w:tcW w:w="0" w:type="auto"/>
          </w:tcPr>
          <w:p w14:paraId="32463405" w14:textId="77777777" w:rsidR="00270C43" w:rsidRPr="00CC4674" w:rsidRDefault="00270C43" w:rsidP="00444087">
            <w:pPr>
              <w:jc w:val="center"/>
              <w:rPr>
                <w:rFonts w:ascii="Arial" w:hAnsi="Arial" w:cs="Arial"/>
                <w:w w:val="105"/>
                <w:sz w:val="20"/>
                <w:szCs w:val="20"/>
              </w:rPr>
            </w:pPr>
            <w:r w:rsidRPr="00CC4674">
              <w:rPr>
                <w:rFonts w:ascii="Arial" w:hAnsi="Arial" w:cs="Arial"/>
                <w:w w:val="105"/>
                <w:sz w:val="20"/>
                <w:szCs w:val="20"/>
              </w:rPr>
              <w:t>93141700</w:t>
            </w:r>
          </w:p>
          <w:p w14:paraId="4A46653A" w14:textId="77777777" w:rsidR="00270C43" w:rsidRPr="00CC4674" w:rsidRDefault="00270C43" w:rsidP="00444087">
            <w:pPr>
              <w:jc w:val="center"/>
              <w:rPr>
                <w:rFonts w:ascii="Arial" w:hAnsi="Arial" w:cs="Arial"/>
                <w:w w:val="105"/>
                <w:sz w:val="20"/>
                <w:szCs w:val="20"/>
              </w:rPr>
            </w:pPr>
            <w:r w:rsidRPr="00CC4674">
              <w:rPr>
                <w:rFonts w:ascii="Arial" w:hAnsi="Arial" w:cs="Arial"/>
                <w:w w:val="105"/>
                <w:sz w:val="20"/>
                <w:szCs w:val="20"/>
              </w:rPr>
              <w:t>Cultura</w:t>
            </w:r>
          </w:p>
        </w:tc>
      </w:tr>
      <w:tr w:rsidR="00270C43" w:rsidRPr="00CC4674" w14:paraId="1BCCE734" w14:textId="77777777" w:rsidTr="00444087">
        <w:trPr>
          <w:trHeight w:val="271"/>
        </w:trPr>
        <w:tc>
          <w:tcPr>
            <w:tcW w:w="0" w:type="auto"/>
          </w:tcPr>
          <w:p w14:paraId="4C9F656C" w14:textId="77777777" w:rsidR="00270C43" w:rsidRPr="00CC4674" w:rsidRDefault="00270C43" w:rsidP="00444087">
            <w:pPr>
              <w:jc w:val="both"/>
              <w:rPr>
                <w:rFonts w:ascii="Arial" w:hAnsi="Arial" w:cs="Arial"/>
                <w:w w:val="105"/>
                <w:sz w:val="20"/>
                <w:szCs w:val="20"/>
              </w:rPr>
            </w:pPr>
            <w:r w:rsidRPr="00CC4674">
              <w:rPr>
                <w:rFonts w:ascii="Arial" w:hAnsi="Arial" w:cs="Arial"/>
                <w:w w:val="105"/>
                <w:sz w:val="20"/>
                <w:szCs w:val="20"/>
              </w:rPr>
              <w:t>80141609 PATROCINIO DE EVENTO O CELEBRIDAD</w:t>
            </w:r>
          </w:p>
          <w:p w14:paraId="1A02CDC8" w14:textId="77777777" w:rsidR="00270C43" w:rsidRPr="00CC4674" w:rsidRDefault="00270C43" w:rsidP="00444087">
            <w:pPr>
              <w:jc w:val="both"/>
              <w:rPr>
                <w:rFonts w:ascii="Arial" w:hAnsi="Arial" w:cs="Arial"/>
                <w:w w:val="105"/>
                <w:sz w:val="20"/>
                <w:szCs w:val="20"/>
              </w:rPr>
            </w:pPr>
          </w:p>
        </w:tc>
        <w:tc>
          <w:tcPr>
            <w:tcW w:w="0" w:type="auto"/>
            <w:vMerge/>
          </w:tcPr>
          <w:p w14:paraId="789D3A8F" w14:textId="77777777" w:rsidR="00270C43" w:rsidRPr="00CC4674" w:rsidRDefault="00270C43" w:rsidP="00444087">
            <w:pPr>
              <w:jc w:val="both"/>
              <w:rPr>
                <w:rFonts w:ascii="Arial" w:hAnsi="Arial" w:cs="Arial"/>
                <w:w w:val="105"/>
                <w:sz w:val="20"/>
                <w:szCs w:val="20"/>
              </w:rPr>
            </w:pPr>
          </w:p>
        </w:tc>
        <w:tc>
          <w:tcPr>
            <w:tcW w:w="0" w:type="auto"/>
          </w:tcPr>
          <w:p w14:paraId="42DC7609" w14:textId="77777777" w:rsidR="00270C43" w:rsidRPr="00CC4674" w:rsidRDefault="00270C43" w:rsidP="00444087">
            <w:pPr>
              <w:jc w:val="center"/>
              <w:rPr>
                <w:rFonts w:ascii="Arial" w:hAnsi="Arial" w:cs="Arial"/>
                <w:w w:val="105"/>
                <w:sz w:val="20"/>
                <w:szCs w:val="20"/>
              </w:rPr>
            </w:pPr>
            <w:r w:rsidRPr="00CC4674">
              <w:rPr>
                <w:rFonts w:ascii="Arial" w:hAnsi="Arial" w:cs="Arial"/>
                <w:w w:val="105"/>
                <w:sz w:val="20"/>
                <w:szCs w:val="20"/>
              </w:rPr>
              <w:t>80000000</w:t>
            </w:r>
          </w:p>
          <w:p w14:paraId="1EA91B4D" w14:textId="77777777" w:rsidR="00270C43" w:rsidRPr="00CC4674" w:rsidRDefault="00270C43" w:rsidP="00444087">
            <w:pPr>
              <w:jc w:val="both"/>
              <w:rPr>
                <w:rFonts w:ascii="Arial" w:hAnsi="Arial" w:cs="Arial"/>
                <w:w w:val="105"/>
                <w:sz w:val="20"/>
                <w:szCs w:val="20"/>
              </w:rPr>
            </w:pPr>
            <w:r w:rsidRPr="00CC4674">
              <w:rPr>
                <w:rFonts w:ascii="Arial" w:hAnsi="Arial" w:cs="Arial"/>
                <w:w w:val="105"/>
                <w:sz w:val="20"/>
                <w:szCs w:val="20"/>
              </w:rPr>
              <w:t>Profesionales de gestión y negocios y servicios administrativos</w:t>
            </w:r>
          </w:p>
        </w:tc>
        <w:tc>
          <w:tcPr>
            <w:tcW w:w="0" w:type="auto"/>
          </w:tcPr>
          <w:p w14:paraId="58891F41" w14:textId="77777777" w:rsidR="00270C43" w:rsidRPr="00CC4674" w:rsidRDefault="00270C43" w:rsidP="00444087">
            <w:pPr>
              <w:jc w:val="center"/>
              <w:rPr>
                <w:rFonts w:ascii="Arial" w:hAnsi="Arial" w:cs="Arial"/>
                <w:w w:val="105"/>
                <w:sz w:val="20"/>
                <w:szCs w:val="20"/>
              </w:rPr>
            </w:pPr>
            <w:r w:rsidRPr="00CC4674">
              <w:rPr>
                <w:rFonts w:ascii="Arial" w:hAnsi="Arial" w:cs="Arial"/>
                <w:w w:val="105"/>
                <w:sz w:val="20"/>
                <w:szCs w:val="20"/>
              </w:rPr>
              <w:t>80140000</w:t>
            </w:r>
          </w:p>
          <w:p w14:paraId="1F80E8FE" w14:textId="77777777" w:rsidR="00270C43" w:rsidRPr="00CC4674" w:rsidRDefault="00270C43" w:rsidP="00444087">
            <w:pPr>
              <w:jc w:val="both"/>
              <w:rPr>
                <w:rFonts w:ascii="Arial" w:hAnsi="Arial" w:cs="Arial"/>
                <w:w w:val="105"/>
                <w:sz w:val="20"/>
                <w:szCs w:val="20"/>
              </w:rPr>
            </w:pPr>
            <w:r w:rsidRPr="00CC4674">
              <w:rPr>
                <w:rFonts w:ascii="Arial" w:hAnsi="Arial" w:cs="Arial"/>
                <w:w w:val="105"/>
                <w:sz w:val="20"/>
                <w:szCs w:val="20"/>
              </w:rPr>
              <w:t>Marketing y distribución</w:t>
            </w:r>
          </w:p>
        </w:tc>
        <w:tc>
          <w:tcPr>
            <w:tcW w:w="0" w:type="auto"/>
          </w:tcPr>
          <w:p w14:paraId="2F770CB9" w14:textId="77777777" w:rsidR="00270C43" w:rsidRPr="00CC4674" w:rsidRDefault="00270C43" w:rsidP="00444087">
            <w:pPr>
              <w:jc w:val="center"/>
              <w:rPr>
                <w:rFonts w:ascii="Arial" w:hAnsi="Arial" w:cs="Arial"/>
                <w:w w:val="105"/>
                <w:sz w:val="20"/>
                <w:szCs w:val="20"/>
              </w:rPr>
            </w:pPr>
            <w:r w:rsidRPr="00CC4674">
              <w:rPr>
                <w:rFonts w:ascii="Arial" w:hAnsi="Arial" w:cs="Arial"/>
                <w:w w:val="105"/>
                <w:sz w:val="20"/>
                <w:szCs w:val="20"/>
              </w:rPr>
              <w:t>80141600</w:t>
            </w:r>
          </w:p>
          <w:p w14:paraId="052FF4BF" w14:textId="77777777" w:rsidR="00270C43" w:rsidRPr="00CC4674" w:rsidRDefault="00270C43" w:rsidP="00444087">
            <w:pPr>
              <w:jc w:val="both"/>
              <w:rPr>
                <w:rFonts w:ascii="Arial" w:hAnsi="Arial" w:cs="Arial"/>
                <w:w w:val="105"/>
                <w:sz w:val="20"/>
                <w:szCs w:val="20"/>
              </w:rPr>
            </w:pPr>
            <w:r w:rsidRPr="00CC4674">
              <w:rPr>
                <w:rFonts w:ascii="Arial" w:hAnsi="Arial" w:cs="Arial"/>
                <w:w w:val="105"/>
                <w:sz w:val="20"/>
                <w:szCs w:val="20"/>
              </w:rPr>
              <w:t>Actividades de promoción comercial y de ventas</w:t>
            </w:r>
          </w:p>
        </w:tc>
      </w:tr>
    </w:tbl>
    <w:p w14:paraId="224F2D3E" w14:textId="77777777" w:rsidR="00E917EA" w:rsidRDefault="00E917EA" w:rsidP="00393BB9">
      <w:pPr>
        <w:jc w:val="both"/>
        <w:rPr>
          <w:rFonts w:ascii="Arial Narrow" w:hAnsi="Arial Narrow"/>
          <w:sz w:val="20"/>
        </w:rPr>
      </w:pPr>
    </w:p>
    <w:p w14:paraId="68FB9C5D" w14:textId="17AA9446" w:rsidR="000A4A3C" w:rsidRDefault="000A4A3C" w:rsidP="00393BB9">
      <w:pPr>
        <w:jc w:val="both"/>
        <w:rPr>
          <w:rFonts w:ascii="Arial Narrow" w:hAnsi="Arial Narrow"/>
          <w:sz w:val="20"/>
        </w:rPr>
      </w:pPr>
    </w:p>
    <w:bookmarkEnd w:id="0"/>
    <w:p w14:paraId="7084F234" w14:textId="335F06BC" w:rsidR="002768E4" w:rsidRPr="00B31057" w:rsidRDefault="002768E4" w:rsidP="002768E4">
      <w:pPr>
        <w:pStyle w:val="Ttulo1"/>
        <w:numPr>
          <w:ilvl w:val="0"/>
          <w:numId w:val="1"/>
        </w:numPr>
        <w:tabs>
          <w:tab w:val="left" w:pos="928"/>
        </w:tabs>
      </w:pPr>
      <w:r w:rsidRPr="00B31057">
        <w:t>PRESUPUESTO</w:t>
      </w:r>
      <w:r w:rsidRPr="00B31057">
        <w:rPr>
          <w:spacing w:val="-11"/>
        </w:rPr>
        <w:t xml:space="preserve"> </w:t>
      </w:r>
      <w:r w:rsidRPr="00B31057">
        <w:t>OFICIAL</w:t>
      </w:r>
      <w:r w:rsidRPr="00B31057">
        <w:rPr>
          <w:spacing w:val="-13"/>
        </w:rPr>
        <w:t xml:space="preserve"> </w:t>
      </w:r>
    </w:p>
    <w:p w14:paraId="374CB8FD" w14:textId="77777777" w:rsidR="002768E4" w:rsidRPr="00B31057" w:rsidRDefault="002768E4" w:rsidP="002768E4">
      <w:pPr>
        <w:jc w:val="both"/>
        <w:rPr>
          <w:rFonts w:ascii="Arial" w:hAnsi="Arial" w:cs="Arial"/>
        </w:rPr>
      </w:pPr>
    </w:p>
    <w:p w14:paraId="5DF9D6E7" w14:textId="2031CE8E" w:rsidR="00750D72" w:rsidRPr="006613FB" w:rsidRDefault="00750D72" w:rsidP="006B43DC">
      <w:pPr>
        <w:pStyle w:val="Prrafodelista"/>
        <w:numPr>
          <w:ilvl w:val="1"/>
          <w:numId w:val="5"/>
        </w:numPr>
        <w:jc w:val="both"/>
      </w:pPr>
      <w:r w:rsidRPr="006613FB">
        <w:rPr>
          <w:b/>
          <w:bCs/>
        </w:rPr>
        <w:t xml:space="preserve">PRESUPUESTO OFICIAL </w:t>
      </w:r>
    </w:p>
    <w:p w14:paraId="430D5FA0" w14:textId="77777777" w:rsidR="006613FB" w:rsidRPr="006613FB" w:rsidRDefault="006613FB" w:rsidP="006613FB">
      <w:pPr>
        <w:pStyle w:val="Prrafodelista"/>
        <w:ind w:left="502"/>
        <w:jc w:val="both"/>
      </w:pPr>
    </w:p>
    <w:p w14:paraId="66F048B0" w14:textId="77777777" w:rsidR="006613FB" w:rsidRPr="00E16D71" w:rsidRDefault="006613FB" w:rsidP="006613FB">
      <w:pPr>
        <w:widowControl w:val="0"/>
        <w:autoSpaceDE w:val="0"/>
        <w:autoSpaceDN w:val="0"/>
        <w:jc w:val="both"/>
        <w:rPr>
          <w:rFonts w:ascii="Arial" w:eastAsia="Cambria" w:hAnsi="Arial" w:cs="Arial"/>
          <w:b/>
          <w:bCs/>
          <w:i/>
          <w:iCs/>
          <w:u w:val="single"/>
        </w:rPr>
      </w:pPr>
      <w:r w:rsidRPr="00E16D71">
        <w:rPr>
          <w:rFonts w:ascii="Arial" w:eastAsia="Cambria" w:hAnsi="Arial" w:cs="Arial"/>
        </w:rPr>
        <w:t xml:space="preserve">El presupuesto oficial para el presente proceso será igual al presupuesto Asignado el cual es hasta la suma </w:t>
      </w:r>
      <w:r w:rsidRPr="00E16D71">
        <w:rPr>
          <w:rFonts w:ascii="Arial" w:eastAsia="Cambria" w:hAnsi="Arial" w:cs="Arial"/>
          <w:b/>
          <w:bCs/>
        </w:rPr>
        <w:t>MIL SESENTA Y CINCO MILLONES TRESCIENTOS DIECINUEVE MIL QUINIENTOS CUARENTA Y DOS PESOS M/CTE ($1.065.319.542)</w:t>
      </w:r>
      <w:r w:rsidRPr="00E16D71">
        <w:rPr>
          <w:rFonts w:ascii="Arial" w:eastAsia="Cambria" w:hAnsi="Arial" w:cs="Arial"/>
        </w:rPr>
        <w:t xml:space="preserve"> de conformidad con el valor del presupuesto asignado, así:</w:t>
      </w:r>
    </w:p>
    <w:p w14:paraId="2B217E67" w14:textId="77777777" w:rsidR="006613FB" w:rsidRPr="00E16D71" w:rsidRDefault="006613FB" w:rsidP="006613FB">
      <w:pPr>
        <w:widowControl w:val="0"/>
        <w:autoSpaceDE w:val="0"/>
        <w:autoSpaceDN w:val="0"/>
        <w:jc w:val="both"/>
        <w:rPr>
          <w:rFonts w:ascii="Arial" w:eastAsia="Cambria" w:hAnsi="Arial" w:cs="Arial"/>
          <w:b/>
          <w:bCs/>
          <w:i/>
          <w:iCs/>
          <w:u w:val="single"/>
        </w:rPr>
      </w:pPr>
    </w:p>
    <w:p w14:paraId="3EFAEF90" w14:textId="77777777" w:rsidR="006613FB" w:rsidRPr="00E16D71" w:rsidRDefault="006613FB" w:rsidP="006613FB">
      <w:pPr>
        <w:widowControl w:val="0"/>
        <w:autoSpaceDE w:val="0"/>
        <w:autoSpaceDN w:val="0"/>
        <w:jc w:val="both"/>
        <w:rPr>
          <w:rFonts w:ascii="Arial" w:eastAsia="Cambria" w:hAnsi="Arial" w:cs="Arial"/>
          <w:b/>
          <w:bCs/>
          <w:i/>
          <w:iCs/>
          <w:u w:val="singl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48"/>
        <w:gridCol w:w="1779"/>
        <w:gridCol w:w="2255"/>
      </w:tblGrid>
      <w:tr w:rsidR="006613FB" w:rsidRPr="006613FB" w14:paraId="53EB747F" w14:textId="77777777" w:rsidTr="006613FB">
        <w:trPr>
          <w:trHeight w:val="300"/>
        </w:trPr>
        <w:tc>
          <w:tcPr>
            <w:tcW w:w="2746" w:type="pct"/>
            <w:noWrap/>
            <w:hideMark/>
          </w:tcPr>
          <w:p w14:paraId="3BC53F5B" w14:textId="77777777" w:rsidR="006613FB" w:rsidRPr="006613FB" w:rsidRDefault="006613FB" w:rsidP="00004886">
            <w:pPr>
              <w:rPr>
                <w:rFonts w:ascii="Aptos Narrow" w:hAnsi="Aptos Narrow"/>
                <w:b/>
                <w:bCs/>
                <w:sz w:val="20"/>
                <w:szCs w:val="20"/>
                <w:lang w:eastAsia="es-CO"/>
              </w:rPr>
            </w:pPr>
            <w:r w:rsidRPr="006613FB">
              <w:rPr>
                <w:rFonts w:ascii="Aptos Narrow" w:hAnsi="Aptos Narrow"/>
                <w:b/>
                <w:bCs/>
                <w:sz w:val="20"/>
                <w:szCs w:val="20"/>
                <w:lang w:eastAsia="es-CO"/>
              </w:rPr>
              <w:lastRenderedPageBreak/>
              <w:t>DEPENDENCIA</w:t>
            </w:r>
          </w:p>
        </w:tc>
        <w:tc>
          <w:tcPr>
            <w:tcW w:w="999" w:type="pct"/>
            <w:noWrap/>
            <w:hideMark/>
          </w:tcPr>
          <w:p w14:paraId="191C49F2" w14:textId="77777777" w:rsidR="006613FB" w:rsidRPr="006613FB" w:rsidRDefault="006613FB" w:rsidP="00004886">
            <w:pPr>
              <w:rPr>
                <w:rFonts w:ascii="Aptos Narrow" w:hAnsi="Aptos Narrow"/>
                <w:b/>
                <w:bCs/>
                <w:sz w:val="20"/>
                <w:szCs w:val="20"/>
                <w:lang w:eastAsia="es-CO"/>
              </w:rPr>
            </w:pPr>
            <w:r w:rsidRPr="006613FB">
              <w:rPr>
                <w:rFonts w:ascii="Aptos Narrow" w:hAnsi="Aptos Narrow"/>
                <w:b/>
                <w:bCs/>
                <w:sz w:val="20"/>
                <w:szCs w:val="20"/>
                <w:lang w:eastAsia="es-CO"/>
              </w:rPr>
              <w:t>CDP No.</w:t>
            </w:r>
          </w:p>
        </w:tc>
        <w:tc>
          <w:tcPr>
            <w:tcW w:w="1255" w:type="pct"/>
            <w:noWrap/>
            <w:hideMark/>
          </w:tcPr>
          <w:p w14:paraId="6D4D921E" w14:textId="77777777" w:rsidR="006613FB" w:rsidRPr="006613FB" w:rsidRDefault="006613FB" w:rsidP="00004886">
            <w:pPr>
              <w:rPr>
                <w:rFonts w:ascii="Aptos Narrow" w:hAnsi="Aptos Narrow"/>
                <w:b/>
                <w:bCs/>
                <w:sz w:val="20"/>
                <w:szCs w:val="20"/>
                <w:lang w:eastAsia="es-CO"/>
              </w:rPr>
            </w:pPr>
            <w:r w:rsidRPr="006613FB">
              <w:rPr>
                <w:rFonts w:ascii="Aptos Narrow" w:hAnsi="Aptos Narrow"/>
                <w:b/>
                <w:bCs/>
                <w:sz w:val="20"/>
                <w:szCs w:val="20"/>
                <w:lang w:eastAsia="es-CO"/>
              </w:rPr>
              <w:t xml:space="preserve"> PRESUPUESTO OFICIAL </w:t>
            </w:r>
          </w:p>
        </w:tc>
      </w:tr>
      <w:tr w:rsidR="006613FB" w:rsidRPr="006613FB" w14:paraId="69415886" w14:textId="77777777" w:rsidTr="006613FB">
        <w:trPr>
          <w:trHeight w:val="300"/>
        </w:trPr>
        <w:tc>
          <w:tcPr>
            <w:tcW w:w="2746" w:type="pct"/>
            <w:noWrap/>
            <w:hideMark/>
          </w:tcPr>
          <w:p w14:paraId="0AE0FFAF" w14:textId="77777777" w:rsidR="006613FB" w:rsidRPr="006613FB" w:rsidRDefault="006613FB" w:rsidP="00004886">
            <w:pPr>
              <w:rPr>
                <w:rFonts w:ascii="Aptos Narrow" w:hAnsi="Aptos Narrow"/>
                <w:sz w:val="20"/>
                <w:szCs w:val="20"/>
                <w:lang w:eastAsia="es-CO"/>
              </w:rPr>
            </w:pPr>
            <w:r w:rsidRPr="006613FB">
              <w:rPr>
                <w:rFonts w:ascii="Aptos Narrow" w:hAnsi="Aptos Narrow"/>
                <w:sz w:val="20"/>
                <w:szCs w:val="20"/>
                <w:lang w:eastAsia="es-CO"/>
              </w:rPr>
              <w:t>Subsecretaría de Seguridad y orden publico</w:t>
            </w:r>
          </w:p>
        </w:tc>
        <w:tc>
          <w:tcPr>
            <w:tcW w:w="999" w:type="pct"/>
            <w:noWrap/>
            <w:hideMark/>
          </w:tcPr>
          <w:p w14:paraId="74BDA45A" w14:textId="77777777" w:rsidR="006613FB" w:rsidRPr="006613FB" w:rsidRDefault="006613FB" w:rsidP="00004886">
            <w:pPr>
              <w:jc w:val="right"/>
              <w:rPr>
                <w:rFonts w:ascii="Aptos Narrow" w:hAnsi="Aptos Narrow"/>
                <w:sz w:val="20"/>
                <w:szCs w:val="20"/>
                <w:lang w:eastAsia="es-CO"/>
              </w:rPr>
            </w:pPr>
            <w:r w:rsidRPr="006613FB">
              <w:rPr>
                <w:rFonts w:ascii="Aptos Narrow" w:hAnsi="Aptos Narrow"/>
                <w:sz w:val="20"/>
                <w:szCs w:val="20"/>
                <w:lang w:eastAsia="es-CO"/>
              </w:rPr>
              <w:t>7100079767</w:t>
            </w:r>
          </w:p>
        </w:tc>
        <w:tc>
          <w:tcPr>
            <w:tcW w:w="1255" w:type="pct"/>
            <w:noWrap/>
            <w:hideMark/>
          </w:tcPr>
          <w:p w14:paraId="2A571159" w14:textId="77777777" w:rsidR="006613FB" w:rsidRPr="006613FB" w:rsidRDefault="006613FB" w:rsidP="00004886">
            <w:pPr>
              <w:jc w:val="right"/>
              <w:rPr>
                <w:rFonts w:ascii="Aptos Narrow" w:hAnsi="Aptos Narrow"/>
                <w:sz w:val="20"/>
                <w:szCs w:val="20"/>
                <w:lang w:eastAsia="es-CO"/>
              </w:rPr>
            </w:pPr>
            <w:r w:rsidRPr="006613FB">
              <w:rPr>
                <w:rFonts w:ascii="Aptos Narrow" w:hAnsi="Aptos Narrow"/>
                <w:sz w:val="20"/>
                <w:szCs w:val="20"/>
                <w:lang w:eastAsia="es-CO"/>
              </w:rPr>
              <w:t xml:space="preserve">       300.000.000,00 </w:t>
            </w:r>
          </w:p>
        </w:tc>
      </w:tr>
      <w:tr w:rsidR="006613FB" w:rsidRPr="006613FB" w14:paraId="1BB9EABF" w14:textId="77777777" w:rsidTr="006613FB">
        <w:trPr>
          <w:trHeight w:val="300"/>
        </w:trPr>
        <w:tc>
          <w:tcPr>
            <w:tcW w:w="2746" w:type="pct"/>
            <w:noWrap/>
            <w:hideMark/>
          </w:tcPr>
          <w:p w14:paraId="0AEDFAAE" w14:textId="77777777" w:rsidR="006613FB" w:rsidRPr="006613FB" w:rsidRDefault="006613FB" w:rsidP="00004886">
            <w:pPr>
              <w:rPr>
                <w:rFonts w:ascii="Aptos Narrow" w:hAnsi="Aptos Narrow"/>
                <w:sz w:val="20"/>
                <w:szCs w:val="20"/>
                <w:lang w:eastAsia="es-CO"/>
              </w:rPr>
            </w:pPr>
            <w:r w:rsidRPr="006613FB">
              <w:rPr>
                <w:rFonts w:ascii="Aptos Narrow" w:hAnsi="Aptos Narrow"/>
                <w:sz w:val="20"/>
                <w:szCs w:val="20"/>
                <w:lang w:eastAsia="es-CO"/>
              </w:rPr>
              <w:t>Dirección de Justicia, Derechos Humanos y Paz</w:t>
            </w:r>
          </w:p>
        </w:tc>
        <w:tc>
          <w:tcPr>
            <w:tcW w:w="999" w:type="pct"/>
            <w:noWrap/>
            <w:hideMark/>
          </w:tcPr>
          <w:p w14:paraId="66B68B33" w14:textId="77777777" w:rsidR="006613FB" w:rsidRPr="006613FB" w:rsidRDefault="006613FB" w:rsidP="00004886">
            <w:pPr>
              <w:jc w:val="right"/>
              <w:rPr>
                <w:rFonts w:ascii="Aptos Narrow" w:hAnsi="Aptos Narrow"/>
                <w:sz w:val="20"/>
                <w:szCs w:val="20"/>
                <w:lang w:eastAsia="es-CO"/>
              </w:rPr>
            </w:pPr>
            <w:r w:rsidRPr="006613FB">
              <w:rPr>
                <w:rFonts w:ascii="Aptos Narrow" w:hAnsi="Aptos Narrow"/>
                <w:sz w:val="20"/>
                <w:szCs w:val="20"/>
                <w:lang w:eastAsia="es-CO"/>
              </w:rPr>
              <w:t>7100079692</w:t>
            </w:r>
          </w:p>
        </w:tc>
        <w:tc>
          <w:tcPr>
            <w:tcW w:w="1255" w:type="pct"/>
            <w:noWrap/>
            <w:hideMark/>
          </w:tcPr>
          <w:p w14:paraId="040700E4" w14:textId="77777777" w:rsidR="006613FB" w:rsidRPr="006613FB" w:rsidRDefault="006613FB" w:rsidP="00004886">
            <w:pPr>
              <w:jc w:val="right"/>
              <w:rPr>
                <w:rFonts w:ascii="Aptos Narrow" w:hAnsi="Aptos Narrow"/>
                <w:sz w:val="20"/>
                <w:szCs w:val="20"/>
                <w:lang w:eastAsia="es-CO"/>
              </w:rPr>
            </w:pPr>
            <w:r w:rsidRPr="006613FB">
              <w:rPr>
                <w:rFonts w:ascii="Aptos Narrow" w:hAnsi="Aptos Narrow"/>
                <w:sz w:val="20"/>
                <w:szCs w:val="20"/>
                <w:lang w:eastAsia="es-CO"/>
              </w:rPr>
              <w:t xml:space="preserve">       224.486.326,00 </w:t>
            </w:r>
          </w:p>
        </w:tc>
      </w:tr>
      <w:tr w:rsidR="006613FB" w:rsidRPr="006613FB" w14:paraId="188FD5A2" w14:textId="77777777" w:rsidTr="006613FB">
        <w:trPr>
          <w:trHeight w:val="300"/>
        </w:trPr>
        <w:tc>
          <w:tcPr>
            <w:tcW w:w="2746" w:type="pct"/>
            <w:noWrap/>
            <w:hideMark/>
          </w:tcPr>
          <w:p w14:paraId="466F528A" w14:textId="77777777" w:rsidR="006613FB" w:rsidRPr="006613FB" w:rsidRDefault="006613FB" w:rsidP="00004886">
            <w:pPr>
              <w:rPr>
                <w:rFonts w:ascii="Aptos Narrow" w:hAnsi="Aptos Narrow"/>
                <w:sz w:val="20"/>
                <w:szCs w:val="20"/>
                <w:lang w:eastAsia="es-CO"/>
              </w:rPr>
            </w:pPr>
            <w:r w:rsidRPr="006613FB">
              <w:rPr>
                <w:rFonts w:ascii="Aptos Narrow" w:hAnsi="Aptos Narrow"/>
                <w:sz w:val="20"/>
                <w:szCs w:val="20"/>
                <w:lang w:eastAsia="es-CO"/>
              </w:rPr>
              <w:t>Dirección de Atención Integral a Víctimas del Conflicto Armado:</w:t>
            </w:r>
          </w:p>
        </w:tc>
        <w:tc>
          <w:tcPr>
            <w:tcW w:w="999" w:type="pct"/>
            <w:noWrap/>
            <w:hideMark/>
          </w:tcPr>
          <w:p w14:paraId="37BE57F8" w14:textId="77777777" w:rsidR="006613FB" w:rsidRPr="006613FB" w:rsidRDefault="006613FB" w:rsidP="00004886">
            <w:pPr>
              <w:jc w:val="right"/>
              <w:rPr>
                <w:rFonts w:ascii="Aptos Narrow" w:hAnsi="Aptos Narrow"/>
                <w:sz w:val="20"/>
                <w:szCs w:val="20"/>
                <w:lang w:eastAsia="es-CO"/>
              </w:rPr>
            </w:pPr>
            <w:r w:rsidRPr="006613FB">
              <w:rPr>
                <w:rFonts w:ascii="Aptos Narrow" w:hAnsi="Aptos Narrow"/>
                <w:sz w:val="20"/>
                <w:szCs w:val="20"/>
                <w:lang w:eastAsia="es-CO"/>
              </w:rPr>
              <w:t>7100080200</w:t>
            </w:r>
          </w:p>
        </w:tc>
        <w:tc>
          <w:tcPr>
            <w:tcW w:w="1255" w:type="pct"/>
            <w:noWrap/>
            <w:hideMark/>
          </w:tcPr>
          <w:p w14:paraId="1C4184C9" w14:textId="77777777" w:rsidR="006613FB" w:rsidRPr="006613FB" w:rsidRDefault="006613FB" w:rsidP="00004886">
            <w:pPr>
              <w:jc w:val="right"/>
              <w:rPr>
                <w:rFonts w:ascii="Aptos Narrow" w:hAnsi="Aptos Narrow"/>
                <w:sz w:val="20"/>
                <w:szCs w:val="20"/>
                <w:lang w:eastAsia="es-CO"/>
              </w:rPr>
            </w:pPr>
            <w:r w:rsidRPr="006613FB">
              <w:rPr>
                <w:rFonts w:ascii="Aptos Narrow" w:hAnsi="Aptos Narrow"/>
                <w:sz w:val="20"/>
                <w:szCs w:val="20"/>
                <w:lang w:eastAsia="es-CO"/>
              </w:rPr>
              <w:t xml:space="preserve">       350.000.000,00 </w:t>
            </w:r>
          </w:p>
        </w:tc>
      </w:tr>
      <w:tr w:rsidR="006613FB" w:rsidRPr="006613FB" w14:paraId="38DC65EB" w14:textId="77777777" w:rsidTr="006613FB">
        <w:trPr>
          <w:trHeight w:val="300"/>
        </w:trPr>
        <w:tc>
          <w:tcPr>
            <w:tcW w:w="2746" w:type="pct"/>
            <w:noWrap/>
            <w:hideMark/>
          </w:tcPr>
          <w:p w14:paraId="61036DAF" w14:textId="77777777" w:rsidR="006613FB" w:rsidRPr="006613FB" w:rsidRDefault="006613FB" w:rsidP="00004886">
            <w:pPr>
              <w:rPr>
                <w:rFonts w:ascii="Aptos Narrow" w:hAnsi="Aptos Narrow"/>
                <w:sz w:val="20"/>
                <w:szCs w:val="20"/>
                <w:lang w:eastAsia="es-CO"/>
              </w:rPr>
            </w:pPr>
            <w:r w:rsidRPr="006613FB">
              <w:rPr>
                <w:rFonts w:ascii="Aptos Narrow" w:hAnsi="Aptos Narrow"/>
                <w:sz w:val="20"/>
                <w:szCs w:val="20"/>
                <w:lang w:eastAsia="es-CO"/>
              </w:rPr>
              <w:t>Dirección de Asuntos Municipales</w:t>
            </w:r>
          </w:p>
        </w:tc>
        <w:tc>
          <w:tcPr>
            <w:tcW w:w="999" w:type="pct"/>
            <w:noWrap/>
            <w:hideMark/>
          </w:tcPr>
          <w:p w14:paraId="5B93B780" w14:textId="77777777" w:rsidR="006613FB" w:rsidRPr="006613FB" w:rsidRDefault="006613FB" w:rsidP="00004886">
            <w:pPr>
              <w:jc w:val="right"/>
              <w:rPr>
                <w:rFonts w:ascii="Aptos Narrow" w:hAnsi="Aptos Narrow"/>
                <w:sz w:val="20"/>
                <w:szCs w:val="20"/>
                <w:lang w:eastAsia="es-CO"/>
              </w:rPr>
            </w:pPr>
            <w:r w:rsidRPr="006613FB">
              <w:rPr>
                <w:rFonts w:ascii="Aptos Narrow" w:hAnsi="Aptos Narrow"/>
                <w:sz w:val="20"/>
                <w:szCs w:val="20"/>
                <w:lang w:eastAsia="es-CO"/>
              </w:rPr>
              <w:t>7100079980</w:t>
            </w:r>
          </w:p>
        </w:tc>
        <w:tc>
          <w:tcPr>
            <w:tcW w:w="1255" w:type="pct"/>
            <w:noWrap/>
            <w:hideMark/>
          </w:tcPr>
          <w:p w14:paraId="4CF39D0A" w14:textId="77777777" w:rsidR="006613FB" w:rsidRPr="006613FB" w:rsidRDefault="006613FB" w:rsidP="00004886">
            <w:pPr>
              <w:jc w:val="right"/>
              <w:rPr>
                <w:rFonts w:ascii="Aptos Narrow" w:hAnsi="Aptos Narrow"/>
                <w:sz w:val="20"/>
                <w:szCs w:val="20"/>
                <w:lang w:eastAsia="es-CO"/>
              </w:rPr>
            </w:pPr>
            <w:r w:rsidRPr="006613FB">
              <w:rPr>
                <w:rFonts w:ascii="Aptos Narrow" w:hAnsi="Aptos Narrow"/>
                <w:sz w:val="20"/>
                <w:szCs w:val="20"/>
                <w:lang w:eastAsia="es-CO"/>
              </w:rPr>
              <w:t xml:space="preserve">       190.833.216,00 </w:t>
            </w:r>
          </w:p>
        </w:tc>
      </w:tr>
      <w:tr w:rsidR="006613FB" w:rsidRPr="006613FB" w14:paraId="0CDB195E" w14:textId="77777777" w:rsidTr="006613FB">
        <w:trPr>
          <w:trHeight w:val="300"/>
        </w:trPr>
        <w:tc>
          <w:tcPr>
            <w:tcW w:w="3745" w:type="pct"/>
            <w:gridSpan w:val="2"/>
            <w:noWrap/>
            <w:hideMark/>
          </w:tcPr>
          <w:p w14:paraId="7A3EC7AD" w14:textId="77777777" w:rsidR="006613FB" w:rsidRPr="006613FB" w:rsidRDefault="006613FB" w:rsidP="00004886">
            <w:pPr>
              <w:rPr>
                <w:sz w:val="20"/>
                <w:szCs w:val="20"/>
                <w:lang w:eastAsia="es-CO"/>
              </w:rPr>
            </w:pPr>
            <w:r w:rsidRPr="006613FB">
              <w:rPr>
                <w:rFonts w:ascii="Aptos Narrow" w:hAnsi="Aptos Narrow"/>
                <w:b/>
                <w:bCs/>
                <w:sz w:val="20"/>
                <w:szCs w:val="20"/>
                <w:lang w:eastAsia="es-CO"/>
              </w:rPr>
              <w:t xml:space="preserve"> PRESUPUESTO OFICIAL </w:t>
            </w:r>
          </w:p>
        </w:tc>
        <w:tc>
          <w:tcPr>
            <w:tcW w:w="1255" w:type="pct"/>
            <w:noWrap/>
            <w:hideMark/>
          </w:tcPr>
          <w:p w14:paraId="557F39D9" w14:textId="77777777" w:rsidR="006613FB" w:rsidRPr="006613FB" w:rsidRDefault="006613FB" w:rsidP="00004886">
            <w:pPr>
              <w:jc w:val="right"/>
              <w:rPr>
                <w:rFonts w:ascii="Aptos Narrow" w:hAnsi="Aptos Narrow"/>
                <w:sz w:val="20"/>
                <w:szCs w:val="20"/>
                <w:lang w:eastAsia="es-CO"/>
              </w:rPr>
            </w:pPr>
            <w:r w:rsidRPr="006613FB">
              <w:rPr>
                <w:rFonts w:ascii="Aptos Narrow" w:hAnsi="Aptos Narrow"/>
                <w:sz w:val="20"/>
                <w:szCs w:val="20"/>
                <w:lang w:eastAsia="es-CO"/>
              </w:rPr>
              <w:t xml:space="preserve">   1.065.319.542,00 </w:t>
            </w:r>
          </w:p>
        </w:tc>
      </w:tr>
    </w:tbl>
    <w:p w14:paraId="4C68F554" w14:textId="77777777" w:rsidR="006613FB" w:rsidRPr="00E16D71" w:rsidRDefault="006613FB" w:rsidP="006613FB">
      <w:pPr>
        <w:widowControl w:val="0"/>
        <w:autoSpaceDE w:val="0"/>
        <w:autoSpaceDN w:val="0"/>
        <w:jc w:val="both"/>
        <w:rPr>
          <w:rFonts w:ascii="Arial" w:eastAsia="Cambria" w:hAnsi="Arial" w:cs="Arial"/>
          <w:i/>
          <w:iCs/>
          <w:u w:val="single"/>
        </w:rPr>
      </w:pPr>
    </w:p>
    <w:p w14:paraId="71986A9C" w14:textId="77777777" w:rsidR="006613FB" w:rsidRPr="00E16D71" w:rsidRDefault="006613FB" w:rsidP="006613FB">
      <w:pPr>
        <w:jc w:val="both"/>
        <w:rPr>
          <w:rFonts w:ascii="Arial" w:hAnsi="Arial" w:cs="Arial"/>
        </w:rPr>
      </w:pPr>
      <w:r w:rsidRPr="00E16D71">
        <w:rPr>
          <w:rFonts w:ascii="Arial" w:hAnsi="Arial" w:cs="Arial"/>
        </w:rPr>
        <w:t>Nota 1: la adjudicación será hasta el valor total de presupuestos asignado en cada Certificado presupuestal, por tal motivo la adjudicación será total.</w:t>
      </w:r>
    </w:p>
    <w:p w14:paraId="7F3ECD5E" w14:textId="77777777" w:rsidR="006613FB" w:rsidRPr="00E16D71" w:rsidRDefault="006613FB" w:rsidP="006613FB">
      <w:pPr>
        <w:jc w:val="both"/>
        <w:rPr>
          <w:rFonts w:ascii="Arial" w:hAnsi="Arial" w:cs="Arial"/>
        </w:rPr>
      </w:pPr>
    </w:p>
    <w:p w14:paraId="2759822A" w14:textId="77777777" w:rsidR="006613FB" w:rsidRPr="00E16D71" w:rsidRDefault="006613FB" w:rsidP="006613FB">
      <w:pPr>
        <w:jc w:val="both"/>
        <w:rPr>
          <w:rFonts w:ascii="Arial" w:hAnsi="Arial" w:cs="Arial"/>
        </w:rPr>
      </w:pPr>
      <w:r w:rsidRPr="00E16D71">
        <w:rPr>
          <w:rFonts w:ascii="Arial" w:hAnsi="Arial" w:cs="Arial"/>
        </w:rPr>
        <w:t>Nota 2: cada dependencia será la encargada de determinar los que bienes y/o servicios utilizar para cada una de las actividades o eventos a desarrollar durante la ejecución del contrato, por lo cual deberá respetar el presupuesto previamente asignado, por tal motivo será bajo su control y cuidado la maximización de los recursos asignados.</w:t>
      </w:r>
    </w:p>
    <w:p w14:paraId="2FE35834" w14:textId="77777777" w:rsidR="006613FB" w:rsidRPr="00E16D71" w:rsidRDefault="006613FB" w:rsidP="006613FB">
      <w:pPr>
        <w:jc w:val="both"/>
        <w:rPr>
          <w:rFonts w:ascii="Arial" w:hAnsi="Arial" w:cs="Arial"/>
        </w:rPr>
      </w:pPr>
    </w:p>
    <w:p w14:paraId="3FBB9FA7" w14:textId="77777777" w:rsidR="006613FB" w:rsidRPr="00E16D71" w:rsidRDefault="006613FB" w:rsidP="006613FB">
      <w:pPr>
        <w:jc w:val="both"/>
        <w:rPr>
          <w:rFonts w:ascii="Arial" w:hAnsi="Arial" w:cs="Arial"/>
        </w:rPr>
      </w:pPr>
      <w:r w:rsidRPr="00E16D71">
        <w:rPr>
          <w:rFonts w:ascii="Arial" w:hAnsi="Arial" w:cs="Arial"/>
        </w:rPr>
        <w:t>Nota 3: en estes sentido la administración se reserva el derecho de adquirir o no los bienes y/o servicios contratados y a su vez se reserva el derecho de aumentar o disminuir las cantidades contratadas, por lo que el contratista deberá tener la capacidad de atender cada uno de los requerimientos de la entidad., en cabeza de la supervisión</w:t>
      </w:r>
    </w:p>
    <w:p w14:paraId="1BE89E90" w14:textId="77777777" w:rsidR="006613FB" w:rsidRPr="00E16D71" w:rsidRDefault="006613FB" w:rsidP="006613FB">
      <w:pPr>
        <w:jc w:val="both"/>
        <w:rPr>
          <w:rFonts w:ascii="Arial" w:hAnsi="Arial" w:cs="Arial"/>
        </w:rPr>
      </w:pPr>
    </w:p>
    <w:p w14:paraId="4617CC6F" w14:textId="77777777" w:rsidR="006613FB" w:rsidRPr="00E16D71" w:rsidRDefault="006613FB" w:rsidP="006613FB">
      <w:pPr>
        <w:tabs>
          <w:tab w:val="left" w:pos="5529"/>
        </w:tabs>
        <w:jc w:val="both"/>
        <w:rPr>
          <w:rFonts w:ascii="Arial" w:hAnsi="Arial" w:cs="Arial"/>
        </w:rPr>
      </w:pPr>
      <w:r w:rsidRPr="00E16D71">
        <w:rPr>
          <w:rFonts w:ascii="Arial" w:hAnsi="Arial" w:cs="Arial"/>
        </w:rPr>
        <w:t xml:space="preserve">Nota 4: </w:t>
      </w:r>
      <w:r w:rsidRPr="00E16D71">
        <w:rPr>
          <w:rFonts w:ascii="Arial" w:hAnsi="Arial" w:cs="Arial"/>
          <w:b/>
          <w:bCs/>
        </w:rPr>
        <w:t>ítems no previstos y/o incluidos en el listado de bienes y/o servicios contratados</w:t>
      </w:r>
      <w:r w:rsidRPr="00E16D71">
        <w:rPr>
          <w:rFonts w:ascii="Arial" w:hAnsi="Arial" w:cs="Arial"/>
        </w:rPr>
        <w:t xml:space="preserve">, teniendo en cuenta la especialidad de los eventos a desarrollar y que dentro de los mismos pueden variar algunas condiciones no prevista, la entidad en cabeza del supervisor podrá utilizar hasta </w:t>
      </w:r>
      <w:r w:rsidRPr="00E16D71">
        <w:rPr>
          <w:rFonts w:ascii="Arial" w:hAnsi="Arial" w:cs="Arial"/>
          <w:b/>
          <w:bCs/>
        </w:rPr>
        <w:t>un 20% del presupuesto asignado</w:t>
      </w:r>
      <w:r w:rsidRPr="00E16D71">
        <w:rPr>
          <w:rFonts w:ascii="Arial" w:hAnsi="Arial" w:cs="Arial"/>
        </w:rPr>
        <w:t xml:space="preserve"> “presupuesto oficial” de cada dependencia, para la compara de estos ítems por lo cual el contratista deberá atender este requerimiento dentro del término acordó de acuerdo a los cronograma de los eventos previamente, indicados por la supervisión, ahora estos bienes y/o servicios deberá estar dentro de los precios del mercado </w:t>
      </w:r>
    </w:p>
    <w:p w14:paraId="73CDCBBC" w14:textId="77777777" w:rsidR="005C3EAA" w:rsidRPr="005C3EAA" w:rsidRDefault="005C3EAA" w:rsidP="005C3EAA">
      <w:pPr>
        <w:widowControl w:val="0"/>
        <w:autoSpaceDE w:val="0"/>
        <w:autoSpaceDN w:val="0"/>
        <w:jc w:val="both"/>
        <w:rPr>
          <w:rFonts w:ascii="Arial" w:eastAsia="Cambria" w:hAnsi="Arial" w:cs="Arial"/>
          <w:lang w:val="es-ES" w:eastAsia="en-US"/>
        </w:rPr>
      </w:pPr>
    </w:p>
    <w:p w14:paraId="1D2E81C4" w14:textId="1B1948E5" w:rsidR="008E0CC5" w:rsidRPr="00845729" w:rsidRDefault="008E0CC5" w:rsidP="008E0CC5">
      <w:pPr>
        <w:pStyle w:val="Ttulo1"/>
        <w:ind w:left="0" w:firstLine="0"/>
        <w:jc w:val="both"/>
        <w:rPr>
          <w:rFonts w:eastAsia="Calibri"/>
          <w:sz w:val="24"/>
          <w:szCs w:val="24"/>
          <w:lang w:val="es-CO" w:eastAsia="es-CO"/>
        </w:rPr>
      </w:pPr>
      <w:r w:rsidRPr="00845729">
        <w:rPr>
          <w:rFonts w:eastAsia="Calibri"/>
          <w:lang w:val="es-CO" w:eastAsia="es-CO"/>
        </w:rPr>
        <w:t>Nota: REMITIRSE AL ANALISIS DEL SECTOR QUE HACE PARTE INTEGRAL DE</w:t>
      </w:r>
      <w:r w:rsidR="00B41964" w:rsidRPr="00845729">
        <w:rPr>
          <w:rFonts w:eastAsia="Calibri"/>
          <w:lang w:val="es-CO" w:eastAsia="es-CO"/>
        </w:rPr>
        <w:t xml:space="preserve">L </w:t>
      </w:r>
      <w:r w:rsidRPr="00845729">
        <w:rPr>
          <w:rFonts w:eastAsia="Calibri"/>
          <w:lang w:val="es-CO" w:eastAsia="es-CO"/>
        </w:rPr>
        <w:t xml:space="preserve">ESTUDIO PREVIO, EN EL CUAL SE ENCUENTRA DESARROLLADO EL ANALISIS ECONOMICO DEL PRESENTE PROCESO DE SELECCION </w:t>
      </w:r>
      <w:r w:rsidRPr="00845729">
        <w:rPr>
          <w:rFonts w:eastAsia="Calibri"/>
          <w:sz w:val="24"/>
          <w:szCs w:val="24"/>
          <w:lang w:val="es-CO" w:eastAsia="es-CO"/>
        </w:rPr>
        <w:t>.</w:t>
      </w:r>
    </w:p>
    <w:p w14:paraId="1C3510CD" w14:textId="77777777" w:rsidR="008E0CC5" w:rsidRPr="00F55B9F" w:rsidRDefault="008E0CC5" w:rsidP="008E0CC5">
      <w:pPr>
        <w:pStyle w:val="Ttulo1"/>
        <w:ind w:left="0" w:firstLine="0"/>
        <w:jc w:val="both"/>
        <w:rPr>
          <w:rFonts w:ascii="Arial Narrow" w:hAnsi="Arial Narrow"/>
          <w:color w:val="000000"/>
        </w:rPr>
      </w:pPr>
    </w:p>
    <w:p w14:paraId="3AD23EB9" w14:textId="0867BF63" w:rsidR="00750D72" w:rsidRPr="00B41964" w:rsidRDefault="00750D72" w:rsidP="00631ADB">
      <w:pPr>
        <w:pStyle w:val="Prrafodelista"/>
        <w:numPr>
          <w:ilvl w:val="1"/>
          <w:numId w:val="13"/>
        </w:numPr>
        <w:jc w:val="both"/>
        <w:rPr>
          <w:b/>
          <w:bCs/>
        </w:rPr>
      </w:pPr>
      <w:r w:rsidRPr="00B41964">
        <w:rPr>
          <w:b/>
          <w:bCs/>
        </w:rPr>
        <w:t>CERTIFICADO DE DISPONIBILIDAD PRESUPUESTAL</w:t>
      </w:r>
    </w:p>
    <w:p w14:paraId="2EBD062A" w14:textId="77777777" w:rsidR="00750D72" w:rsidRPr="00750D72" w:rsidRDefault="00750D72" w:rsidP="00750D72">
      <w:pPr>
        <w:jc w:val="both"/>
        <w:rPr>
          <w:rFonts w:ascii="Arial" w:hAnsi="Arial" w:cs="Arial"/>
          <w:lang w:val="es-ES"/>
        </w:rPr>
      </w:pPr>
    </w:p>
    <w:p w14:paraId="0AED772B" w14:textId="2920C627" w:rsidR="00270C43" w:rsidRDefault="005C3EAA" w:rsidP="005C3EAA">
      <w:pPr>
        <w:jc w:val="both"/>
        <w:rPr>
          <w:rFonts w:ascii="Arial" w:hAnsi="Arial" w:cs="Arial"/>
        </w:rPr>
      </w:pPr>
      <w:r w:rsidRPr="005C3EAA">
        <w:rPr>
          <w:rFonts w:ascii="Arial" w:hAnsi="Arial" w:cs="Arial"/>
        </w:rPr>
        <w:t>La presente contratación se realizará con cargo a</w:t>
      </w:r>
      <w:r w:rsidR="00270C43">
        <w:rPr>
          <w:rFonts w:ascii="Arial" w:hAnsi="Arial" w:cs="Arial"/>
        </w:rPr>
        <w:t xml:space="preserve"> </w:t>
      </w:r>
      <w:r w:rsidRPr="005C3EAA">
        <w:rPr>
          <w:rFonts w:ascii="Arial" w:hAnsi="Arial" w:cs="Arial"/>
        </w:rPr>
        <w:t>l</w:t>
      </w:r>
      <w:r w:rsidR="00270C43">
        <w:rPr>
          <w:rFonts w:ascii="Arial" w:hAnsi="Arial" w:cs="Arial"/>
        </w:rPr>
        <w:t>os</w:t>
      </w:r>
      <w:r w:rsidRPr="005C3EAA">
        <w:rPr>
          <w:rFonts w:ascii="Arial" w:hAnsi="Arial" w:cs="Arial"/>
        </w:rPr>
        <w:t xml:space="preserve"> Certificado</w:t>
      </w:r>
      <w:r w:rsidR="00270C43">
        <w:rPr>
          <w:rFonts w:ascii="Arial" w:hAnsi="Arial" w:cs="Arial"/>
        </w:rPr>
        <w:t>s</w:t>
      </w:r>
      <w:r w:rsidRPr="005C3EAA">
        <w:rPr>
          <w:rFonts w:ascii="Arial" w:hAnsi="Arial" w:cs="Arial"/>
        </w:rPr>
        <w:t xml:space="preserve"> de disponibilidad presupuestal</w:t>
      </w:r>
      <w:r w:rsidR="00270C43">
        <w:rPr>
          <w:rFonts w:ascii="Arial" w:hAnsi="Arial" w:cs="Arial"/>
        </w:rPr>
        <w:t xml:space="preserve">, </w:t>
      </w:r>
      <w:r w:rsidR="00270C43" w:rsidRPr="005C3EAA">
        <w:rPr>
          <w:rFonts w:ascii="Arial" w:hAnsi="Arial" w:cs="Arial"/>
        </w:rPr>
        <w:t>expedido</w:t>
      </w:r>
      <w:r w:rsidR="00270C43">
        <w:rPr>
          <w:rFonts w:ascii="Arial" w:hAnsi="Arial" w:cs="Arial"/>
        </w:rPr>
        <w:t>s</w:t>
      </w:r>
      <w:r w:rsidR="00270C43" w:rsidRPr="005C3EAA">
        <w:rPr>
          <w:rFonts w:ascii="Arial" w:hAnsi="Arial" w:cs="Arial"/>
        </w:rPr>
        <w:t xml:space="preserve"> por la Dirección de presupuesto de la Secretaria de Hacienda del Departamento de Cundinamarca.</w:t>
      </w:r>
      <w:r w:rsidR="00270C43">
        <w:rPr>
          <w:rFonts w:ascii="Arial" w:hAnsi="Arial" w:cs="Arial"/>
        </w:rPr>
        <w:t>así:</w:t>
      </w:r>
    </w:p>
    <w:p w14:paraId="767A34A1" w14:textId="77777777" w:rsidR="00270C43" w:rsidRDefault="00270C43" w:rsidP="005C3EAA">
      <w:pPr>
        <w:jc w:val="both"/>
        <w:rPr>
          <w:rFonts w:ascii="Arial" w:hAnsi="Arial" w:cs="Arial"/>
        </w:rPr>
      </w:pPr>
    </w:p>
    <w:tbl>
      <w:tblPr>
        <w:tblW w:w="10032"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3"/>
        <w:gridCol w:w="1551"/>
        <w:gridCol w:w="1685"/>
        <w:gridCol w:w="4833"/>
      </w:tblGrid>
      <w:tr w:rsidR="00270C43" w:rsidRPr="00CC4674" w14:paraId="0095E03F" w14:textId="6166CD5C" w:rsidTr="006D358E">
        <w:tc>
          <w:tcPr>
            <w:tcW w:w="1963" w:type="dxa"/>
            <w:shd w:val="clear" w:color="auto" w:fill="D9D9D9"/>
          </w:tcPr>
          <w:p w14:paraId="2831A11F" w14:textId="77777777" w:rsidR="00270C43" w:rsidRPr="00CC4674" w:rsidRDefault="00270C43" w:rsidP="00444087">
            <w:pPr>
              <w:jc w:val="center"/>
              <w:rPr>
                <w:rFonts w:ascii="Arial" w:hAnsi="Arial" w:cs="Arial"/>
                <w:b/>
                <w:bCs/>
              </w:rPr>
            </w:pPr>
            <w:r w:rsidRPr="00CC4674">
              <w:rPr>
                <w:rFonts w:ascii="Arial" w:hAnsi="Arial" w:cs="Arial"/>
                <w:b/>
                <w:bCs/>
              </w:rPr>
              <w:t>DEPENDENCIA</w:t>
            </w:r>
          </w:p>
        </w:tc>
        <w:tc>
          <w:tcPr>
            <w:tcW w:w="1551" w:type="dxa"/>
            <w:shd w:val="clear" w:color="auto" w:fill="D9D9D9"/>
          </w:tcPr>
          <w:p w14:paraId="12FEE2C7" w14:textId="1E326537" w:rsidR="00270C43" w:rsidRPr="00CC4674" w:rsidRDefault="00270C43" w:rsidP="00444087">
            <w:pPr>
              <w:jc w:val="center"/>
              <w:rPr>
                <w:rFonts w:ascii="Arial" w:hAnsi="Arial" w:cs="Arial"/>
                <w:b/>
                <w:bCs/>
              </w:rPr>
            </w:pPr>
            <w:r w:rsidRPr="00CC4674">
              <w:rPr>
                <w:rFonts w:ascii="Arial" w:hAnsi="Arial" w:cs="Arial"/>
                <w:b/>
                <w:bCs/>
              </w:rPr>
              <w:t>CDP No.</w:t>
            </w:r>
            <w:r>
              <w:rPr>
                <w:rFonts w:ascii="Arial" w:hAnsi="Arial" w:cs="Arial"/>
                <w:b/>
                <w:bCs/>
              </w:rPr>
              <w:t xml:space="preserve"> y fecha</w:t>
            </w:r>
          </w:p>
        </w:tc>
        <w:tc>
          <w:tcPr>
            <w:tcW w:w="1685" w:type="dxa"/>
            <w:shd w:val="clear" w:color="auto" w:fill="D9D9D9"/>
          </w:tcPr>
          <w:p w14:paraId="574EAED4" w14:textId="77777777" w:rsidR="00270C43" w:rsidRPr="00CC4674" w:rsidRDefault="00270C43" w:rsidP="00444087">
            <w:pPr>
              <w:jc w:val="center"/>
              <w:rPr>
                <w:rFonts w:ascii="Arial" w:hAnsi="Arial" w:cs="Arial"/>
                <w:b/>
                <w:bCs/>
              </w:rPr>
            </w:pPr>
            <w:r w:rsidRPr="00CC4674">
              <w:rPr>
                <w:rFonts w:ascii="Arial" w:hAnsi="Arial" w:cs="Arial"/>
                <w:b/>
                <w:bCs/>
              </w:rPr>
              <w:t>valor</w:t>
            </w:r>
          </w:p>
        </w:tc>
        <w:tc>
          <w:tcPr>
            <w:tcW w:w="4833" w:type="dxa"/>
            <w:shd w:val="clear" w:color="auto" w:fill="D9D9D9"/>
          </w:tcPr>
          <w:p w14:paraId="3FE13F07" w14:textId="2C190E73" w:rsidR="00270C43" w:rsidRPr="00CC4674" w:rsidRDefault="00270C43" w:rsidP="00444087">
            <w:pPr>
              <w:jc w:val="center"/>
              <w:rPr>
                <w:rFonts w:ascii="Arial" w:hAnsi="Arial" w:cs="Arial"/>
                <w:b/>
                <w:bCs/>
              </w:rPr>
            </w:pPr>
            <w:r>
              <w:rPr>
                <w:rFonts w:ascii="Arial" w:hAnsi="Arial" w:cs="Arial"/>
                <w:b/>
                <w:bCs/>
              </w:rPr>
              <w:t>Descripción</w:t>
            </w:r>
          </w:p>
        </w:tc>
      </w:tr>
      <w:tr w:rsidR="00270C43" w:rsidRPr="00CC4674" w14:paraId="6FD02FEC" w14:textId="3F3BCC01" w:rsidTr="006D358E">
        <w:tc>
          <w:tcPr>
            <w:tcW w:w="1963" w:type="dxa"/>
          </w:tcPr>
          <w:p w14:paraId="10C89393" w14:textId="77777777" w:rsidR="00270C43" w:rsidRPr="00CC4674" w:rsidRDefault="00270C43" w:rsidP="00444087">
            <w:pPr>
              <w:jc w:val="both"/>
              <w:rPr>
                <w:rFonts w:ascii="Arial" w:hAnsi="Arial" w:cs="Arial"/>
              </w:rPr>
            </w:pPr>
          </w:p>
          <w:p w14:paraId="79D23B34" w14:textId="77777777" w:rsidR="00270C43" w:rsidRPr="00CC4674" w:rsidRDefault="00270C43" w:rsidP="00444087">
            <w:pPr>
              <w:jc w:val="both"/>
              <w:rPr>
                <w:rFonts w:ascii="Arial" w:hAnsi="Arial" w:cs="Arial"/>
              </w:rPr>
            </w:pPr>
          </w:p>
          <w:p w14:paraId="11362634" w14:textId="77777777" w:rsidR="00270C43" w:rsidRPr="00CC4674" w:rsidRDefault="00270C43" w:rsidP="00444087">
            <w:pPr>
              <w:jc w:val="both"/>
              <w:rPr>
                <w:rFonts w:ascii="Arial" w:hAnsi="Arial" w:cs="Arial"/>
              </w:rPr>
            </w:pPr>
          </w:p>
          <w:p w14:paraId="65644EC3" w14:textId="77777777" w:rsidR="00270C43" w:rsidRPr="00CC4674" w:rsidRDefault="00270C43" w:rsidP="00444087">
            <w:pPr>
              <w:jc w:val="both"/>
              <w:rPr>
                <w:rFonts w:ascii="Arial" w:hAnsi="Arial" w:cs="Arial"/>
              </w:rPr>
            </w:pPr>
            <w:r w:rsidRPr="00CC4674">
              <w:rPr>
                <w:rFonts w:ascii="Arial" w:hAnsi="Arial" w:cs="Arial"/>
              </w:rPr>
              <w:lastRenderedPageBreak/>
              <w:t>Subsecretaría de Seguridad y orden publico</w:t>
            </w:r>
          </w:p>
        </w:tc>
        <w:tc>
          <w:tcPr>
            <w:tcW w:w="1551" w:type="dxa"/>
          </w:tcPr>
          <w:p w14:paraId="542E7FAE" w14:textId="75DF7522" w:rsidR="00270C43" w:rsidRPr="00CC4674" w:rsidRDefault="00270C43" w:rsidP="00444087">
            <w:pPr>
              <w:jc w:val="both"/>
              <w:rPr>
                <w:rFonts w:ascii="Arial" w:hAnsi="Arial" w:cs="Arial"/>
              </w:rPr>
            </w:pPr>
            <w:r w:rsidRPr="00CC4674">
              <w:rPr>
                <w:rFonts w:ascii="Arial" w:hAnsi="Arial" w:cs="Arial"/>
              </w:rPr>
              <w:lastRenderedPageBreak/>
              <w:t>7100079767</w:t>
            </w:r>
            <w:r w:rsidR="002A1500">
              <w:rPr>
                <w:rFonts w:ascii="Arial" w:hAnsi="Arial" w:cs="Arial"/>
              </w:rPr>
              <w:t xml:space="preserve"> del 12-03-2026</w:t>
            </w:r>
          </w:p>
        </w:tc>
        <w:tc>
          <w:tcPr>
            <w:tcW w:w="1685" w:type="dxa"/>
          </w:tcPr>
          <w:p w14:paraId="16E5252F" w14:textId="77777777" w:rsidR="00270C43" w:rsidRPr="00CC4674" w:rsidRDefault="00270C43" w:rsidP="00444087">
            <w:pPr>
              <w:jc w:val="both"/>
              <w:rPr>
                <w:rFonts w:ascii="Arial" w:hAnsi="Arial" w:cs="Arial"/>
              </w:rPr>
            </w:pPr>
            <w:r w:rsidRPr="00CC4674">
              <w:rPr>
                <w:rFonts w:ascii="Arial" w:hAnsi="Arial" w:cs="Arial"/>
              </w:rPr>
              <w:t>$300.000.000</w:t>
            </w:r>
          </w:p>
        </w:tc>
        <w:tc>
          <w:tcPr>
            <w:tcW w:w="4833" w:type="dxa"/>
          </w:tcPr>
          <w:p w14:paraId="740E21BF" w14:textId="7B812808" w:rsidR="00270C43" w:rsidRPr="00CC4674" w:rsidRDefault="006473C5" w:rsidP="00444087">
            <w:pPr>
              <w:jc w:val="both"/>
              <w:rPr>
                <w:rFonts w:ascii="Arial" w:hAnsi="Arial" w:cs="Arial"/>
              </w:rPr>
            </w:pPr>
            <w:r w:rsidRPr="005C3EAA">
              <w:rPr>
                <w:rFonts w:ascii="Arial" w:hAnsi="Arial" w:cs="Arial"/>
              </w:rPr>
              <w:t xml:space="preserve">Rubro </w:t>
            </w:r>
            <w:r>
              <w:rPr>
                <w:rFonts w:ascii="Arial" w:hAnsi="Arial" w:cs="Arial"/>
              </w:rPr>
              <w:t>1105/3-1700/2320202008/6/185</w:t>
            </w:r>
            <w:r w:rsidRPr="005C3EAA">
              <w:rPr>
                <w:rFonts w:ascii="Arial" w:hAnsi="Arial" w:cs="Arial"/>
              </w:rPr>
              <w:t xml:space="preserve">/CC/SECRETARIA DE GOBIERNO Y SEGURIDAD CIUDA / </w:t>
            </w:r>
            <w:r>
              <w:rPr>
                <w:rFonts w:ascii="Arial" w:hAnsi="Arial" w:cs="Arial"/>
              </w:rPr>
              <w:t>Fondo orden publico seguridad ciudadana</w:t>
            </w:r>
            <w:r w:rsidRPr="005C3EAA">
              <w:rPr>
                <w:rFonts w:ascii="Arial" w:hAnsi="Arial" w:cs="Arial"/>
              </w:rPr>
              <w:t xml:space="preserve"> / </w:t>
            </w:r>
            <w:r>
              <w:rPr>
                <w:rFonts w:ascii="Arial" w:hAnsi="Arial" w:cs="Arial"/>
              </w:rPr>
              <w:lastRenderedPageBreak/>
              <w:t>Servicios prestados a las empresas y servicios de producción</w:t>
            </w:r>
            <w:r w:rsidRPr="005C3EAA">
              <w:rPr>
                <w:rFonts w:ascii="Arial" w:hAnsi="Arial" w:cs="Arial"/>
              </w:rPr>
              <w:t>. Proyecto 2024/</w:t>
            </w:r>
            <w:r>
              <w:rPr>
                <w:rFonts w:ascii="Arial" w:hAnsi="Arial" w:cs="Arial"/>
              </w:rPr>
              <w:t>004250226/4501057</w:t>
            </w:r>
            <w:r w:rsidRPr="005C3EAA">
              <w:rPr>
                <w:rFonts w:ascii="Arial" w:hAnsi="Arial" w:cs="Arial"/>
              </w:rPr>
              <w:t xml:space="preserve"> </w:t>
            </w:r>
            <w:r>
              <w:rPr>
                <w:rFonts w:ascii="Arial" w:hAnsi="Arial" w:cs="Arial"/>
              </w:rPr>
              <w:t>Mejoramiento de la reacción de la fuerza</w:t>
            </w:r>
          </w:p>
        </w:tc>
      </w:tr>
      <w:tr w:rsidR="007B7E30" w:rsidRPr="00CC4674" w14:paraId="50252546" w14:textId="5D317EFE" w:rsidTr="006D358E">
        <w:trPr>
          <w:trHeight w:val="330"/>
        </w:trPr>
        <w:tc>
          <w:tcPr>
            <w:tcW w:w="1963" w:type="dxa"/>
            <w:vMerge w:val="restart"/>
          </w:tcPr>
          <w:p w14:paraId="20CB6540" w14:textId="77777777" w:rsidR="007B7E30" w:rsidRPr="00CC4674" w:rsidRDefault="007B7E30" w:rsidP="00444087">
            <w:pPr>
              <w:jc w:val="both"/>
              <w:rPr>
                <w:rFonts w:ascii="Arial" w:hAnsi="Arial" w:cs="Arial"/>
              </w:rPr>
            </w:pPr>
          </w:p>
          <w:p w14:paraId="35F80D1C" w14:textId="77777777" w:rsidR="007B7E30" w:rsidRPr="00CC4674" w:rsidRDefault="007B7E30" w:rsidP="00444087">
            <w:pPr>
              <w:jc w:val="both"/>
              <w:rPr>
                <w:rFonts w:ascii="Arial" w:hAnsi="Arial" w:cs="Arial"/>
              </w:rPr>
            </w:pPr>
            <w:r w:rsidRPr="00CC4674">
              <w:rPr>
                <w:rFonts w:ascii="Arial" w:hAnsi="Arial" w:cs="Arial"/>
              </w:rPr>
              <w:t>Dirección de Justicia, Derechos Humanos y Paz</w:t>
            </w:r>
          </w:p>
        </w:tc>
        <w:tc>
          <w:tcPr>
            <w:tcW w:w="1551" w:type="dxa"/>
            <w:vMerge w:val="restart"/>
          </w:tcPr>
          <w:p w14:paraId="081BC23E" w14:textId="5EE84AA3" w:rsidR="007B7E30" w:rsidRPr="00CC4674" w:rsidRDefault="007B7E30" w:rsidP="00444087">
            <w:pPr>
              <w:jc w:val="both"/>
              <w:rPr>
                <w:rFonts w:ascii="Arial" w:hAnsi="Arial" w:cs="Arial"/>
              </w:rPr>
            </w:pPr>
            <w:r w:rsidRPr="00CC4674">
              <w:rPr>
                <w:rFonts w:ascii="Arial" w:hAnsi="Arial" w:cs="Arial"/>
              </w:rPr>
              <w:t>7100079692</w:t>
            </w:r>
            <w:r w:rsidR="002A1500">
              <w:rPr>
                <w:rFonts w:ascii="Arial" w:hAnsi="Arial" w:cs="Arial"/>
              </w:rPr>
              <w:t xml:space="preserve"> del 05-03-2026</w:t>
            </w:r>
          </w:p>
        </w:tc>
        <w:tc>
          <w:tcPr>
            <w:tcW w:w="1685" w:type="dxa"/>
          </w:tcPr>
          <w:p w14:paraId="5AE698A6" w14:textId="6484C9A6" w:rsidR="007B7E30" w:rsidRPr="00CC4674" w:rsidRDefault="007B7E30" w:rsidP="00444087">
            <w:pPr>
              <w:jc w:val="both"/>
              <w:rPr>
                <w:rFonts w:ascii="Arial" w:hAnsi="Arial" w:cs="Arial"/>
              </w:rPr>
            </w:pPr>
            <w:r w:rsidRPr="00CC4674">
              <w:rPr>
                <w:rFonts w:ascii="Arial" w:hAnsi="Arial" w:cs="Arial"/>
              </w:rPr>
              <w:t>$</w:t>
            </w:r>
            <w:r w:rsidR="005210B3">
              <w:rPr>
                <w:rFonts w:ascii="Arial" w:hAnsi="Arial" w:cs="Arial"/>
              </w:rPr>
              <w:t>22.422.406</w:t>
            </w:r>
          </w:p>
        </w:tc>
        <w:tc>
          <w:tcPr>
            <w:tcW w:w="4833" w:type="dxa"/>
          </w:tcPr>
          <w:p w14:paraId="4EE1B19C" w14:textId="0CA3224B" w:rsidR="007B7E30" w:rsidRPr="00CC4674" w:rsidRDefault="005210B3" w:rsidP="00444087">
            <w:pPr>
              <w:jc w:val="both"/>
              <w:rPr>
                <w:rFonts w:ascii="Arial" w:hAnsi="Arial" w:cs="Arial"/>
              </w:rPr>
            </w:pPr>
            <w:r w:rsidRPr="005C3EAA">
              <w:rPr>
                <w:rFonts w:ascii="Arial" w:hAnsi="Arial" w:cs="Arial"/>
              </w:rPr>
              <w:t xml:space="preserve">Rubro </w:t>
            </w:r>
            <w:r>
              <w:rPr>
                <w:rFonts w:ascii="Arial" w:hAnsi="Arial" w:cs="Arial"/>
              </w:rPr>
              <w:t>1105/1-0500/2320202008/6/091</w:t>
            </w:r>
            <w:r w:rsidRPr="005C3EAA">
              <w:rPr>
                <w:rFonts w:ascii="Arial" w:hAnsi="Arial" w:cs="Arial"/>
              </w:rPr>
              <w:t>/CC/SECRETARIA DE GOBIERNO Y SEGURIDAD CIUDA / Ingreso</w:t>
            </w:r>
            <w:r>
              <w:rPr>
                <w:rFonts w:ascii="Arial" w:hAnsi="Arial" w:cs="Arial"/>
              </w:rPr>
              <w:t xml:space="preserve"> </w:t>
            </w:r>
            <w:r w:rsidRPr="005C3EAA">
              <w:rPr>
                <w:rFonts w:ascii="Arial" w:hAnsi="Arial" w:cs="Arial"/>
              </w:rPr>
              <w:t xml:space="preserve">corriente de Libre Destinación / </w:t>
            </w:r>
            <w:r>
              <w:rPr>
                <w:rFonts w:ascii="Arial" w:hAnsi="Arial" w:cs="Arial"/>
              </w:rPr>
              <w:t>Servicios prestados a las empresas y servicios de producción</w:t>
            </w:r>
            <w:r w:rsidRPr="005C3EAA">
              <w:rPr>
                <w:rFonts w:ascii="Arial" w:hAnsi="Arial" w:cs="Arial"/>
              </w:rPr>
              <w:t>. Proyecto 2024/</w:t>
            </w:r>
            <w:r>
              <w:rPr>
                <w:rFonts w:ascii="Arial" w:hAnsi="Arial" w:cs="Arial"/>
              </w:rPr>
              <w:t>004250120/4599032</w:t>
            </w:r>
            <w:r w:rsidRPr="005C3EAA">
              <w:rPr>
                <w:rFonts w:ascii="Arial" w:hAnsi="Arial" w:cs="Arial"/>
              </w:rPr>
              <w:t xml:space="preserve"> </w:t>
            </w:r>
            <w:r>
              <w:rPr>
                <w:rFonts w:ascii="Arial" w:hAnsi="Arial" w:cs="Arial"/>
              </w:rPr>
              <w:t>Mejoramiento en estion libertad religiosa</w:t>
            </w:r>
          </w:p>
        </w:tc>
      </w:tr>
      <w:tr w:rsidR="007B7E30" w:rsidRPr="00CC4674" w14:paraId="2CDF5894" w14:textId="77777777" w:rsidTr="006D358E">
        <w:trPr>
          <w:trHeight w:val="330"/>
        </w:trPr>
        <w:tc>
          <w:tcPr>
            <w:tcW w:w="1963" w:type="dxa"/>
            <w:vMerge/>
          </w:tcPr>
          <w:p w14:paraId="52D34EC4" w14:textId="77777777" w:rsidR="007B7E30" w:rsidRPr="00CC4674" w:rsidRDefault="007B7E30" w:rsidP="00444087">
            <w:pPr>
              <w:jc w:val="both"/>
              <w:rPr>
                <w:rFonts w:ascii="Arial" w:hAnsi="Arial" w:cs="Arial"/>
              </w:rPr>
            </w:pPr>
          </w:p>
        </w:tc>
        <w:tc>
          <w:tcPr>
            <w:tcW w:w="1551" w:type="dxa"/>
            <w:vMerge/>
          </w:tcPr>
          <w:p w14:paraId="0F81968A" w14:textId="77777777" w:rsidR="007B7E30" w:rsidRPr="00CC4674" w:rsidRDefault="007B7E30" w:rsidP="00444087">
            <w:pPr>
              <w:jc w:val="both"/>
              <w:rPr>
                <w:rFonts w:ascii="Arial" w:hAnsi="Arial" w:cs="Arial"/>
              </w:rPr>
            </w:pPr>
          </w:p>
        </w:tc>
        <w:tc>
          <w:tcPr>
            <w:tcW w:w="1685" w:type="dxa"/>
          </w:tcPr>
          <w:p w14:paraId="13A8381C" w14:textId="61CA6528" w:rsidR="007B7E30" w:rsidRPr="00CC4674" w:rsidRDefault="005210B3" w:rsidP="00444087">
            <w:pPr>
              <w:jc w:val="both"/>
              <w:rPr>
                <w:rFonts w:ascii="Arial" w:hAnsi="Arial" w:cs="Arial"/>
              </w:rPr>
            </w:pPr>
            <w:r w:rsidRPr="00CC4674">
              <w:rPr>
                <w:rFonts w:ascii="Arial" w:hAnsi="Arial" w:cs="Arial"/>
              </w:rPr>
              <w:t>$</w:t>
            </w:r>
            <w:r>
              <w:rPr>
                <w:rFonts w:ascii="Arial" w:hAnsi="Arial" w:cs="Arial"/>
              </w:rPr>
              <w:t>38.063.920</w:t>
            </w:r>
          </w:p>
        </w:tc>
        <w:tc>
          <w:tcPr>
            <w:tcW w:w="4833" w:type="dxa"/>
          </w:tcPr>
          <w:p w14:paraId="7978DDBB" w14:textId="2E75CF75" w:rsidR="007B7E30" w:rsidRPr="00CC4674" w:rsidRDefault="005210B3" w:rsidP="00444087">
            <w:pPr>
              <w:jc w:val="both"/>
              <w:rPr>
                <w:rFonts w:ascii="Arial" w:hAnsi="Arial" w:cs="Arial"/>
              </w:rPr>
            </w:pPr>
            <w:r w:rsidRPr="005C3EAA">
              <w:rPr>
                <w:rFonts w:ascii="Arial" w:hAnsi="Arial" w:cs="Arial"/>
              </w:rPr>
              <w:t xml:space="preserve">Rubro </w:t>
            </w:r>
            <w:r>
              <w:rPr>
                <w:rFonts w:ascii="Arial" w:hAnsi="Arial" w:cs="Arial"/>
              </w:rPr>
              <w:t>1105/1-0500/2320202008/6/177</w:t>
            </w:r>
            <w:r w:rsidRPr="005C3EAA">
              <w:rPr>
                <w:rFonts w:ascii="Arial" w:hAnsi="Arial" w:cs="Arial"/>
              </w:rPr>
              <w:t>/CC/SECRETARIA DE GOBIERNO Y SEGURIDAD CIUDA / Ingreso</w:t>
            </w:r>
            <w:r>
              <w:rPr>
                <w:rFonts w:ascii="Arial" w:hAnsi="Arial" w:cs="Arial"/>
              </w:rPr>
              <w:t xml:space="preserve"> </w:t>
            </w:r>
            <w:r w:rsidRPr="005C3EAA">
              <w:rPr>
                <w:rFonts w:ascii="Arial" w:hAnsi="Arial" w:cs="Arial"/>
              </w:rPr>
              <w:t xml:space="preserve">corriente de Libre Destinación / </w:t>
            </w:r>
            <w:r>
              <w:rPr>
                <w:rFonts w:ascii="Arial" w:hAnsi="Arial" w:cs="Arial"/>
              </w:rPr>
              <w:t>Servicios prestados a las empresas y servicios de producción</w:t>
            </w:r>
            <w:r w:rsidRPr="005C3EAA">
              <w:rPr>
                <w:rFonts w:ascii="Arial" w:hAnsi="Arial" w:cs="Arial"/>
              </w:rPr>
              <w:t>. Proyecto 2024/</w:t>
            </w:r>
            <w:r>
              <w:rPr>
                <w:rFonts w:ascii="Arial" w:hAnsi="Arial" w:cs="Arial"/>
              </w:rPr>
              <w:t>004250141/4501004</w:t>
            </w:r>
            <w:r w:rsidRPr="005C3EAA">
              <w:rPr>
                <w:rFonts w:ascii="Arial" w:hAnsi="Arial" w:cs="Arial"/>
              </w:rPr>
              <w:t xml:space="preserve"> </w:t>
            </w:r>
            <w:r>
              <w:rPr>
                <w:rFonts w:ascii="Arial" w:hAnsi="Arial" w:cs="Arial"/>
              </w:rPr>
              <w:t>Implementación de paz</w:t>
            </w:r>
          </w:p>
        </w:tc>
      </w:tr>
      <w:tr w:rsidR="007B7E30" w:rsidRPr="00CC4674" w14:paraId="1FD1500C" w14:textId="77777777" w:rsidTr="006D358E">
        <w:trPr>
          <w:trHeight w:val="330"/>
        </w:trPr>
        <w:tc>
          <w:tcPr>
            <w:tcW w:w="1963" w:type="dxa"/>
            <w:vMerge/>
          </w:tcPr>
          <w:p w14:paraId="0F55F32B" w14:textId="77777777" w:rsidR="007B7E30" w:rsidRPr="00CC4674" w:rsidRDefault="007B7E30" w:rsidP="00444087">
            <w:pPr>
              <w:jc w:val="both"/>
              <w:rPr>
                <w:rFonts w:ascii="Arial" w:hAnsi="Arial" w:cs="Arial"/>
              </w:rPr>
            </w:pPr>
          </w:p>
        </w:tc>
        <w:tc>
          <w:tcPr>
            <w:tcW w:w="1551" w:type="dxa"/>
            <w:vMerge/>
          </w:tcPr>
          <w:p w14:paraId="6F5E8472" w14:textId="77777777" w:rsidR="007B7E30" w:rsidRPr="00CC4674" w:rsidRDefault="007B7E30" w:rsidP="00444087">
            <w:pPr>
              <w:jc w:val="both"/>
              <w:rPr>
                <w:rFonts w:ascii="Arial" w:hAnsi="Arial" w:cs="Arial"/>
              </w:rPr>
            </w:pPr>
          </w:p>
        </w:tc>
        <w:tc>
          <w:tcPr>
            <w:tcW w:w="1685" w:type="dxa"/>
          </w:tcPr>
          <w:p w14:paraId="172AEBCA" w14:textId="1BC1E68E" w:rsidR="007B7E30" w:rsidRPr="00CC4674" w:rsidRDefault="005210B3" w:rsidP="00444087">
            <w:pPr>
              <w:jc w:val="both"/>
              <w:rPr>
                <w:rFonts w:ascii="Arial" w:hAnsi="Arial" w:cs="Arial"/>
              </w:rPr>
            </w:pPr>
            <w:r w:rsidRPr="00CC4674">
              <w:rPr>
                <w:rFonts w:ascii="Arial" w:hAnsi="Arial" w:cs="Arial"/>
              </w:rPr>
              <w:t>$</w:t>
            </w:r>
            <w:r>
              <w:rPr>
                <w:rFonts w:ascii="Arial" w:hAnsi="Arial" w:cs="Arial"/>
              </w:rPr>
              <w:t>50.000.000</w:t>
            </w:r>
          </w:p>
        </w:tc>
        <w:tc>
          <w:tcPr>
            <w:tcW w:w="4833" w:type="dxa"/>
          </w:tcPr>
          <w:p w14:paraId="180C02BA" w14:textId="354E9C43" w:rsidR="007B7E30" w:rsidRPr="00CC4674" w:rsidRDefault="005210B3" w:rsidP="00444087">
            <w:pPr>
              <w:jc w:val="both"/>
              <w:rPr>
                <w:rFonts w:ascii="Arial" w:hAnsi="Arial" w:cs="Arial"/>
              </w:rPr>
            </w:pPr>
            <w:r w:rsidRPr="005C3EAA">
              <w:rPr>
                <w:rFonts w:ascii="Arial" w:hAnsi="Arial" w:cs="Arial"/>
              </w:rPr>
              <w:t xml:space="preserve">Rubro </w:t>
            </w:r>
            <w:r>
              <w:rPr>
                <w:rFonts w:ascii="Arial" w:hAnsi="Arial" w:cs="Arial"/>
              </w:rPr>
              <w:t>1105/1-0500/2320202008/6/179</w:t>
            </w:r>
            <w:r w:rsidRPr="005C3EAA">
              <w:rPr>
                <w:rFonts w:ascii="Arial" w:hAnsi="Arial" w:cs="Arial"/>
              </w:rPr>
              <w:t>/CC/SECRETARIA DE GOBIERNO Y SEGURIDAD CIUDA / Ingreso</w:t>
            </w:r>
            <w:r>
              <w:rPr>
                <w:rFonts w:ascii="Arial" w:hAnsi="Arial" w:cs="Arial"/>
              </w:rPr>
              <w:t xml:space="preserve"> </w:t>
            </w:r>
            <w:r w:rsidRPr="005C3EAA">
              <w:rPr>
                <w:rFonts w:ascii="Arial" w:hAnsi="Arial" w:cs="Arial"/>
              </w:rPr>
              <w:t xml:space="preserve">corriente de Libre Destinación / </w:t>
            </w:r>
            <w:r>
              <w:rPr>
                <w:rFonts w:ascii="Arial" w:hAnsi="Arial" w:cs="Arial"/>
              </w:rPr>
              <w:t>Servicios prestados a las empresas y servicios de producción</w:t>
            </w:r>
            <w:r w:rsidRPr="005C3EAA">
              <w:rPr>
                <w:rFonts w:ascii="Arial" w:hAnsi="Arial" w:cs="Arial"/>
              </w:rPr>
              <w:t>. Proyecto 2024/</w:t>
            </w:r>
            <w:r>
              <w:rPr>
                <w:rFonts w:ascii="Arial" w:hAnsi="Arial" w:cs="Arial"/>
              </w:rPr>
              <w:t>004250118/4501082</w:t>
            </w:r>
            <w:r w:rsidRPr="005C3EAA">
              <w:rPr>
                <w:rFonts w:ascii="Arial" w:hAnsi="Arial" w:cs="Arial"/>
              </w:rPr>
              <w:t xml:space="preserve"> </w:t>
            </w:r>
            <w:r>
              <w:rPr>
                <w:rFonts w:ascii="Arial" w:hAnsi="Arial" w:cs="Arial"/>
              </w:rPr>
              <w:t>Fortalecimiento a las comisarias</w:t>
            </w:r>
          </w:p>
        </w:tc>
      </w:tr>
      <w:tr w:rsidR="007B7E30" w:rsidRPr="00CC4674" w14:paraId="20D5B042" w14:textId="77777777" w:rsidTr="006D358E">
        <w:trPr>
          <w:trHeight w:val="330"/>
        </w:trPr>
        <w:tc>
          <w:tcPr>
            <w:tcW w:w="1963" w:type="dxa"/>
            <w:vMerge/>
          </w:tcPr>
          <w:p w14:paraId="3BF891DC" w14:textId="77777777" w:rsidR="007B7E30" w:rsidRPr="00CC4674" w:rsidRDefault="007B7E30" w:rsidP="00444087">
            <w:pPr>
              <w:jc w:val="both"/>
              <w:rPr>
                <w:rFonts w:ascii="Arial" w:hAnsi="Arial" w:cs="Arial"/>
              </w:rPr>
            </w:pPr>
          </w:p>
        </w:tc>
        <w:tc>
          <w:tcPr>
            <w:tcW w:w="1551" w:type="dxa"/>
            <w:vMerge/>
          </w:tcPr>
          <w:p w14:paraId="4A0072EC" w14:textId="77777777" w:rsidR="007B7E30" w:rsidRPr="00CC4674" w:rsidRDefault="007B7E30" w:rsidP="00444087">
            <w:pPr>
              <w:jc w:val="both"/>
              <w:rPr>
                <w:rFonts w:ascii="Arial" w:hAnsi="Arial" w:cs="Arial"/>
              </w:rPr>
            </w:pPr>
          </w:p>
        </w:tc>
        <w:tc>
          <w:tcPr>
            <w:tcW w:w="1685" w:type="dxa"/>
          </w:tcPr>
          <w:p w14:paraId="1D414AAD" w14:textId="45D857B0" w:rsidR="007B7E30" w:rsidRPr="00CC4674" w:rsidRDefault="005210B3" w:rsidP="00444087">
            <w:pPr>
              <w:jc w:val="both"/>
              <w:rPr>
                <w:rFonts w:ascii="Arial" w:hAnsi="Arial" w:cs="Arial"/>
              </w:rPr>
            </w:pPr>
            <w:r w:rsidRPr="00CC4674">
              <w:rPr>
                <w:rFonts w:ascii="Arial" w:hAnsi="Arial" w:cs="Arial"/>
              </w:rPr>
              <w:t>$</w:t>
            </w:r>
            <w:r>
              <w:rPr>
                <w:rFonts w:ascii="Arial" w:hAnsi="Arial" w:cs="Arial"/>
              </w:rPr>
              <w:t>60.000.000</w:t>
            </w:r>
          </w:p>
        </w:tc>
        <w:tc>
          <w:tcPr>
            <w:tcW w:w="4833" w:type="dxa"/>
          </w:tcPr>
          <w:p w14:paraId="0E45A4F3" w14:textId="3CA0EBBD" w:rsidR="007B7E30" w:rsidRPr="00CC4674" w:rsidRDefault="005210B3" w:rsidP="00444087">
            <w:pPr>
              <w:jc w:val="both"/>
              <w:rPr>
                <w:rFonts w:ascii="Arial" w:hAnsi="Arial" w:cs="Arial"/>
              </w:rPr>
            </w:pPr>
            <w:r w:rsidRPr="005C3EAA">
              <w:rPr>
                <w:rFonts w:ascii="Arial" w:hAnsi="Arial" w:cs="Arial"/>
              </w:rPr>
              <w:t xml:space="preserve">Rubro </w:t>
            </w:r>
            <w:r>
              <w:rPr>
                <w:rFonts w:ascii="Arial" w:hAnsi="Arial" w:cs="Arial"/>
              </w:rPr>
              <w:t>1105/1-0500/2320202008/6/326</w:t>
            </w:r>
            <w:r w:rsidRPr="005C3EAA">
              <w:rPr>
                <w:rFonts w:ascii="Arial" w:hAnsi="Arial" w:cs="Arial"/>
              </w:rPr>
              <w:t>/CC/SECRETARIA DE GOBIERNO Y SEGURIDAD CIUDA / Ingreso</w:t>
            </w:r>
            <w:r>
              <w:rPr>
                <w:rFonts w:ascii="Arial" w:hAnsi="Arial" w:cs="Arial"/>
              </w:rPr>
              <w:t xml:space="preserve"> </w:t>
            </w:r>
            <w:r w:rsidRPr="005C3EAA">
              <w:rPr>
                <w:rFonts w:ascii="Arial" w:hAnsi="Arial" w:cs="Arial"/>
              </w:rPr>
              <w:t xml:space="preserve">corriente de Libre Destinación / </w:t>
            </w:r>
            <w:r>
              <w:rPr>
                <w:rFonts w:ascii="Arial" w:hAnsi="Arial" w:cs="Arial"/>
              </w:rPr>
              <w:t>Servicios prestados a las empresas y servicios de producción</w:t>
            </w:r>
            <w:r w:rsidRPr="005C3EAA">
              <w:rPr>
                <w:rFonts w:ascii="Arial" w:hAnsi="Arial" w:cs="Arial"/>
              </w:rPr>
              <w:t>. Proyecto 2024/</w:t>
            </w:r>
            <w:r>
              <w:rPr>
                <w:rFonts w:ascii="Arial" w:hAnsi="Arial" w:cs="Arial"/>
              </w:rPr>
              <w:t>004250175/4502038</w:t>
            </w:r>
            <w:r w:rsidRPr="005C3EAA">
              <w:rPr>
                <w:rFonts w:ascii="Arial" w:hAnsi="Arial" w:cs="Arial"/>
              </w:rPr>
              <w:t xml:space="preserve"> </w:t>
            </w:r>
            <w:r>
              <w:rPr>
                <w:rFonts w:ascii="Arial" w:hAnsi="Arial" w:cs="Arial"/>
              </w:rPr>
              <w:t>Fortalecimiento a la gestión poblacion</w:t>
            </w:r>
          </w:p>
        </w:tc>
      </w:tr>
      <w:tr w:rsidR="007B7E30" w:rsidRPr="00CC4674" w14:paraId="155E40E3" w14:textId="77777777" w:rsidTr="006D358E">
        <w:trPr>
          <w:trHeight w:val="330"/>
        </w:trPr>
        <w:tc>
          <w:tcPr>
            <w:tcW w:w="1963" w:type="dxa"/>
            <w:vMerge/>
          </w:tcPr>
          <w:p w14:paraId="40D78D5F" w14:textId="77777777" w:rsidR="007B7E30" w:rsidRPr="00CC4674" w:rsidRDefault="007B7E30" w:rsidP="00444087">
            <w:pPr>
              <w:jc w:val="both"/>
              <w:rPr>
                <w:rFonts w:ascii="Arial" w:hAnsi="Arial" w:cs="Arial"/>
              </w:rPr>
            </w:pPr>
          </w:p>
        </w:tc>
        <w:tc>
          <w:tcPr>
            <w:tcW w:w="1551" w:type="dxa"/>
            <w:vMerge/>
          </w:tcPr>
          <w:p w14:paraId="28575499" w14:textId="77777777" w:rsidR="007B7E30" w:rsidRPr="00CC4674" w:rsidRDefault="007B7E30" w:rsidP="00444087">
            <w:pPr>
              <w:jc w:val="both"/>
              <w:rPr>
                <w:rFonts w:ascii="Arial" w:hAnsi="Arial" w:cs="Arial"/>
              </w:rPr>
            </w:pPr>
          </w:p>
        </w:tc>
        <w:tc>
          <w:tcPr>
            <w:tcW w:w="1685" w:type="dxa"/>
          </w:tcPr>
          <w:p w14:paraId="583163D1" w14:textId="44565830" w:rsidR="007B7E30" w:rsidRPr="00CC4674" w:rsidRDefault="005210B3" w:rsidP="00444087">
            <w:pPr>
              <w:jc w:val="both"/>
              <w:rPr>
                <w:rFonts w:ascii="Arial" w:hAnsi="Arial" w:cs="Arial"/>
              </w:rPr>
            </w:pPr>
            <w:r w:rsidRPr="00CC4674">
              <w:rPr>
                <w:rFonts w:ascii="Arial" w:hAnsi="Arial" w:cs="Arial"/>
              </w:rPr>
              <w:t>$</w:t>
            </w:r>
            <w:r>
              <w:rPr>
                <w:rFonts w:ascii="Arial" w:hAnsi="Arial" w:cs="Arial"/>
              </w:rPr>
              <w:t>54.000.000</w:t>
            </w:r>
          </w:p>
        </w:tc>
        <w:tc>
          <w:tcPr>
            <w:tcW w:w="4833" w:type="dxa"/>
          </w:tcPr>
          <w:p w14:paraId="39553851" w14:textId="3C28B9BF" w:rsidR="007B7E30" w:rsidRPr="00CC4674" w:rsidRDefault="005210B3" w:rsidP="00444087">
            <w:pPr>
              <w:jc w:val="both"/>
              <w:rPr>
                <w:rFonts w:ascii="Arial" w:hAnsi="Arial" w:cs="Arial"/>
              </w:rPr>
            </w:pPr>
            <w:r w:rsidRPr="005C3EAA">
              <w:rPr>
                <w:rFonts w:ascii="Arial" w:hAnsi="Arial" w:cs="Arial"/>
              </w:rPr>
              <w:t xml:space="preserve">Rubro </w:t>
            </w:r>
            <w:r>
              <w:rPr>
                <w:rFonts w:ascii="Arial" w:hAnsi="Arial" w:cs="Arial"/>
              </w:rPr>
              <w:t>1105/1-0500/2320202008/6/327</w:t>
            </w:r>
            <w:r w:rsidRPr="005C3EAA">
              <w:rPr>
                <w:rFonts w:ascii="Arial" w:hAnsi="Arial" w:cs="Arial"/>
              </w:rPr>
              <w:t>/CC/SECRETARIA DE GOBIERNO Y SEGURIDAD CIUDA / Ingreso</w:t>
            </w:r>
            <w:r>
              <w:rPr>
                <w:rFonts w:ascii="Arial" w:hAnsi="Arial" w:cs="Arial"/>
              </w:rPr>
              <w:t xml:space="preserve"> </w:t>
            </w:r>
            <w:r w:rsidRPr="005C3EAA">
              <w:rPr>
                <w:rFonts w:ascii="Arial" w:hAnsi="Arial" w:cs="Arial"/>
              </w:rPr>
              <w:t xml:space="preserve">corriente de Libre Destinación / </w:t>
            </w:r>
            <w:r>
              <w:rPr>
                <w:rFonts w:ascii="Arial" w:hAnsi="Arial" w:cs="Arial"/>
              </w:rPr>
              <w:t>Servicios prestados a las empresas y servicios de producción</w:t>
            </w:r>
            <w:r w:rsidRPr="005C3EAA">
              <w:rPr>
                <w:rFonts w:ascii="Arial" w:hAnsi="Arial" w:cs="Arial"/>
              </w:rPr>
              <w:t>. Proyecto 2024/</w:t>
            </w:r>
            <w:r>
              <w:rPr>
                <w:rFonts w:ascii="Arial" w:hAnsi="Arial" w:cs="Arial"/>
              </w:rPr>
              <w:t>004250175/4502022</w:t>
            </w:r>
            <w:r w:rsidRPr="005C3EAA">
              <w:rPr>
                <w:rFonts w:ascii="Arial" w:hAnsi="Arial" w:cs="Arial"/>
              </w:rPr>
              <w:t xml:space="preserve"> </w:t>
            </w:r>
            <w:r>
              <w:rPr>
                <w:rFonts w:ascii="Arial" w:hAnsi="Arial" w:cs="Arial"/>
              </w:rPr>
              <w:t>Fortalecimiento a la gestión poblacion</w:t>
            </w:r>
          </w:p>
        </w:tc>
      </w:tr>
      <w:tr w:rsidR="00270C43" w:rsidRPr="00CC4674" w14:paraId="7B2AEFD2" w14:textId="4367979F" w:rsidTr="006D358E">
        <w:tc>
          <w:tcPr>
            <w:tcW w:w="1963" w:type="dxa"/>
          </w:tcPr>
          <w:p w14:paraId="3C13D528" w14:textId="77777777" w:rsidR="00270C43" w:rsidRPr="00CC4674" w:rsidRDefault="00270C43" w:rsidP="00444087">
            <w:pPr>
              <w:jc w:val="both"/>
              <w:rPr>
                <w:rFonts w:ascii="Arial" w:hAnsi="Arial" w:cs="Arial"/>
              </w:rPr>
            </w:pPr>
            <w:r w:rsidRPr="00CC4674">
              <w:rPr>
                <w:rFonts w:ascii="Arial" w:hAnsi="Arial" w:cs="Arial"/>
              </w:rPr>
              <w:lastRenderedPageBreak/>
              <w:t>Dirección de Atención Integral a Víctimas del Conflicto Armado:</w:t>
            </w:r>
          </w:p>
        </w:tc>
        <w:tc>
          <w:tcPr>
            <w:tcW w:w="1551" w:type="dxa"/>
          </w:tcPr>
          <w:p w14:paraId="5FE53A7E" w14:textId="3D609F1F" w:rsidR="00270C43" w:rsidRPr="00CC4674" w:rsidRDefault="00270C43" w:rsidP="00444087">
            <w:pPr>
              <w:jc w:val="both"/>
              <w:rPr>
                <w:rFonts w:ascii="Arial" w:hAnsi="Arial" w:cs="Arial"/>
              </w:rPr>
            </w:pPr>
            <w:r w:rsidRPr="00CC4674">
              <w:rPr>
                <w:rFonts w:ascii="Arial" w:hAnsi="Arial" w:cs="Arial"/>
              </w:rPr>
              <w:t>7100080200</w:t>
            </w:r>
            <w:r w:rsidR="002A1500">
              <w:rPr>
                <w:rFonts w:ascii="Arial" w:hAnsi="Arial" w:cs="Arial"/>
              </w:rPr>
              <w:t xml:space="preserve"> del 13-04-2026</w:t>
            </w:r>
          </w:p>
        </w:tc>
        <w:tc>
          <w:tcPr>
            <w:tcW w:w="1685" w:type="dxa"/>
          </w:tcPr>
          <w:p w14:paraId="7801E13E" w14:textId="77777777" w:rsidR="00270C43" w:rsidRPr="00CC4674" w:rsidRDefault="00270C43" w:rsidP="00444087">
            <w:pPr>
              <w:jc w:val="both"/>
              <w:rPr>
                <w:rFonts w:ascii="Arial" w:hAnsi="Arial" w:cs="Arial"/>
              </w:rPr>
            </w:pPr>
            <w:r w:rsidRPr="00CC4674">
              <w:rPr>
                <w:rFonts w:ascii="Arial" w:hAnsi="Arial" w:cs="Arial"/>
              </w:rPr>
              <w:t>$350.000.000</w:t>
            </w:r>
          </w:p>
        </w:tc>
        <w:tc>
          <w:tcPr>
            <w:tcW w:w="4833" w:type="dxa"/>
          </w:tcPr>
          <w:p w14:paraId="78308274" w14:textId="63656BE8" w:rsidR="00270C43" w:rsidRPr="00CC4674" w:rsidRDefault="006D358E" w:rsidP="00444087">
            <w:pPr>
              <w:jc w:val="both"/>
              <w:rPr>
                <w:rFonts w:ascii="Arial" w:hAnsi="Arial" w:cs="Arial"/>
              </w:rPr>
            </w:pPr>
            <w:r w:rsidRPr="005C3EAA">
              <w:rPr>
                <w:rFonts w:ascii="Arial" w:hAnsi="Arial" w:cs="Arial"/>
              </w:rPr>
              <w:t xml:space="preserve">Rubro </w:t>
            </w:r>
            <w:r>
              <w:rPr>
                <w:rFonts w:ascii="Arial" w:hAnsi="Arial" w:cs="Arial"/>
              </w:rPr>
              <w:t>1105/1-0102/2320202008/6057</w:t>
            </w:r>
            <w:r w:rsidRPr="005C3EAA">
              <w:rPr>
                <w:rFonts w:ascii="Arial" w:hAnsi="Arial" w:cs="Arial"/>
              </w:rPr>
              <w:t>/</w:t>
            </w:r>
            <w:r>
              <w:rPr>
                <w:rFonts w:ascii="Arial" w:hAnsi="Arial" w:cs="Arial"/>
              </w:rPr>
              <w:t>A</w:t>
            </w:r>
            <w:r w:rsidRPr="005C3EAA">
              <w:rPr>
                <w:rFonts w:ascii="Arial" w:hAnsi="Arial" w:cs="Arial"/>
              </w:rPr>
              <w:t xml:space="preserve">C/SECRETARIA DE GOBIERNO Y SEGURIDAD CIUDA / </w:t>
            </w:r>
            <w:r>
              <w:rPr>
                <w:rFonts w:ascii="Arial" w:hAnsi="Arial" w:cs="Arial"/>
              </w:rPr>
              <w:t>Recurso ordinario excedente</w:t>
            </w:r>
            <w:r w:rsidRPr="005C3EAA">
              <w:rPr>
                <w:rFonts w:ascii="Arial" w:hAnsi="Arial" w:cs="Arial"/>
              </w:rPr>
              <w:t xml:space="preserve"> / </w:t>
            </w:r>
            <w:r>
              <w:rPr>
                <w:rFonts w:ascii="Arial" w:hAnsi="Arial" w:cs="Arial"/>
              </w:rPr>
              <w:t>Servicios prestados a las empresas y servicios de producción</w:t>
            </w:r>
            <w:r w:rsidRPr="005C3EAA">
              <w:rPr>
                <w:rFonts w:ascii="Arial" w:hAnsi="Arial" w:cs="Arial"/>
              </w:rPr>
              <w:t>. Proyecto 2024/</w:t>
            </w:r>
            <w:r>
              <w:rPr>
                <w:rFonts w:ascii="Arial" w:hAnsi="Arial" w:cs="Arial"/>
              </w:rPr>
              <w:t>004250065/4101038</w:t>
            </w:r>
            <w:r w:rsidRPr="005C3EAA">
              <w:rPr>
                <w:rFonts w:ascii="Arial" w:hAnsi="Arial" w:cs="Arial"/>
              </w:rPr>
              <w:t xml:space="preserve"> </w:t>
            </w:r>
            <w:r>
              <w:rPr>
                <w:rFonts w:ascii="Arial" w:hAnsi="Arial" w:cs="Arial"/>
              </w:rPr>
              <w:t>Fortalecimiento de la capacidades inst.</w:t>
            </w:r>
          </w:p>
        </w:tc>
      </w:tr>
      <w:tr w:rsidR="007B7E30" w:rsidRPr="00CC4674" w14:paraId="6EAB7EBA" w14:textId="78099838" w:rsidTr="006D358E">
        <w:trPr>
          <w:trHeight w:val="260"/>
        </w:trPr>
        <w:tc>
          <w:tcPr>
            <w:tcW w:w="1963" w:type="dxa"/>
            <w:vMerge w:val="restart"/>
          </w:tcPr>
          <w:p w14:paraId="393F457F" w14:textId="77777777" w:rsidR="00270C43" w:rsidRPr="00CC4674" w:rsidRDefault="00270C43" w:rsidP="00444087">
            <w:pPr>
              <w:jc w:val="both"/>
              <w:rPr>
                <w:rFonts w:ascii="Arial" w:hAnsi="Arial" w:cs="Arial"/>
              </w:rPr>
            </w:pPr>
            <w:r w:rsidRPr="00CC4674">
              <w:rPr>
                <w:rFonts w:ascii="Arial" w:hAnsi="Arial" w:cs="Arial"/>
              </w:rPr>
              <w:t>Dirección de Asuntos Municipales</w:t>
            </w:r>
          </w:p>
        </w:tc>
        <w:tc>
          <w:tcPr>
            <w:tcW w:w="1551" w:type="dxa"/>
            <w:vMerge w:val="restart"/>
          </w:tcPr>
          <w:p w14:paraId="4B59FCDE" w14:textId="1EF929DE" w:rsidR="00270C43" w:rsidRPr="00CC4674" w:rsidRDefault="00270C43" w:rsidP="00444087">
            <w:pPr>
              <w:jc w:val="both"/>
              <w:rPr>
                <w:rFonts w:ascii="Arial" w:hAnsi="Arial" w:cs="Arial"/>
              </w:rPr>
            </w:pPr>
            <w:r w:rsidRPr="00CC4674">
              <w:rPr>
                <w:rFonts w:ascii="Arial" w:hAnsi="Arial" w:cs="Arial"/>
              </w:rPr>
              <w:t>7100079980</w:t>
            </w:r>
            <w:r w:rsidR="002A1500">
              <w:rPr>
                <w:rFonts w:ascii="Arial" w:hAnsi="Arial" w:cs="Arial"/>
              </w:rPr>
              <w:t xml:space="preserve"> del 25-03-2026</w:t>
            </w:r>
          </w:p>
        </w:tc>
        <w:tc>
          <w:tcPr>
            <w:tcW w:w="1685" w:type="dxa"/>
          </w:tcPr>
          <w:p w14:paraId="5646A16C" w14:textId="00580A2F" w:rsidR="00270C43" w:rsidRPr="00CC4674" w:rsidRDefault="00270C43" w:rsidP="00444087">
            <w:pPr>
              <w:jc w:val="both"/>
              <w:rPr>
                <w:rFonts w:ascii="Arial" w:hAnsi="Arial" w:cs="Arial"/>
              </w:rPr>
            </w:pPr>
            <w:r w:rsidRPr="00CC4674">
              <w:rPr>
                <w:rFonts w:ascii="Arial" w:hAnsi="Arial" w:cs="Arial"/>
              </w:rPr>
              <w:t>$</w:t>
            </w:r>
            <w:r>
              <w:rPr>
                <w:rFonts w:ascii="Arial" w:hAnsi="Arial" w:cs="Arial"/>
              </w:rPr>
              <w:t>45.273.158</w:t>
            </w:r>
          </w:p>
        </w:tc>
        <w:tc>
          <w:tcPr>
            <w:tcW w:w="4833" w:type="dxa"/>
          </w:tcPr>
          <w:p w14:paraId="232194C1" w14:textId="06735E9D" w:rsidR="00270C43" w:rsidRPr="00CC4674" w:rsidRDefault="00270C43" w:rsidP="00444087">
            <w:pPr>
              <w:jc w:val="both"/>
              <w:rPr>
                <w:rFonts w:ascii="Arial" w:hAnsi="Arial" w:cs="Arial"/>
              </w:rPr>
            </w:pPr>
            <w:r w:rsidRPr="005C3EAA">
              <w:rPr>
                <w:rFonts w:ascii="Arial" w:hAnsi="Arial" w:cs="Arial"/>
              </w:rPr>
              <w:t xml:space="preserve">Rubro </w:t>
            </w:r>
            <w:r>
              <w:rPr>
                <w:rFonts w:ascii="Arial" w:hAnsi="Arial" w:cs="Arial"/>
              </w:rPr>
              <w:t>1105/1-0500/2320202008/6/328</w:t>
            </w:r>
            <w:r w:rsidRPr="005C3EAA">
              <w:rPr>
                <w:rFonts w:ascii="Arial" w:hAnsi="Arial" w:cs="Arial"/>
              </w:rPr>
              <w:t>/CC/SECRETARIA DE GOBIERNO Y SEGURIDAD CIUDA / Ingreso</w:t>
            </w:r>
            <w:r>
              <w:rPr>
                <w:rFonts w:ascii="Arial" w:hAnsi="Arial" w:cs="Arial"/>
              </w:rPr>
              <w:t xml:space="preserve"> </w:t>
            </w:r>
            <w:r w:rsidRPr="005C3EAA">
              <w:rPr>
                <w:rFonts w:ascii="Arial" w:hAnsi="Arial" w:cs="Arial"/>
              </w:rPr>
              <w:t xml:space="preserve">corriente de Libre Destinación / </w:t>
            </w:r>
            <w:r>
              <w:rPr>
                <w:rFonts w:ascii="Arial" w:hAnsi="Arial" w:cs="Arial"/>
              </w:rPr>
              <w:t>Servicios prestados a las empresas y servicios de producción</w:t>
            </w:r>
            <w:r w:rsidRPr="005C3EAA">
              <w:rPr>
                <w:rFonts w:ascii="Arial" w:hAnsi="Arial" w:cs="Arial"/>
              </w:rPr>
              <w:t>. Proyecto 2024/</w:t>
            </w:r>
            <w:r>
              <w:rPr>
                <w:rFonts w:ascii="Arial" w:hAnsi="Arial" w:cs="Arial"/>
              </w:rPr>
              <w:t>004250205/4502001</w:t>
            </w:r>
            <w:r w:rsidRPr="005C3EAA">
              <w:rPr>
                <w:rFonts w:ascii="Arial" w:hAnsi="Arial" w:cs="Arial"/>
              </w:rPr>
              <w:t xml:space="preserve"> </w:t>
            </w:r>
            <w:r>
              <w:rPr>
                <w:rFonts w:ascii="Arial" w:hAnsi="Arial" w:cs="Arial"/>
              </w:rPr>
              <w:t>Consolidación de la participación c</w:t>
            </w:r>
          </w:p>
        </w:tc>
      </w:tr>
      <w:tr w:rsidR="007B7E30" w:rsidRPr="00CC4674" w14:paraId="46D6B4CF" w14:textId="77777777" w:rsidTr="006D358E">
        <w:trPr>
          <w:trHeight w:val="260"/>
        </w:trPr>
        <w:tc>
          <w:tcPr>
            <w:tcW w:w="1963" w:type="dxa"/>
            <w:vMerge/>
          </w:tcPr>
          <w:p w14:paraId="6FFC2806" w14:textId="77777777" w:rsidR="00270C43" w:rsidRPr="00CC4674" w:rsidRDefault="00270C43" w:rsidP="00444087">
            <w:pPr>
              <w:jc w:val="both"/>
              <w:rPr>
                <w:rFonts w:ascii="Arial" w:hAnsi="Arial" w:cs="Arial"/>
              </w:rPr>
            </w:pPr>
          </w:p>
        </w:tc>
        <w:tc>
          <w:tcPr>
            <w:tcW w:w="1551" w:type="dxa"/>
            <w:vMerge/>
          </w:tcPr>
          <w:p w14:paraId="37986D69" w14:textId="77777777" w:rsidR="00270C43" w:rsidRPr="00CC4674" w:rsidRDefault="00270C43" w:rsidP="00444087">
            <w:pPr>
              <w:jc w:val="both"/>
              <w:rPr>
                <w:rFonts w:ascii="Arial" w:hAnsi="Arial" w:cs="Arial"/>
              </w:rPr>
            </w:pPr>
          </w:p>
        </w:tc>
        <w:tc>
          <w:tcPr>
            <w:tcW w:w="1685" w:type="dxa"/>
          </w:tcPr>
          <w:p w14:paraId="6DAA191A" w14:textId="3546E7D2" w:rsidR="00270C43" w:rsidRPr="00CC4674" w:rsidRDefault="00270C43" w:rsidP="00444087">
            <w:pPr>
              <w:jc w:val="both"/>
              <w:rPr>
                <w:rFonts w:ascii="Arial" w:hAnsi="Arial" w:cs="Arial"/>
              </w:rPr>
            </w:pPr>
            <w:r>
              <w:rPr>
                <w:rFonts w:ascii="Arial" w:hAnsi="Arial" w:cs="Arial"/>
              </w:rPr>
              <w:t>$87.804.509</w:t>
            </w:r>
          </w:p>
        </w:tc>
        <w:tc>
          <w:tcPr>
            <w:tcW w:w="4833" w:type="dxa"/>
          </w:tcPr>
          <w:p w14:paraId="3191F0FC" w14:textId="56DB05E6" w:rsidR="00270C43" w:rsidRPr="00CC4674" w:rsidRDefault="00270C43" w:rsidP="00444087">
            <w:pPr>
              <w:jc w:val="both"/>
              <w:rPr>
                <w:rFonts w:ascii="Arial" w:hAnsi="Arial" w:cs="Arial"/>
              </w:rPr>
            </w:pPr>
            <w:r w:rsidRPr="005C3EAA">
              <w:rPr>
                <w:rFonts w:ascii="Arial" w:hAnsi="Arial" w:cs="Arial"/>
              </w:rPr>
              <w:t xml:space="preserve">Rubro </w:t>
            </w:r>
            <w:r>
              <w:rPr>
                <w:rFonts w:ascii="Arial" w:hAnsi="Arial" w:cs="Arial"/>
              </w:rPr>
              <w:t>1105/1-0500/2320202008/6/329</w:t>
            </w:r>
            <w:r w:rsidRPr="005C3EAA">
              <w:rPr>
                <w:rFonts w:ascii="Arial" w:hAnsi="Arial" w:cs="Arial"/>
              </w:rPr>
              <w:t>/CC/SECRETARIA DE GOBIERNO Y SEGURIDAD CIUDA / Ingreso</w:t>
            </w:r>
            <w:r>
              <w:rPr>
                <w:rFonts w:ascii="Arial" w:hAnsi="Arial" w:cs="Arial"/>
              </w:rPr>
              <w:t xml:space="preserve"> </w:t>
            </w:r>
            <w:r w:rsidRPr="005C3EAA">
              <w:rPr>
                <w:rFonts w:ascii="Arial" w:hAnsi="Arial" w:cs="Arial"/>
              </w:rPr>
              <w:t xml:space="preserve">corriente de Libre Destinación / </w:t>
            </w:r>
            <w:r>
              <w:rPr>
                <w:rFonts w:ascii="Arial" w:hAnsi="Arial" w:cs="Arial"/>
              </w:rPr>
              <w:t>Servicios prestados a las empresas y servicios de producción</w:t>
            </w:r>
            <w:r w:rsidRPr="005C3EAA">
              <w:rPr>
                <w:rFonts w:ascii="Arial" w:hAnsi="Arial" w:cs="Arial"/>
              </w:rPr>
              <w:t>. Proyecto 2024/</w:t>
            </w:r>
            <w:r>
              <w:rPr>
                <w:rFonts w:ascii="Arial" w:hAnsi="Arial" w:cs="Arial"/>
              </w:rPr>
              <w:t>004250205/4502001</w:t>
            </w:r>
            <w:r w:rsidRPr="005C3EAA">
              <w:rPr>
                <w:rFonts w:ascii="Arial" w:hAnsi="Arial" w:cs="Arial"/>
              </w:rPr>
              <w:t xml:space="preserve"> </w:t>
            </w:r>
            <w:r>
              <w:rPr>
                <w:rFonts w:ascii="Arial" w:hAnsi="Arial" w:cs="Arial"/>
              </w:rPr>
              <w:t>Consolidación de la participación c</w:t>
            </w:r>
          </w:p>
        </w:tc>
      </w:tr>
      <w:tr w:rsidR="007B7E30" w:rsidRPr="00CC4674" w14:paraId="2A511459" w14:textId="77777777" w:rsidTr="006D358E">
        <w:trPr>
          <w:trHeight w:val="260"/>
        </w:trPr>
        <w:tc>
          <w:tcPr>
            <w:tcW w:w="1963" w:type="dxa"/>
            <w:vMerge/>
          </w:tcPr>
          <w:p w14:paraId="35E34B0E" w14:textId="77777777" w:rsidR="00270C43" w:rsidRPr="00CC4674" w:rsidRDefault="00270C43" w:rsidP="00444087">
            <w:pPr>
              <w:jc w:val="both"/>
              <w:rPr>
                <w:rFonts w:ascii="Arial" w:hAnsi="Arial" w:cs="Arial"/>
              </w:rPr>
            </w:pPr>
          </w:p>
        </w:tc>
        <w:tc>
          <w:tcPr>
            <w:tcW w:w="1551" w:type="dxa"/>
            <w:vMerge/>
          </w:tcPr>
          <w:p w14:paraId="6BC33A77" w14:textId="77777777" w:rsidR="00270C43" w:rsidRPr="00CC4674" w:rsidRDefault="00270C43" w:rsidP="00444087">
            <w:pPr>
              <w:jc w:val="both"/>
              <w:rPr>
                <w:rFonts w:ascii="Arial" w:hAnsi="Arial" w:cs="Arial"/>
              </w:rPr>
            </w:pPr>
          </w:p>
        </w:tc>
        <w:tc>
          <w:tcPr>
            <w:tcW w:w="1685" w:type="dxa"/>
          </w:tcPr>
          <w:p w14:paraId="3BA6D407" w14:textId="445E2D17" w:rsidR="00270C43" w:rsidRPr="00CC4674" w:rsidRDefault="00270C43" w:rsidP="00444087">
            <w:pPr>
              <w:jc w:val="both"/>
              <w:rPr>
                <w:rFonts w:ascii="Arial" w:hAnsi="Arial" w:cs="Arial"/>
              </w:rPr>
            </w:pPr>
            <w:r>
              <w:rPr>
                <w:rFonts w:ascii="Arial" w:hAnsi="Arial" w:cs="Arial"/>
              </w:rPr>
              <w:t>$57.755.549</w:t>
            </w:r>
          </w:p>
        </w:tc>
        <w:tc>
          <w:tcPr>
            <w:tcW w:w="4833" w:type="dxa"/>
          </w:tcPr>
          <w:p w14:paraId="0A20E07F" w14:textId="393FC58A" w:rsidR="00270C43" w:rsidRPr="00CC4674" w:rsidRDefault="00270C43" w:rsidP="00444087">
            <w:pPr>
              <w:jc w:val="both"/>
              <w:rPr>
                <w:rFonts w:ascii="Arial" w:hAnsi="Arial" w:cs="Arial"/>
              </w:rPr>
            </w:pPr>
            <w:r w:rsidRPr="005C3EAA">
              <w:rPr>
                <w:rFonts w:ascii="Arial" w:hAnsi="Arial" w:cs="Arial"/>
              </w:rPr>
              <w:t xml:space="preserve">Rubro </w:t>
            </w:r>
            <w:r>
              <w:rPr>
                <w:rFonts w:ascii="Arial" w:hAnsi="Arial" w:cs="Arial"/>
              </w:rPr>
              <w:t>1105/1-0500/2320202008/6/197</w:t>
            </w:r>
            <w:r w:rsidRPr="005C3EAA">
              <w:rPr>
                <w:rFonts w:ascii="Arial" w:hAnsi="Arial" w:cs="Arial"/>
              </w:rPr>
              <w:t>/CC/SECRETARIA DE GOBIERNO Y SEGURIDAD CIUDA / Ingreso</w:t>
            </w:r>
            <w:r>
              <w:rPr>
                <w:rFonts w:ascii="Arial" w:hAnsi="Arial" w:cs="Arial"/>
              </w:rPr>
              <w:t xml:space="preserve"> </w:t>
            </w:r>
            <w:r w:rsidRPr="005C3EAA">
              <w:rPr>
                <w:rFonts w:ascii="Arial" w:hAnsi="Arial" w:cs="Arial"/>
              </w:rPr>
              <w:t xml:space="preserve">corriente de Libre Destinación / </w:t>
            </w:r>
            <w:r>
              <w:rPr>
                <w:rFonts w:ascii="Arial" w:hAnsi="Arial" w:cs="Arial"/>
              </w:rPr>
              <w:t>Servicios prestados a las empresas y servicios de producción</w:t>
            </w:r>
            <w:r w:rsidRPr="005C3EAA">
              <w:rPr>
                <w:rFonts w:ascii="Arial" w:hAnsi="Arial" w:cs="Arial"/>
              </w:rPr>
              <w:t>. Proyecto 2024/</w:t>
            </w:r>
            <w:r>
              <w:rPr>
                <w:rFonts w:ascii="Arial" w:hAnsi="Arial" w:cs="Arial"/>
              </w:rPr>
              <w:t>004250051/4001001</w:t>
            </w:r>
            <w:r w:rsidRPr="005C3EAA">
              <w:rPr>
                <w:rFonts w:ascii="Arial" w:hAnsi="Arial" w:cs="Arial"/>
              </w:rPr>
              <w:t xml:space="preserve"> </w:t>
            </w:r>
            <w:r>
              <w:rPr>
                <w:rFonts w:ascii="Arial" w:hAnsi="Arial" w:cs="Arial"/>
              </w:rPr>
              <w:t>Asesoria para formalizar la propiedad D</w:t>
            </w:r>
          </w:p>
        </w:tc>
      </w:tr>
    </w:tbl>
    <w:p w14:paraId="05F13E16" w14:textId="77777777" w:rsidR="00270C43" w:rsidRDefault="00270C43" w:rsidP="005C3EAA">
      <w:pPr>
        <w:jc w:val="both"/>
        <w:rPr>
          <w:rFonts w:ascii="Arial" w:hAnsi="Arial" w:cs="Arial"/>
        </w:rPr>
      </w:pPr>
    </w:p>
    <w:p w14:paraId="2BD99D7D" w14:textId="77777777" w:rsidR="005C3EAA" w:rsidRPr="00750D72" w:rsidRDefault="005C3EAA" w:rsidP="005C3EAA">
      <w:pPr>
        <w:jc w:val="both"/>
        <w:rPr>
          <w:rFonts w:ascii="Arial" w:hAnsi="Arial" w:cs="Arial"/>
        </w:rPr>
      </w:pPr>
    </w:p>
    <w:p w14:paraId="4EE58BCA" w14:textId="4EF31B36" w:rsidR="00750D72" w:rsidRPr="00B41964" w:rsidRDefault="00750D72" w:rsidP="00631ADB">
      <w:pPr>
        <w:pStyle w:val="Prrafodelista"/>
        <w:numPr>
          <w:ilvl w:val="0"/>
          <w:numId w:val="13"/>
        </w:numPr>
        <w:jc w:val="both"/>
        <w:rPr>
          <w:b/>
          <w:bCs/>
        </w:rPr>
      </w:pPr>
      <w:r w:rsidRPr="00B41964">
        <w:rPr>
          <w:b/>
          <w:bCs/>
        </w:rPr>
        <w:t>PLAZO DE EJECUCIÓN</w:t>
      </w:r>
    </w:p>
    <w:p w14:paraId="5730B333" w14:textId="77777777" w:rsidR="00750D72" w:rsidRPr="00750D72" w:rsidRDefault="00750D72" w:rsidP="00750D72">
      <w:pPr>
        <w:jc w:val="both"/>
        <w:rPr>
          <w:rFonts w:ascii="Arial" w:hAnsi="Arial" w:cs="Arial"/>
          <w:b/>
          <w:bCs/>
        </w:rPr>
      </w:pPr>
    </w:p>
    <w:p w14:paraId="2BF880F8" w14:textId="2DE27EB3" w:rsidR="00B41964" w:rsidRPr="00B41964" w:rsidRDefault="00B41964" w:rsidP="00B41964">
      <w:pPr>
        <w:jc w:val="both"/>
        <w:rPr>
          <w:rFonts w:ascii="Arial" w:hAnsi="Arial" w:cs="Arial"/>
        </w:rPr>
      </w:pPr>
      <w:r w:rsidRPr="00B41964">
        <w:rPr>
          <w:rFonts w:ascii="Arial" w:hAnsi="Arial" w:cs="Arial"/>
        </w:rPr>
        <w:t xml:space="preserve">El plazo de ejecución del contrato que se pretende suscribir es de </w:t>
      </w:r>
      <w:r w:rsidR="00B42F2E">
        <w:rPr>
          <w:rFonts w:ascii="Arial" w:hAnsi="Arial" w:cs="Arial"/>
          <w:b/>
          <w:bCs/>
          <w:u w:val="single"/>
        </w:rPr>
        <w:t>ocho</w:t>
      </w:r>
      <w:r w:rsidR="005C3EAA" w:rsidRPr="005C3EAA">
        <w:rPr>
          <w:rFonts w:ascii="Arial" w:hAnsi="Arial" w:cs="Arial"/>
          <w:b/>
          <w:bCs/>
          <w:u w:val="single"/>
        </w:rPr>
        <w:t xml:space="preserve"> (</w:t>
      </w:r>
      <w:r w:rsidR="00B42F2E">
        <w:rPr>
          <w:rFonts w:ascii="Arial" w:hAnsi="Arial" w:cs="Arial"/>
          <w:b/>
          <w:bCs/>
          <w:u w:val="single"/>
        </w:rPr>
        <w:t>8</w:t>
      </w:r>
      <w:r w:rsidR="005C3EAA" w:rsidRPr="005C3EAA">
        <w:rPr>
          <w:rFonts w:ascii="Arial" w:hAnsi="Arial" w:cs="Arial"/>
          <w:b/>
          <w:bCs/>
          <w:u w:val="single"/>
        </w:rPr>
        <w:t>) meses y/o hasta agotar los recursos (lo que ocurra primero)</w:t>
      </w:r>
      <w:r w:rsidR="005C3EAA" w:rsidRPr="005C3EAA">
        <w:rPr>
          <w:rFonts w:ascii="Arial" w:hAnsi="Arial" w:cs="Arial"/>
        </w:rPr>
        <w:t>,</w:t>
      </w:r>
      <w:r w:rsidRPr="00B41964">
        <w:rPr>
          <w:rFonts w:ascii="Arial" w:hAnsi="Arial" w:cs="Arial"/>
        </w:rPr>
        <w:t xml:space="preserve"> contados a partir de la firma del acta de inicio, que se suscribirá una vez se efectúe la aprobación de la garantía y expedición del registro presupuestal de compromiso expedido por la Dirección de Presupuesto de la Secretaría de Hacienda Departamental.</w:t>
      </w:r>
    </w:p>
    <w:p w14:paraId="77786330" w14:textId="77777777" w:rsidR="00B41964" w:rsidRPr="00B41964" w:rsidRDefault="00B41964" w:rsidP="00B41964">
      <w:pPr>
        <w:jc w:val="both"/>
        <w:rPr>
          <w:rFonts w:ascii="Arial" w:hAnsi="Arial" w:cs="Arial"/>
        </w:rPr>
      </w:pPr>
    </w:p>
    <w:p w14:paraId="765BAE03" w14:textId="60821203" w:rsidR="00930B7F" w:rsidRDefault="00B41964" w:rsidP="00B41964">
      <w:pPr>
        <w:jc w:val="both"/>
        <w:rPr>
          <w:rFonts w:ascii="Arial" w:hAnsi="Arial" w:cs="Arial"/>
        </w:rPr>
      </w:pPr>
      <w:r w:rsidRPr="00B41964">
        <w:rPr>
          <w:rFonts w:ascii="Arial" w:hAnsi="Arial" w:cs="Arial"/>
        </w:rPr>
        <w:t>La vigencia del contrato incluye su plazo de ejecución y cuatro (4) meses más para efectos de liquidación.</w:t>
      </w:r>
    </w:p>
    <w:p w14:paraId="23557E88" w14:textId="20C8DC44" w:rsidR="00B41964" w:rsidRDefault="00B41964" w:rsidP="00B41964">
      <w:pPr>
        <w:jc w:val="both"/>
        <w:rPr>
          <w:rFonts w:ascii="Arial" w:hAnsi="Arial" w:cs="Arial"/>
          <w:b/>
          <w:bCs/>
        </w:rPr>
      </w:pPr>
    </w:p>
    <w:p w14:paraId="362F937E" w14:textId="20FFE945" w:rsidR="00750D72" w:rsidRPr="00B41964" w:rsidRDefault="00750D72" w:rsidP="00631ADB">
      <w:pPr>
        <w:pStyle w:val="Prrafodelista"/>
        <w:numPr>
          <w:ilvl w:val="0"/>
          <w:numId w:val="13"/>
        </w:numPr>
        <w:jc w:val="both"/>
        <w:rPr>
          <w:b/>
          <w:bCs/>
        </w:rPr>
      </w:pPr>
      <w:r w:rsidRPr="00B41964">
        <w:rPr>
          <w:b/>
          <w:bCs/>
        </w:rPr>
        <w:t xml:space="preserve">LUGAR DE </w:t>
      </w:r>
      <w:r w:rsidR="00A304A7">
        <w:rPr>
          <w:b/>
          <w:bCs/>
        </w:rPr>
        <w:t>EJECUCIÓN</w:t>
      </w:r>
    </w:p>
    <w:p w14:paraId="5A3A10A1" w14:textId="77777777" w:rsidR="00750D72" w:rsidRPr="00750D72" w:rsidRDefault="00750D72" w:rsidP="00750D72">
      <w:pPr>
        <w:jc w:val="both"/>
        <w:rPr>
          <w:rFonts w:ascii="Arial" w:hAnsi="Arial" w:cs="Arial"/>
          <w:b/>
          <w:bCs/>
        </w:rPr>
      </w:pPr>
    </w:p>
    <w:p w14:paraId="081A4703" w14:textId="3EC998FD" w:rsidR="00CF1606" w:rsidRDefault="00A304A7" w:rsidP="00750D72">
      <w:pPr>
        <w:jc w:val="both"/>
        <w:rPr>
          <w:rFonts w:ascii="Arial" w:hAnsi="Arial" w:cs="Arial"/>
        </w:rPr>
      </w:pPr>
      <w:r w:rsidRPr="00A304A7">
        <w:rPr>
          <w:rFonts w:ascii="Arial" w:hAnsi="Arial" w:cs="Arial"/>
        </w:rPr>
        <w:t>El contratista deberá ejecutar los servicios de operador logístico dentro de la jurisdicción del Departamento de Cundinamarca (en alguno(s) de los 116 municipios del departamento) o en la Gobernación de Cundinamarca, ubicada en la Calle 26 No 51-53 Bogotá D.C.-Colombia: donde lo solicite el supervisor del contrato.</w:t>
      </w:r>
    </w:p>
    <w:p w14:paraId="0BB70CD6" w14:textId="77777777" w:rsidR="00A304A7" w:rsidRDefault="00A304A7" w:rsidP="00750D72">
      <w:pPr>
        <w:jc w:val="both"/>
        <w:rPr>
          <w:rFonts w:ascii="Arial" w:hAnsi="Arial" w:cs="Arial"/>
        </w:rPr>
      </w:pPr>
    </w:p>
    <w:p w14:paraId="698D1A20" w14:textId="77777777" w:rsidR="00A304A7" w:rsidRPr="00750D72" w:rsidRDefault="00A304A7" w:rsidP="00750D72">
      <w:pPr>
        <w:jc w:val="both"/>
        <w:rPr>
          <w:rFonts w:ascii="Arial" w:hAnsi="Arial" w:cs="Arial"/>
          <w:b/>
          <w:bCs/>
        </w:rPr>
      </w:pPr>
    </w:p>
    <w:p w14:paraId="50366001" w14:textId="25058085" w:rsidR="00D314C5" w:rsidRPr="00B41964" w:rsidRDefault="00750D72" w:rsidP="00631ADB">
      <w:pPr>
        <w:pStyle w:val="Prrafodelista"/>
        <w:numPr>
          <w:ilvl w:val="0"/>
          <w:numId w:val="13"/>
        </w:numPr>
        <w:jc w:val="both"/>
        <w:rPr>
          <w:b/>
          <w:bCs/>
        </w:rPr>
      </w:pPr>
      <w:r w:rsidRPr="00B41964">
        <w:rPr>
          <w:b/>
          <w:bCs/>
        </w:rPr>
        <w:t>FORMA DE PAGO</w:t>
      </w:r>
      <w:r w:rsidR="00D314C5" w:rsidRPr="00B41964">
        <w:t>.</w:t>
      </w:r>
    </w:p>
    <w:p w14:paraId="510DDED1" w14:textId="77777777" w:rsidR="00D314C5" w:rsidRPr="00D314C5" w:rsidRDefault="00D314C5" w:rsidP="00D314C5">
      <w:pPr>
        <w:jc w:val="both"/>
        <w:rPr>
          <w:rFonts w:ascii="Arial" w:hAnsi="Arial" w:cs="Arial"/>
        </w:rPr>
      </w:pPr>
    </w:p>
    <w:p w14:paraId="603D0DC0" w14:textId="1A989EBF" w:rsidR="00B41964" w:rsidRPr="00B41964" w:rsidRDefault="00B41964" w:rsidP="00B41964">
      <w:pPr>
        <w:jc w:val="both"/>
        <w:rPr>
          <w:rFonts w:ascii="Arial" w:eastAsia="Calibri" w:hAnsi="Arial" w:cs="Arial"/>
          <w:szCs w:val="28"/>
          <w:lang w:eastAsia="en-US"/>
        </w:rPr>
      </w:pPr>
      <w:r w:rsidRPr="00B41964">
        <w:rPr>
          <w:rFonts w:ascii="Arial" w:eastAsia="Calibri" w:hAnsi="Arial" w:cs="Arial"/>
          <w:szCs w:val="28"/>
          <w:lang w:eastAsia="en-US"/>
        </w:rPr>
        <w:t xml:space="preserve">La Gobernación de Cundinamarca se compromete a cancelar el valor de resultante de la adjudicación IVA </w:t>
      </w:r>
      <w:r w:rsidR="00845729" w:rsidRPr="00B41964">
        <w:rPr>
          <w:rFonts w:ascii="Arial" w:eastAsia="Calibri" w:hAnsi="Arial" w:cs="Arial"/>
          <w:szCs w:val="28"/>
          <w:lang w:eastAsia="en-US"/>
        </w:rPr>
        <w:t>incluido</w:t>
      </w:r>
      <w:r w:rsidRPr="00B41964">
        <w:rPr>
          <w:rFonts w:ascii="Arial" w:eastAsia="Calibri" w:hAnsi="Arial" w:cs="Arial"/>
          <w:szCs w:val="28"/>
          <w:lang w:eastAsia="en-US"/>
        </w:rPr>
        <w:t xml:space="preserve"> y todos los impuestos de ley que aplican de la siguiente forma así:</w:t>
      </w:r>
    </w:p>
    <w:p w14:paraId="214573B7" w14:textId="77777777" w:rsidR="00B41964" w:rsidRPr="00B41964" w:rsidRDefault="00B41964" w:rsidP="00B41964">
      <w:pPr>
        <w:jc w:val="both"/>
        <w:rPr>
          <w:rFonts w:ascii="Arial" w:eastAsia="Calibri" w:hAnsi="Arial" w:cs="Arial"/>
          <w:szCs w:val="28"/>
          <w:lang w:eastAsia="en-US"/>
        </w:rPr>
      </w:pPr>
    </w:p>
    <w:p w14:paraId="22E952DB" w14:textId="23F98890" w:rsidR="00B41964" w:rsidRDefault="001633F9" w:rsidP="00B41964">
      <w:pPr>
        <w:jc w:val="both"/>
        <w:rPr>
          <w:rFonts w:ascii="Arial" w:eastAsia="Calibri" w:hAnsi="Arial" w:cs="Arial"/>
          <w:szCs w:val="28"/>
          <w:lang w:eastAsia="en-US"/>
        </w:rPr>
      </w:pPr>
      <w:r w:rsidRPr="001633F9">
        <w:rPr>
          <w:rFonts w:ascii="Arial" w:eastAsia="Calibri" w:hAnsi="Arial" w:cs="Arial"/>
          <w:b/>
          <w:bCs/>
          <w:szCs w:val="28"/>
          <w:lang w:eastAsia="en-US"/>
        </w:rPr>
        <w:t xml:space="preserve">PAGOS PARCIALES CONTRA ENTREGAS </w:t>
      </w:r>
      <w:commentRangeStart w:id="1"/>
      <w:r w:rsidRPr="001633F9">
        <w:rPr>
          <w:rFonts w:ascii="Arial" w:eastAsia="Calibri" w:hAnsi="Arial" w:cs="Arial"/>
          <w:b/>
          <w:bCs/>
          <w:szCs w:val="28"/>
          <w:lang w:eastAsia="en-US"/>
        </w:rPr>
        <w:t xml:space="preserve">PARCIALES: </w:t>
      </w:r>
      <w:r w:rsidRPr="001633F9">
        <w:rPr>
          <w:rFonts w:ascii="Arial" w:eastAsia="Calibri" w:hAnsi="Arial" w:cs="Arial"/>
          <w:szCs w:val="28"/>
          <w:lang w:eastAsia="en-US"/>
        </w:rPr>
        <w:t xml:space="preserve">Se realizarán PAGOS PARCIALES contra entregas parciales equivalente a </w:t>
      </w:r>
      <w:commentRangeEnd w:id="1"/>
      <w:r w:rsidR="00A304A7" w:rsidRPr="001633F9">
        <w:rPr>
          <w:rStyle w:val="Refdecomentario"/>
          <w:rFonts w:ascii="Arial" w:eastAsia="Calibri" w:hAnsi="Arial" w:cs="Arial"/>
          <w:sz w:val="24"/>
          <w:szCs w:val="28"/>
          <w:lang w:eastAsia="en-US"/>
        </w:rPr>
        <w:commentReference w:id="1"/>
      </w:r>
      <w:r w:rsidRPr="001633F9">
        <w:rPr>
          <w:rFonts w:ascii="Arial" w:eastAsia="Calibri" w:hAnsi="Arial" w:cs="Arial"/>
          <w:szCs w:val="28"/>
          <w:lang w:eastAsia="en-US"/>
        </w:rPr>
        <w:t>la recepción de los bienes adquiridos, mediante giro directo dentro de los treinta (30) días calendario siguientes al recibo a satisfacción de los bienes y previo cumplimiento de los siguientes requisitos:</w:t>
      </w:r>
    </w:p>
    <w:p w14:paraId="0136FF1F" w14:textId="77777777" w:rsidR="001633F9" w:rsidRPr="00B41964" w:rsidRDefault="001633F9" w:rsidP="00B41964">
      <w:pPr>
        <w:jc w:val="both"/>
        <w:rPr>
          <w:rFonts w:ascii="Arial" w:eastAsia="Calibri" w:hAnsi="Arial" w:cs="Arial"/>
          <w:szCs w:val="28"/>
          <w:lang w:eastAsia="en-US"/>
        </w:rPr>
      </w:pPr>
    </w:p>
    <w:p w14:paraId="6C1C57F3" w14:textId="77777777" w:rsidR="00B41964" w:rsidRPr="00B41964" w:rsidRDefault="00B41964" w:rsidP="00631ADB">
      <w:pPr>
        <w:numPr>
          <w:ilvl w:val="0"/>
          <w:numId w:val="12"/>
        </w:numPr>
        <w:spacing w:after="160" w:line="259" w:lineRule="auto"/>
        <w:jc w:val="both"/>
        <w:rPr>
          <w:rFonts w:ascii="Arial" w:eastAsia="Calibri" w:hAnsi="Arial" w:cs="Arial"/>
          <w:szCs w:val="28"/>
          <w:lang w:eastAsia="en-US"/>
        </w:rPr>
      </w:pPr>
      <w:r w:rsidRPr="00B41964">
        <w:rPr>
          <w:rFonts w:ascii="Arial" w:eastAsia="Calibri" w:hAnsi="Arial" w:cs="Arial"/>
          <w:szCs w:val="28"/>
          <w:lang w:eastAsia="en-US"/>
        </w:rPr>
        <w:t>Cumplimiento de los trámites de perfeccionamiento, legalización y ejecución del contrato resultante.</w:t>
      </w:r>
    </w:p>
    <w:p w14:paraId="1666FA0E" w14:textId="77777777" w:rsidR="00B41964" w:rsidRPr="00B41964" w:rsidRDefault="00B41964" w:rsidP="00631ADB">
      <w:pPr>
        <w:numPr>
          <w:ilvl w:val="0"/>
          <w:numId w:val="12"/>
        </w:numPr>
        <w:spacing w:after="160" w:line="259" w:lineRule="auto"/>
        <w:jc w:val="both"/>
        <w:rPr>
          <w:rFonts w:ascii="Arial" w:eastAsia="Calibri" w:hAnsi="Arial" w:cs="Arial"/>
          <w:szCs w:val="28"/>
          <w:lang w:eastAsia="en-US"/>
        </w:rPr>
      </w:pPr>
      <w:r w:rsidRPr="00B41964">
        <w:rPr>
          <w:rFonts w:ascii="Arial" w:eastAsia="Calibri" w:hAnsi="Arial" w:cs="Arial"/>
          <w:szCs w:val="28"/>
          <w:lang w:eastAsia="en-US"/>
        </w:rPr>
        <w:t>Elaboración, suscripción, y cargue del acta de inicio en la plataforma del SECOP II por parte del supervisor.</w:t>
      </w:r>
    </w:p>
    <w:p w14:paraId="0793B532" w14:textId="77777777" w:rsidR="00B41964" w:rsidRPr="00B41964" w:rsidRDefault="00B41964" w:rsidP="00631ADB">
      <w:pPr>
        <w:numPr>
          <w:ilvl w:val="0"/>
          <w:numId w:val="12"/>
        </w:numPr>
        <w:spacing w:after="160" w:line="259" w:lineRule="auto"/>
        <w:jc w:val="both"/>
        <w:rPr>
          <w:rFonts w:ascii="Arial" w:eastAsia="Calibri" w:hAnsi="Arial" w:cs="Arial"/>
          <w:szCs w:val="28"/>
          <w:lang w:eastAsia="en-US"/>
        </w:rPr>
      </w:pPr>
      <w:r w:rsidRPr="00B41964">
        <w:rPr>
          <w:rFonts w:ascii="Arial" w:eastAsia="Calibri" w:hAnsi="Arial" w:cs="Arial"/>
          <w:szCs w:val="28"/>
          <w:lang w:eastAsia="en-US"/>
        </w:rPr>
        <w:t>Entrega de los bienes/insumos de acuerdo con las características técnicas exigidas en los lugares establecido, aportando el certificado respectivo de recibido por parte del supervisor. El contrato se ejecutará de acuerdo a los bienes efectivamente entregados y multiplicados por su valor unitario.</w:t>
      </w:r>
    </w:p>
    <w:p w14:paraId="489AE4ED" w14:textId="77777777" w:rsidR="00B41964" w:rsidRPr="00B41964" w:rsidRDefault="00B41964" w:rsidP="00631ADB">
      <w:pPr>
        <w:numPr>
          <w:ilvl w:val="0"/>
          <w:numId w:val="12"/>
        </w:numPr>
        <w:spacing w:after="160" w:line="259" w:lineRule="auto"/>
        <w:jc w:val="both"/>
        <w:rPr>
          <w:rFonts w:ascii="Arial" w:eastAsia="Calibri" w:hAnsi="Arial" w:cs="Arial"/>
          <w:szCs w:val="28"/>
          <w:lang w:eastAsia="en-US"/>
        </w:rPr>
      </w:pPr>
      <w:r w:rsidRPr="00B41964">
        <w:rPr>
          <w:rFonts w:ascii="Arial" w:eastAsia="Calibri" w:hAnsi="Arial" w:cs="Arial"/>
          <w:szCs w:val="28"/>
          <w:lang w:eastAsia="en-US"/>
        </w:rPr>
        <w:t>Acreditar que el contratista se encuentra al día en el pago de aportes parafiscales relativos al Sistema de Seguridad Social Integral, así como los propios del Sena, ICBF y Cajas de Compensación Familiar, cuando corresponda.</w:t>
      </w:r>
    </w:p>
    <w:p w14:paraId="794D46EA" w14:textId="77777777" w:rsidR="00B41964" w:rsidRPr="00B41964" w:rsidRDefault="00B41964" w:rsidP="00631ADB">
      <w:pPr>
        <w:numPr>
          <w:ilvl w:val="0"/>
          <w:numId w:val="12"/>
        </w:numPr>
        <w:spacing w:after="160" w:line="259" w:lineRule="auto"/>
        <w:jc w:val="both"/>
        <w:rPr>
          <w:rFonts w:ascii="Arial" w:eastAsia="Calibri" w:hAnsi="Arial" w:cs="Arial"/>
          <w:szCs w:val="28"/>
          <w:lang w:eastAsia="en-US"/>
        </w:rPr>
      </w:pPr>
      <w:r w:rsidRPr="00B41964">
        <w:rPr>
          <w:rFonts w:ascii="Arial" w:eastAsia="Calibri" w:hAnsi="Arial" w:cs="Arial"/>
          <w:szCs w:val="28"/>
          <w:lang w:eastAsia="en-US"/>
        </w:rPr>
        <w:t>Informe y aval expedido por el supervisor del Contrato. El supervisor solamente certificara los ítems que cuenten con los soportes requeridos por el supervisor, de acuerdo con los precios presentados en la oferta económica.</w:t>
      </w:r>
    </w:p>
    <w:p w14:paraId="24A671A6" w14:textId="77777777" w:rsidR="00B41964" w:rsidRPr="00B41964" w:rsidRDefault="00B41964" w:rsidP="00631ADB">
      <w:pPr>
        <w:numPr>
          <w:ilvl w:val="0"/>
          <w:numId w:val="12"/>
        </w:numPr>
        <w:spacing w:after="160" w:line="259" w:lineRule="auto"/>
        <w:jc w:val="both"/>
        <w:rPr>
          <w:rFonts w:ascii="Arial" w:eastAsia="Calibri" w:hAnsi="Arial" w:cs="Arial"/>
          <w:szCs w:val="28"/>
          <w:lang w:eastAsia="en-US"/>
        </w:rPr>
      </w:pPr>
      <w:r w:rsidRPr="00B41964">
        <w:rPr>
          <w:rFonts w:ascii="Arial" w:eastAsia="Calibri" w:hAnsi="Arial" w:cs="Arial"/>
          <w:szCs w:val="28"/>
          <w:lang w:eastAsia="en-US"/>
        </w:rPr>
        <w:t>La Secretaría de gobierno y seguridad ciudadana, solo cancelará los bienes que cuenten con los soportes requeridos por el supervisor del contrato, de acuerdo a los precios unitarios aceptados a través del contrato. Por lo tanto, el valor del contrato se ejecutará de acuerdo a los bienes efectivamente entregados y multiplicados por su valor unitario</w:t>
      </w:r>
    </w:p>
    <w:p w14:paraId="2062C3D9" w14:textId="77777777" w:rsidR="00B41964" w:rsidRPr="00B41964" w:rsidRDefault="00B41964" w:rsidP="00631ADB">
      <w:pPr>
        <w:numPr>
          <w:ilvl w:val="0"/>
          <w:numId w:val="12"/>
        </w:numPr>
        <w:spacing w:after="160" w:line="259" w:lineRule="auto"/>
        <w:jc w:val="both"/>
        <w:rPr>
          <w:rFonts w:ascii="Arial" w:eastAsia="Calibri" w:hAnsi="Arial" w:cs="Arial"/>
          <w:szCs w:val="28"/>
          <w:lang w:eastAsia="en-US"/>
        </w:rPr>
      </w:pPr>
      <w:r w:rsidRPr="00B41964">
        <w:rPr>
          <w:rFonts w:ascii="Arial" w:eastAsia="Calibri" w:hAnsi="Arial" w:cs="Arial"/>
          <w:szCs w:val="28"/>
          <w:lang w:eastAsia="en-US"/>
        </w:rPr>
        <w:t xml:space="preserve">Factura y/o cuenta de cobro. (Si es responsable de facturar, debe hacerlo electrónicamente, de conformidad con lo establecido en el Artículo 615 del </w:t>
      </w:r>
      <w:r w:rsidRPr="00B41964">
        <w:rPr>
          <w:rFonts w:ascii="Arial" w:eastAsia="Calibri" w:hAnsi="Arial" w:cs="Arial"/>
          <w:szCs w:val="28"/>
          <w:lang w:eastAsia="en-US"/>
        </w:rPr>
        <w:lastRenderedPageBreak/>
        <w:t>Estatuto Tributario, desarrollado por el artículo 1.6.1.4.1 del Decreto Único Reglamentario 1625 de 2016).</w:t>
      </w:r>
    </w:p>
    <w:p w14:paraId="08002DCF" w14:textId="77777777" w:rsidR="00B41964" w:rsidRPr="00B41964" w:rsidRDefault="00B41964" w:rsidP="00631ADB">
      <w:pPr>
        <w:numPr>
          <w:ilvl w:val="0"/>
          <w:numId w:val="12"/>
        </w:numPr>
        <w:spacing w:after="160" w:line="259" w:lineRule="auto"/>
        <w:jc w:val="both"/>
        <w:rPr>
          <w:rFonts w:ascii="Arial" w:eastAsia="Calibri" w:hAnsi="Arial" w:cs="Arial"/>
          <w:szCs w:val="28"/>
          <w:lang w:eastAsia="en-US"/>
        </w:rPr>
      </w:pPr>
      <w:r w:rsidRPr="00B41964">
        <w:rPr>
          <w:rFonts w:ascii="Arial" w:eastAsia="Calibri" w:hAnsi="Arial" w:cs="Arial"/>
          <w:szCs w:val="28"/>
          <w:lang w:eastAsia="en-US"/>
        </w:rPr>
        <w:t>Que se ejecuten los demás trámites administrativos correspondientes.</w:t>
      </w:r>
    </w:p>
    <w:p w14:paraId="72113E66" w14:textId="77777777" w:rsidR="00B41964" w:rsidRDefault="00B41964" w:rsidP="00B41964">
      <w:pPr>
        <w:jc w:val="both"/>
        <w:rPr>
          <w:rFonts w:ascii="Arial" w:eastAsia="Calibri" w:hAnsi="Arial" w:cs="Arial"/>
          <w:szCs w:val="28"/>
          <w:lang w:eastAsia="en-US"/>
        </w:rPr>
      </w:pPr>
      <w:r w:rsidRPr="00B41964">
        <w:rPr>
          <w:rFonts w:ascii="Arial" w:eastAsia="Calibri" w:hAnsi="Arial" w:cs="Arial"/>
          <w:b/>
          <w:bCs/>
          <w:szCs w:val="28"/>
          <w:lang w:eastAsia="en-US"/>
        </w:rPr>
        <w:t>NOTA 1</w:t>
      </w:r>
      <w:r w:rsidRPr="00B41964">
        <w:rPr>
          <w:rFonts w:ascii="Arial" w:eastAsia="Calibri" w:hAnsi="Arial" w:cs="Arial"/>
          <w:szCs w:val="28"/>
          <w:lang w:eastAsia="en-US"/>
        </w:rPr>
        <w:t>: En el evento de prórroga, por causa imputable al contratista, el pago se postergará en el mismo lapso de la prórroga.</w:t>
      </w:r>
    </w:p>
    <w:p w14:paraId="0B77EC3A" w14:textId="77777777" w:rsidR="00845729" w:rsidRPr="00B41964" w:rsidRDefault="00845729" w:rsidP="00B41964">
      <w:pPr>
        <w:jc w:val="both"/>
        <w:rPr>
          <w:rFonts w:ascii="Arial" w:eastAsia="Calibri" w:hAnsi="Arial" w:cs="Arial"/>
          <w:szCs w:val="28"/>
          <w:lang w:eastAsia="en-US"/>
        </w:rPr>
      </w:pPr>
    </w:p>
    <w:p w14:paraId="1A93C2AC" w14:textId="30675520" w:rsidR="00B41964" w:rsidRPr="00B41964" w:rsidRDefault="00B41964" w:rsidP="00B41964">
      <w:pPr>
        <w:jc w:val="both"/>
        <w:rPr>
          <w:rFonts w:ascii="Arial" w:eastAsia="Calibri" w:hAnsi="Arial" w:cs="Arial"/>
          <w:szCs w:val="28"/>
          <w:lang w:eastAsia="en-US"/>
        </w:rPr>
      </w:pPr>
      <w:r w:rsidRPr="00B41964">
        <w:rPr>
          <w:rFonts w:ascii="Arial" w:eastAsia="Calibri" w:hAnsi="Arial" w:cs="Arial"/>
          <w:b/>
          <w:bCs/>
          <w:szCs w:val="28"/>
          <w:lang w:eastAsia="en-US"/>
        </w:rPr>
        <w:t>NOTA 2:</w:t>
      </w:r>
      <w:r w:rsidRPr="00B41964">
        <w:rPr>
          <w:rFonts w:ascii="Arial" w:eastAsia="Calibri" w:hAnsi="Arial" w:cs="Arial"/>
          <w:szCs w:val="28"/>
          <w:lang w:eastAsia="en-US"/>
        </w:rPr>
        <w:t xml:space="preserve"> La Gobernación de Cundinamarca cancelará el valor del contrato mediante pago electrónico, a la cuenta bancaría</w:t>
      </w:r>
      <w:r w:rsidR="000A4A3C">
        <w:rPr>
          <w:rFonts w:ascii="Arial" w:eastAsia="Calibri" w:hAnsi="Arial" w:cs="Arial"/>
          <w:szCs w:val="28"/>
          <w:lang w:eastAsia="en-US"/>
        </w:rPr>
        <w:t xml:space="preserve"> del contratista.</w:t>
      </w:r>
    </w:p>
    <w:p w14:paraId="04316629" w14:textId="77777777" w:rsidR="00750D72" w:rsidRPr="00750D72" w:rsidRDefault="00750D72" w:rsidP="00750D72">
      <w:pPr>
        <w:jc w:val="both"/>
        <w:rPr>
          <w:rFonts w:ascii="Arial" w:hAnsi="Arial" w:cs="Arial"/>
        </w:rPr>
      </w:pPr>
    </w:p>
    <w:p w14:paraId="7628D67C" w14:textId="6C9BE466" w:rsidR="00750D72" w:rsidRPr="00B41964" w:rsidRDefault="00750D72" w:rsidP="00631ADB">
      <w:pPr>
        <w:pStyle w:val="Prrafodelista"/>
        <w:numPr>
          <w:ilvl w:val="0"/>
          <w:numId w:val="13"/>
        </w:numPr>
        <w:jc w:val="both"/>
      </w:pPr>
      <w:r w:rsidRPr="00B41964">
        <w:rPr>
          <w:b/>
          <w:bCs/>
        </w:rPr>
        <w:t>IMPU</w:t>
      </w:r>
      <w:r w:rsidRPr="00A304A7">
        <w:rPr>
          <w:b/>
          <w:bCs/>
        </w:rPr>
        <w:t>ESTOS</w:t>
      </w:r>
      <w:r w:rsidRPr="00B41964">
        <w:t xml:space="preserve"> </w:t>
      </w:r>
    </w:p>
    <w:p w14:paraId="17B9379A" w14:textId="77777777" w:rsidR="00750D72" w:rsidRPr="00750D72" w:rsidRDefault="00750D72" w:rsidP="00750D72">
      <w:pPr>
        <w:jc w:val="both"/>
        <w:rPr>
          <w:rFonts w:ascii="Arial" w:hAnsi="Arial" w:cs="Arial"/>
        </w:rPr>
      </w:pPr>
    </w:p>
    <w:p w14:paraId="7FF7B531" w14:textId="77777777" w:rsidR="006473C5" w:rsidRPr="006473C5" w:rsidRDefault="006473C5" w:rsidP="006473C5">
      <w:pPr>
        <w:jc w:val="both"/>
        <w:rPr>
          <w:rFonts w:ascii="Arial" w:hAnsi="Arial" w:cs="Arial"/>
        </w:rPr>
      </w:pPr>
      <w:r w:rsidRPr="006473C5">
        <w:rPr>
          <w:rFonts w:ascii="Arial" w:hAnsi="Arial" w:cs="Arial"/>
        </w:rPr>
        <w:t>Impuesto al Consumo (INC)</w:t>
      </w:r>
    </w:p>
    <w:p w14:paraId="5CEF2810" w14:textId="77777777" w:rsidR="006473C5" w:rsidRPr="006473C5" w:rsidRDefault="006473C5" w:rsidP="006473C5">
      <w:pPr>
        <w:jc w:val="both"/>
        <w:rPr>
          <w:rFonts w:ascii="Arial" w:hAnsi="Arial" w:cs="Arial"/>
        </w:rPr>
      </w:pPr>
      <w:r w:rsidRPr="006473C5">
        <w:rPr>
          <w:rFonts w:ascii="Arial" w:hAnsi="Arial" w:cs="Arial"/>
        </w:rPr>
        <w:t>•</w:t>
      </w:r>
      <w:r w:rsidRPr="006473C5">
        <w:rPr>
          <w:rFonts w:ascii="Arial" w:hAnsi="Arial" w:cs="Arial"/>
        </w:rPr>
        <w:tab/>
        <w:t>El Impuesto al Consumo se aplica a la venta de bienes y servicios específicos dentro del territorio nacional, como bebidas, alimentos preparados en restaurantes, servicios de transporte urbano, juegos de azar, telefonía y algunos servicios de hospedaje y entretenimiento.</w:t>
      </w:r>
    </w:p>
    <w:p w14:paraId="5DE0D30A" w14:textId="77777777" w:rsidR="006473C5" w:rsidRPr="006473C5" w:rsidRDefault="006473C5" w:rsidP="006473C5">
      <w:pPr>
        <w:jc w:val="both"/>
        <w:rPr>
          <w:rFonts w:ascii="Arial" w:hAnsi="Arial" w:cs="Arial"/>
        </w:rPr>
      </w:pPr>
      <w:r w:rsidRPr="006473C5">
        <w:rPr>
          <w:rFonts w:ascii="Arial" w:hAnsi="Arial" w:cs="Arial"/>
        </w:rPr>
        <w:t>•</w:t>
      </w:r>
      <w:r w:rsidRPr="006473C5">
        <w:rPr>
          <w:rFonts w:ascii="Arial" w:hAnsi="Arial" w:cs="Arial"/>
        </w:rPr>
        <w:tab/>
        <w:t>Así como la normatividad vigente, que reglamenta el Estatuto Tributario.</w:t>
      </w:r>
    </w:p>
    <w:p w14:paraId="150D0FAF" w14:textId="77777777" w:rsidR="006473C5" w:rsidRPr="006473C5" w:rsidRDefault="006473C5" w:rsidP="006473C5">
      <w:pPr>
        <w:jc w:val="both"/>
        <w:rPr>
          <w:rFonts w:ascii="Arial" w:hAnsi="Arial" w:cs="Arial"/>
        </w:rPr>
      </w:pPr>
      <w:r w:rsidRPr="006473C5">
        <w:rPr>
          <w:rFonts w:ascii="Arial" w:hAnsi="Arial" w:cs="Arial"/>
        </w:rPr>
        <w:t>•</w:t>
      </w:r>
      <w:r w:rsidRPr="006473C5">
        <w:rPr>
          <w:rFonts w:ascii="Arial" w:hAnsi="Arial" w:cs="Arial"/>
        </w:rPr>
        <w:tab/>
        <w:t>Para la contratación pública, el Impuesto al consumo se aplica sobre el valor de venta de bienes y servicios gravados, pero no todos los bienes de consumo están sujetos a este impuesto</w:t>
      </w:r>
    </w:p>
    <w:p w14:paraId="311F7961" w14:textId="77777777" w:rsidR="006473C5" w:rsidRPr="006473C5" w:rsidRDefault="006473C5" w:rsidP="006473C5">
      <w:pPr>
        <w:jc w:val="both"/>
        <w:rPr>
          <w:rFonts w:ascii="Arial" w:hAnsi="Arial" w:cs="Arial"/>
        </w:rPr>
      </w:pPr>
      <w:r w:rsidRPr="006473C5">
        <w:rPr>
          <w:rFonts w:ascii="Arial" w:hAnsi="Arial" w:cs="Arial"/>
        </w:rPr>
        <w:t>•</w:t>
      </w:r>
      <w:r w:rsidRPr="006473C5">
        <w:rPr>
          <w:rFonts w:ascii="Arial" w:hAnsi="Arial" w:cs="Arial"/>
        </w:rPr>
        <w:tab/>
        <w:t>En términos contractuales, se calcula sobre el valor del bien o servicio antes de impuestos, y se suma al valor total de la factura del proveedor.</w:t>
      </w:r>
    </w:p>
    <w:p w14:paraId="1F8038AF" w14:textId="77777777" w:rsidR="006473C5" w:rsidRPr="006473C5" w:rsidRDefault="006473C5" w:rsidP="006473C5">
      <w:pPr>
        <w:jc w:val="both"/>
        <w:rPr>
          <w:rFonts w:ascii="Arial" w:hAnsi="Arial" w:cs="Arial"/>
        </w:rPr>
      </w:pPr>
    </w:p>
    <w:p w14:paraId="150B5F21" w14:textId="77777777" w:rsidR="006473C5" w:rsidRPr="006473C5" w:rsidRDefault="006473C5" w:rsidP="006473C5">
      <w:pPr>
        <w:jc w:val="both"/>
        <w:rPr>
          <w:rFonts w:ascii="Arial" w:hAnsi="Arial" w:cs="Arial"/>
        </w:rPr>
      </w:pPr>
      <w:r w:rsidRPr="006473C5">
        <w:rPr>
          <w:rFonts w:ascii="Arial" w:hAnsi="Arial" w:cs="Arial"/>
        </w:rPr>
        <w:t>2. Impuesto al Valor Agregado (IVA)</w:t>
      </w:r>
    </w:p>
    <w:p w14:paraId="704D2863" w14:textId="77777777" w:rsidR="006473C5" w:rsidRPr="006473C5" w:rsidRDefault="006473C5" w:rsidP="006473C5">
      <w:pPr>
        <w:jc w:val="both"/>
        <w:rPr>
          <w:rFonts w:ascii="Arial" w:hAnsi="Arial" w:cs="Arial"/>
        </w:rPr>
      </w:pPr>
      <w:r w:rsidRPr="006473C5">
        <w:rPr>
          <w:rFonts w:ascii="Arial" w:hAnsi="Arial" w:cs="Arial"/>
        </w:rPr>
        <w:t>•</w:t>
      </w:r>
      <w:r w:rsidRPr="006473C5">
        <w:rPr>
          <w:rFonts w:ascii="Arial" w:hAnsi="Arial" w:cs="Arial"/>
        </w:rPr>
        <w:tab/>
        <w:t>El IVA se encuentra regulado principalmente por el Artículo 437 del Estatuto Tributario, modificado por la Ley 1819 de 2016 y decretos reglamentarios posteriores.</w:t>
      </w:r>
    </w:p>
    <w:p w14:paraId="5B134F08" w14:textId="77777777" w:rsidR="006473C5" w:rsidRPr="006473C5" w:rsidRDefault="006473C5" w:rsidP="006473C5">
      <w:pPr>
        <w:jc w:val="both"/>
        <w:rPr>
          <w:rFonts w:ascii="Arial" w:hAnsi="Arial" w:cs="Arial"/>
        </w:rPr>
      </w:pPr>
      <w:r w:rsidRPr="006473C5">
        <w:rPr>
          <w:rFonts w:ascii="Arial" w:hAnsi="Arial" w:cs="Arial"/>
        </w:rPr>
        <w:t>•</w:t>
      </w:r>
      <w:r w:rsidRPr="006473C5">
        <w:rPr>
          <w:rFonts w:ascii="Arial" w:hAnsi="Arial" w:cs="Arial"/>
        </w:rPr>
        <w:tab/>
        <w:t>Se aplica sobre la venta de bienes, prestación de servicios y la importación de bienes y servicios dentro del territorio colombiano.</w:t>
      </w:r>
    </w:p>
    <w:p w14:paraId="0ECBC37F" w14:textId="77777777" w:rsidR="006473C5" w:rsidRPr="006473C5" w:rsidRDefault="006473C5" w:rsidP="006473C5">
      <w:pPr>
        <w:jc w:val="both"/>
        <w:rPr>
          <w:rFonts w:ascii="Arial" w:hAnsi="Arial" w:cs="Arial"/>
        </w:rPr>
      </w:pPr>
      <w:r w:rsidRPr="006473C5">
        <w:rPr>
          <w:rFonts w:ascii="Arial" w:hAnsi="Arial" w:cs="Arial"/>
        </w:rPr>
        <w:t>•</w:t>
      </w:r>
      <w:r w:rsidRPr="006473C5">
        <w:rPr>
          <w:rFonts w:ascii="Arial" w:hAnsi="Arial" w:cs="Arial"/>
        </w:rPr>
        <w:tab/>
        <w:t>La tarifa general es 19 %, aunque existen tarifas diferenciales: 5 % o exentos según el tipo de bien o servicio (por ejemplo, ciertos alimentos de la canasta básica, medicamentos esenciales y servicios educativos).</w:t>
      </w:r>
    </w:p>
    <w:p w14:paraId="3A178D98" w14:textId="77777777" w:rsidR="006473C5" w:rsidRPr="006473C5" w:rsidRDefault="006473C5" w:rsidP="006473C5">
      <w:pPr>
        <w:jc w:val="both"/>
        <w:rPr>
          <w:rFonts w:ascii="Arial" w:hAnsi="Arial" w:cs="Arial"/>
        </w:rPr>
      </w:pPr>
      <w:r w:rsidRPr="006473C5">
        <w:rPr>
          <w:rFonts w:ascii="Arial" w:hAnsi="Arial" w:cs="Arial"/>
        </w:rPr>
        <w:t>•</w:t>
      </w:r>
      <w:r w:rsidRPr="006473C5">
        <w:rPr>
          <w:rFonts w:ascii="Arial" w:hAnsi="Arial" w:cs="Arial"/>
        </w:rPr>
        <w:tab/>
        <w:t>En el caso de bienes y servicios contratados por entidades públicas, el IVA se considera para efectos contables y de pago, pero la entidad puede estar exenta de pagarlo dependiendo de la naturaleza del contratista o del objeto del contrato, según la Ley 80 de 1993 y la normatividad tributaria.</w:t>
      </w:r>
    </w:p>
    <w:p w14:paraId="349FCB5F" w14:textId="77777777" w:rsidR="006473C5" w:rsidRPr="006473C5" w:rsidRDefault="006473C5" w:rsidP="006473C5">
      <w:pPr>
        <w:jc w:val="both"/>
        <w:rPr>
          <w:rFonts w:ascii="Arial" w:hAnsi="Arial" w:cs="Arial"/>
        </w:rPr>
      </w:pPr>
    </w:p>
    <w:p w14:paraId="7149DC77" w14:textId="77777777" w:rsidR="006473C5" w:rsidRPr="006473C5" w:rsidRDefault="006473C5" w:rsidP="006473C5">
      <w:pPr>
        <w:jc w:val="both"/>
        <w:rPr>
          <w:rFonts w:ascii="Arial" w:hAnsi="Arial" w:cs="Arial"/>
        </w:rPr>
      </w:pPr>
      <w:r w:rsidRPr="006473C5">
        <w:rPr>
          <w:rFonts w:ascii="Arial" w:hAnsi="Arial" w:cs="Arial"/>
        </w:rPr>
        <w:t>Referencia de los artículos aplicable</w:t>
      </w:r>
    </w:p>
    <w:p w14:paraId="399BC315" w14:textId="77777777" w:rsidR="006473C5" w:rsidRPr="006473C5" w:rsidRDefault="006473C5" w:rsidP="006473C5">
      <w:pPr>
        <w:jc w:val="both"/>
        <w:rPr>
          <w:rFonts w:ascii="Arial" w:hAnsi="Arial" w:cs="Arial"/>
        </w:rPr>
      </w:pPr>
      <w:r w:rsidRPr="006473C5">
        <w:rPr>
          <w:rFonts w:ascii="Arial" w:hAnsi="Arial" w:cs="Arial"/>
        </w:rPr>
        <w:t>•</w:t>
      </w:r>
      <w:r w:rsidRPr="006473C5">
        <w:rPr>
          <w:rFonts w:ascii="Arial" w:hAnsi="Arial" w:cs="Arial"/>
        </w:rPr>
        <w:tab/>
        <w:t>Impuesto al Consumo (INC): Estatuto Tributario artículos 512 a 524. Artículos 512-1 al 512-23</w:t>
      </w:r>
    </w:p>
    <w:p w14:paraId="2797CE3A" w14:textId="77777777" w:rsidR="006473C5" w:rsidRPr="006473C5" w:rsidRDefault="006473C5" w:rsidP="006473C5">
      <w:pPr>
        <w:jc w:val="both"/>
        <w:rPr>
          <w:rFonts w:ascii="Arial" w:hAnsi="Arial" w:cs="Arial"/>
        </w:rPr>
      </w:pPr>
      <w:r w:rsidRPr="006473C5">
        <w:rPr>
          <w:rFonts w:ascii="Arial" w:hAnsi="Arial" w:cs="Arial"/>
        </w:rPr>
        <w:t>•</w:t>
      </w:r>
      <w:r w:rsidRPr="006473C5">
        <w:rPr>
          <w:rFonts w:ascii="Arial" w:hAnsi="Arial" w:cs="Arial"/>
        </w:rPr>
        <w:tab/>
        <w:t>IVA: Estatuto Tributario, Artículo 437 y siguientes, Ley 1819 de 2016.</w:t>
      </w:r>
    </w:p>
    <w:p w14:paraId="05CF597F" w14:textId="77777777" w:rsidR="006473C5" w:rsidRPr="006473C5" w:rsidRDefault="006473C5" w:rsidP="006473C5">
      <w:pPr>
        <w:jc w:val="both"/>
        <w:rPr>
          <w:rFonts w:ascii="Arial" w:hAnsi="Arial" w:cs="Arial"/>
        </w:rPr>
      </w:pPr>
      <w:r w:rsidRPr="006473C5">
        <w:rPr>
          <w:rFonts w:ascii="Arial" w:hAnsi="Arial" w:cs="Arial"/>
        </w:rPr>
        <w:t>NOTA: Se dará aplicación al Estatuto tributario de conformidad con Impuesto Nacional al consumo e IVA, así como las siguientes tarifas</w:t>
      </w:r>
    </w:p>
    <w:p w14:paraId="7EA9091E" w14:textId="77777777" w:rsidR="006473C5" w:rsidRPr="006473C5" w:rsidRDefault="006473C5" w:rsidP="006473C5">
      <w:pPr>
        <w:jc w:val="both"/>
        <w:rPr>
          <w:rFonts w:ascii="Arial" w:hAnsi="Arial" w:cs="Arial"/>
        </w:rPr>
      </w:pPr>
    </w:p>
    <w:p w14:paraId="35CFB5A4" w14:textId="77777777" w:rsidR="006473C5" w:rsidRPr="006473C5" w:rsidRDefault="006473C5" w:rsidP="006473C5">
      <w:pPr>
        <w:jc w:val="both"/>
        <w:rPr>
          <w:rFonts w:ascii="Arial" w:hAnsi="Arial" w:cs="Arial"/>
        </w:rPr>
      </w:pPr>
    </w:p>
    <w:p w14:paraId="75519480" w14:textId="77777777" w:rsidR="006B4E9D" w:rsidRPr="00063915" w:rsidRDefault="006B4E9D" w:rsidP="009C2495">
      <w:pPr>
        <w:jc w:val="both"/>
        <w:rPr>
          <w:rFonts w:ascii="Arial Narrow" w:hAnsi="Arial Narrow" w:cs="Arial"/>
        </w:rPr>
      </w:pPr>
    </w:p>
    <w:p w14:paraId="55BAEF8E" w14:textId="1C968CE9" w:rsidR="006B4E9D" w:rsidRPr="00B41964" w:rsidRDefault="00B41964" w:rsidP="00B41964">
      <w:pPr>
        <w:jc w:val="both"/>
        <w:rPr>
          <w:rFonts w:ascii="Arial" w:hAnsi="Arial" w:cs="Arial"/>
          <w:b/>
          <w:bCs/>
        </w:rPr>
      </w:pPr>
      <w:r w:rsidRPr="00B41964">
        <w:rPr>
          <w:rFonts w:ascii="Arial" w:hAnsi="Arial" w:cs="Arial"/>
          <w:b/>
          <w:bCs/>
        </w:rPr>
        <w:t xml:space="preserve">8. </w:t>
      </w:r>
      <w:r w:rsidR="006B4E9D" w:rsidRPr="00B41964">
        <w:rPr>
          <w:rFonts w:ascii="Arial" w:hAnsi="Arial" w:cs="Arial"/>
          <w:b/>
          <w:bCs/>
        </w:rPr>
        <w:t>FUNDAMENTOS JURÍDICOS DE LA CONTRATACIÓN</w:t>
      </w:r>
      <w:r w:rsidR="004D25DD" w:rsidRPr="00B41964">
        <w:rPr>
          <w:rFonts w:ascii="Arial" w:hAnsi="Arial" w:cs="Arial"/>
          <w:b/>
          <w:bCs/>
        </w:rPr>
        <w:t>, MODALIDAD, J</w:t>
      </w:r>
      <w:r w:rsidR="00F848D5" w:rsidRPr="00B41964">
        <w:rPr>
          <w:rFonts w:ascii="Arial" w:hAnsi="Arial" w:cs="Arial"/>
          <w:b/>
          <w:bCs/>
        </w:rPr>
        <w:t>U</w:t>
      </w:r>
      <w:r w:rsidR="004D25DD" w:rsidRPr="00B41964">
        <w:rPr>
          <w:rFonts w:ascii="Arial" w:hAnsi="Arial" w:cs="Arial"/>
          <w:b/>
          <w:bCs/>
        </w:rPr>
        <w:t>STIFICACIÓN Y TIPO DE CONTRATO.</w:t>
      </w:r>
    </w:p>
    <w:p w14:paraId="7F84FA91" w14:textId="77777777" w:rsidR="006B4E9D" w:rsidRPr="00063915" w:rsidRDefault="006B4E9D" w:rsidP="006B4E9D">
      <w:pPr>
        <w:pStyle w:val="Prrafodelista"/>
        <w:ind w:left="360"/>
        <w:jc w:val="both"/>
        <w:rPr>
          <w:rFonts w:ascii="Arial Narrow" w:hAnsi="Arial Narrow"/>
          <w:b/>
          <w:bCs/>
        </w:rPr>
      </w:pPr>
    </w:p>
    <w:p w14:paraId="48383AA7" w14:textId="77777777" w:rsidR="006473C5" w:rsidRPr="006473C5" w:rsidRDefault="006473C5" w:rsidP="006473C5">
      <w:pPr>
        <w:widowControl w:val="0"/>
        <w:spacing w:after="240"/>
        <w:jc w:val="both"/>
        <w:rPr>
          <w:rFonts w:ascii="Arial" w:eastAsia="Cambria" w:hAnsi="Arial" w:cs="Arial"/>
          <w:highlight w:val="yellow"/>
          <w:lang w:eastAsia="en-US"/>
        </w:rPr>
      </w:pPr>
      <w:r w:rsidRPr="006473C5">
        <w:rPr>
          <w:rFonts w:ascii="Arial" w:eastAsia="Cambria" w:hAnsi="Arial" w:cs="Arial"/>
          <w:lang w:eastAsia="en-US"/>
        </w:rPr>
        <w:t>Para definir la modalidad del presente proceso a contratar se ha tenido en cuenta que su monto se encuentra dentro de la menor cuantía de la entidad para la actual vigencia fiscal, además, que los bienes son bienes de características técnicas uniformes o de Características Técnicas no Uniformes de Común Utilización, por lo que, el procedimiento de selección a aplicar es el de Selección Abreviada subasta inversa, regulado por el literal a) del numeral 2 del artículo 2 de la Ley 1150 de 2007 y reglamentado por el Capítulo 2, sección 1, subsección 2 del Decreto 1082 de 2015.</w:t>
      </w:r>
      <w:r w:rsidRPr="006473C5">
        <w:rPr>
          <w:rFonts w:ascii="Arial" w:eastAsia="Cambria" w:hAnsi="Arial" w:cs="Arial"/>
          <w:lang w:eastAsia="en-US"/>
        </w:rPr>
        <w:cr/>
      </w:r>
    </w:p>
    <w:p w14:paraId="302F05EA" w14:textId="77777777" w:rsidR="006473C5" w:rsidRPr="006473C5" w:rsidRDefault="006473C5" w:rsidP="006473C5">
      <w:pPr>
        <w:widowControl w:val="0"/>
        <w:spacing w:after="240"/>
        <w:ind w:left="567"/>
        <w:jc w:val="both"/>
        <w:rPr>
          <w:rFonts w:ascii="Arial" w:eastAsia="Cambria" w:hAnsi="Arial" w:cs="Arial"/>
          <w:i/>
          <w:lang w:eastAsia="en-US"/>
        </w:rPr>
      </w:pPr>
      <w:r w:rsidRPr="006473C5">
        <w:rPr>
          <w:rFonts w:ascii="Arial" w:eastAsia="Cambria" w:hAnsi="Arial" w:cs="Arial"/>
          <w:b/>
          <w:i/>
          <w:lang w:eastAsia="en-US"/>
        </w:rPr>
        <w:t>Ley 1150 de 2007:</w:t>
      </w:r>
      <w:r w:rsidRPr="006473C5">
        <w:rPr>
          <w:rFonts w:ascii="Arial" w:eastAsia="Cambria" w:hAnsi="Arial" w:cs="Arial"/>
          <w:i/>
          <w:lang w:eastAsia="en-US"/>
        </w:rPr>
        <w:t xml:space="preserve"> “Articulo 2 (…) De las modalidades de selección. La escogencia del contratista se efectuará con arreglo a las modalidades de selección de licitación pública, selección abreviada, concurso de méritos y contratación directa, con base en las siguientes reglas: (…) </w:t>
      </w:r>
    </w:p>
    <w:p w14:paraId="1702B568" w14:textId="77777777" w:rsidR="006473C5" w:rsidRPr="006473C5" w:rsidRDefault="006473C5" w:rsidP="006473C5">
      <w:pPr>
        <w:widowControl w:val="0"/>
        <w:spacing w:after="240"/>
        <w:ind w:left="567"/>
        <w:jc w:val="both"/>
        <w:rPr>
          <w:rFonts w:ascii="Arial" w:eastAsia="Cambria" w:hAnsi="Arial" w:cs="Arial"/>
          <w:i/>
          <w:lang w:eastAsia="en-US"/>
        </w:rPr>
      </w:pPr>
      <w:r w:rsidRPr="006473C5">
        <w:rPr>
          <w:rFonts w:ascii="Arial" w:eastAsia="Cambria" w:hAnsi="Arial" w:cs="Arial"/>
          <w:i/>
          <w:lang w:eastAsia="en-US"/>
        </w:rPr>
        <w:t xml:space="preserve">2. Selección abreviada. La Selección abreviada corresponde a la modalidad de selección objetiva prevista para aquellos casos en que por las características del objeto a contratar, las circunstancias de la contratación o la cuantía o destinación del bien, obra o servicio puedan adelantarse procesos simplificados para garantizar la eficiencia de la gestión contractual. El Gobierno Nacional reglamentará la materia. </w:t>
      </w:r>
    </w:p>
    <w:p w14:paraId="5DF610A0" w14:textId="77777777" w:rsidR="006473C5" w:rsidRPr="006473C5" w:rsidRDefault="006473C5" w:rsidP="006473C5">
      <w:pPr>
        <w:widowControl w:val="0"/>
        <w:spacing w:after="240"/>
        <w:ind w:left="567"/>
        <w:jc w:val="both"/>
        <w:rPr>
          <w:rFonts w:ascii="Arial" w:eastAsia="Cambria" w:hAnsi="Arial" w:cs="Arial"/>
          <w:i/>
          <w:lang w:eastAsia="en-US"/>
        </w:rPr>
      </w:pPr>
      <w:r w:rsidRPr="006473C5">
        <w:rPr>
          <w:rFonts w:ascii="Arial" w:eastAsia="Cambria" w:hAnsi="Arial" w:cs="Arial"/>
          <w:i/>
          <w:lang w:eastAsia="en-US"/>
        </w:rPr>
        <w:t xml:space="preserve">(…) </w:t>
      </w:r>
    </w:p>
    <w:p w14:paraId="43E8ACA8" w14:textId="77777777" w:rsidR="006473C5" w:rsidRPr="006473C5" w:rsidRDefault="006473C5" w:rsidP="006473C5">
      <w:pPr>
        <w:widowControl w:val="0"/>
        <w:spacing w:after="240"/>
        <w:ind w:left="567"/>
        <w:jc w:val="both"/>
        <w:rPr>
          <w:rFonts w:ascii="Arial" w:eastAsia="Cambria" w:hAnsi="Arial" w:cs="Arial"/>
          <w:i/>
          <w:lang w:eastAsia="en-US"/>
        </w:rPr>
      </w:pPr>
      <w:r w:rsidRPr="006473C5">
        <w:rPr>
          <w:rFonts w:ascii="Arial" w:eastAsia="Cambria" w:hAnsi="Arial" w:cs="Arial"/>
          <w:i/>
          <w:lang w:eastAsia="en-US"/>
        </w:rPr>
        <w:t>a) La adquisición o suministro de bienes y servicios de características técnicas uniformes y de común utilización por parte de las entidades, que corresponden a aquellos que poseen las mismas especificaciones técnicas, con independencia de su diseño o de sus características descriptivas, y comparten patrones de desempeño y calidad objetivamente definidos.</w:t>
      </w:r>
    </w:p>
    <w:p w14:paraId="50347D66" w14:textId="77777777" w:rsidR="006473C5" w:rsidRPr="006473C5" w:rsidRDefault="006473C5" w:rsidP="006473C5">
      <w:pPr>
        <w:widowControl w:val="0"/>
        <w:spacing w:after="240"/>
        <w:ind w:left="567"/>
        <w:jc w:val="both"/>
        <w:rPr>
          <w:rFonts w:ascii="Arial" w:eastAsia="Cambria" w:hAnsi="Arial" w:cs="Arial"/>
          <w:i/>
          <w:lang w:eastAsia="en-US"/>
        </w:rPr>
      </w:pPr>
      <w:r w:rsidRPr="006473C5">
        <w:rPr>
          <w:rFonts w:ascii="Arial" w:eastAsia="Cambria" w:hAnsi="Arial" w:cs="Arial"/>
          <w:i/>
          <w:lang w:eastAsia="en-US"/>
        </w:rPr>
        <w:t>Para la adquisición de estos bienes y servicios las entidades deberán, siempre que el reglamento así lo señale, hacer uso de procedimientos de subasta inversa o de instrumentos de compra por catálogo derivados de la celebración de acuerdos marco de precios o de procedimientos de adquisición en bolsas de productos; …” (…)”.</w:t>
      </w:r>
    </w:p>
    <w:p w14:paraId="08BBA021" w14:textId="77777777" w:rsidR="006473C5" w:rsidRPr="006473C5" w:rsidRDefault="006473C5" w:rsidP="006473C5">
      <w:pPr>
        <w:widowControl w:val="0"/>
        <w:spacing w:after="240"/>
        <w:jc w:val="both"/>
        <w:rPr>
          <w:rFonts w:ascii="Arial" w:eastAsia="Cambria" w:hAnsi="Arial" w:cs="Arial"/>
          <w:lang w:eastAsia="en-US"/>
        </w:rPr>
      </w:pPr>
      <w:r w:rsidRPr="006473C5">
        <w:rPr>
          <w:rFonts w:ascii="Arial" w:eastAsia="Cambria" w:hAnsi="Arial" w:cs="Arial"/>
          <w:lang w:eastAsia="en-US"/>
        </w:rPr>
        <w:t>Que, concordante con lo anterior, el Decreto 1082 de 2015, establece en su artículo 2.2.1.2.1.2.2. reza:</w:t>
      </w:r>
    </w:p>
    <w:p w14:paraId="20FABEF3" w14:textId="77777777" w:rsidR="006473C5" w:rsidRPr="006473C5" w:rsidRDefault="006473C5" w:rsidP="006473C5">
      <w:pPr>
        <w:widowControl w:val="0"/>
        <w:spacing w:after="240"/>
        <w:ind w:left="567"/>
        <w:jc w:val="both"/>
        <w:rPr>
          <w:rFonts w:ascii="Arial" w:eastAsia="Cambria" w:hAnsi="Arial" w:cs="Arial"/>
          <w:i/>
          <w:lang w:eastAsia="en-US"/>
        </w:rPr>
      </w:pPr>
      <w:r w:rsidRPr="006473C5">
        <w:rPr>
          <w:rFonts w:ascii="Arial" w:eastAsia="Cambria" w:hAnsi="Arial" w:cs="Arial"/>
          <w:b/>
          <w:i/>
          <w:lang w:eastAsia="en-US"/>
        </w:rPr>
        <w:t xml:space="preserve">“Articulo 2.2.1.2.1.2.2. </w:t>
      </w:r>
      <w:r w:rsidRPr="006473C5">
        <w:rPr>
          <w:rFonts w:ascii="Arial" w:eastAsia="Cambria" w:hAnsi="Arial" w:cs="Arial"/>
          <w:i/>
          <w:lang w:eastAsia="en-US"/>
        </w:rPr>
        <w:t>Procedimiento para la subasta inversa. Además de las reglas generales previstas en la ley y en el presente título, las siguientes reglas son aplicables a la subasta inversa:</w:t>
      </w:r>
    </w:p>
    <w:p w14:paraId="4E7C2327" w14:textId="77777777" w:rsidR="006473C5" w:rsidRPr="006473C5" w:rsidRDefault="006473C5" w:rsidP="006473C5">
      <w:pPr>
        <w:widowControl w:val="0"/>
        <w:spacing w:after="240"/>
        <w:ind w:left="567"/>
        <w:jc w:val="both"/>
        <w:rPr>
          <w:rFonts w:ascii="Arial" w:eastAsia="Cambria" w:hAnsi="Arial" w:cs="Arial"/>
          <w:lang w:eastAsia="en-US"/>
        </w:rPr>
      </w:pPr>
      <w:r w:rsidRPr="006473C5">
        <w:rPr>
          <w:rFonts w:ascii="Arial" w:eastAsia="Cambria" w:hAnsi="Arial" w:cs="Arial"/>
          <w:i/>
          <w:lang w:eastAsia="en-US"/>
        </w:rPr>
        <w:t xml:space="preserve">1. Los pliegos de condiciones deben indicar: a) la fecha y hora de inicio de la </w:t>
      </w:r>
      <w:r w:rsidRPr="006473C5">
        <w:rPr>
          <w:rFonts w:ascii="Arial" w:eastAsia="Cambria" w:hAnsi="Arial" w:cs="Arial"/>
          <w:i/>
          <w:lang w:eastAsia="en-US"/>
        </w:rPr>
        <w:lastRenderedPageBreak/>
        <w:t>subasta; b) la periodicidad de los Lances; y c) el Margen Mínimo para mejorar la oferta durante la subasta inversa.</w:t>
      </w:r>
      <w:r w:rsidRPr="006473C5">
        <w:rPr>
          <w:rFonts w:ascii="Arial" w:eastAsia="Cambria" w:hAnsi="Arial" w:cs="Arial"/>
          <w:lang w:eastAsia="en-US"/>
        </w:rPr>
        <w:t xml:space="preserve"> </w:t>
      </w:r>
    </w:p>
    <w:p w14:paraId="0B5D75D3" w14:textId="77777777" w:rsidR="006473C5" w:rsidRPr="006473C5" w:rsidRDefault="006473C5" w:rsidP="006473C5">
      <w:pPr>
        <w:widowControl w:val="0"/>
        <w:spacing w:after="240"/>
        <w:ind w:left="567"/>
        <w:jc w:val="both"/>
        <w:rPr>
          <w:rFonts w:ascii="Arial" w:eastAsia="Cambria" w:hAnsi="Arial" w:cs="Arial"/>
          <w:i/>
          <w:lang w:eastAsia="en-US"/>
        </w:rPr>
      </w:pPr>
      <w:r w:rsidRPr="006473C5">
        <w:rPr>
          <w:rFonts w:ascii="Arial" w:eastAsia="Cambria" w:hAnsi="Arial" w:cs="Arial"/>
          <w:i/>
          <w:lang w:eastAsia="en-US"/>
        </w:rPr>
        <w:t>2. La oferta debe contener dos parles, la primera en la cual el interesado acredite su capacidad de participar en el Proceso de Contratación y acredite el cumplimiento de la ficha técnica; y la segunda parle debe contener el precio inicial propuesto por el oferente.</w:t>
      </w:r>
    </w:p>
    <w:p w14:paraId="1B7DCD49" w14:textId="77777777" w:rsidR="006473C5" w:rsidRPr="006473C5" w:rsidRDefault="006473C5" w:rsidP="006473C5">
      <w:pPr>
        <w:widowControl w:val="0"/>
        <w:spacing w:after="240"/>
        <w:ind w:left="567"/>
        <w:jc w:val="both"/>
        <w:rPr>
          <w:rFonts w:ascii="Arial" w:eastAsia="Cambria" w:hAnsi="Arial" w:cs="Arial"/>
          <w:i/>
          <w:lang w:eastAsia="en-US"/>
        </w:rPr>
      </w:pPr>
      <w:r w:rsidRPr="006473C5">
        <w:rPr>
          <w:rFonts w:ascii="Arial" w:eastAsia="Cambria" w:hAnsi="Arial" w:cs="Arial"/>
          <w:i/>
          <w:lang w:eastAsia="en-US"/>
        </w:rPr>
        <w:t>3. La Entidad Estatal debe publicar un informe de habilitación de los oferentes, en el cual debe indicar si los bienes o servicios ofrecidos por el interesado cumplen con la ficha técnica y si el oferente se encuentra habilitado.</w:t>
      </w:r>
    </w:p>
    <w:p w14:paraId="443934BF" w14:textId="77777777" w:rsidR="006473C5" w:rsidRPr="006473C5" w:rsidRDefault="006473C5" w:rsidP="006473C5">
      <w:pPr>
        <w:widowControl w:val="0"/>
        <w:spacing w:after="240"/>
        <w:ind w:left="567"/>
        <w:jc w:val="both"/>
        <w:rPr>
          <w:rFonts w:ascii="Arial" w:eastAsia="Cambria" w:hAnsi="Arial" w:cs="Arial"/>
          <w:i/>
          <w:lang w:eastAsia="en-US"/>
        </w:rPr>
      </w:pPr>
      <w:r w:rsidRPr="006473C5">
        <w:rPr>
          <w:rFonts w:ascii="Arial" w:eastAsia="Cambria" w:hAnsi="Arial" w:cs="Arial"/>
          <w:i/>
          <w:lang w:eastAsia="en-US"/>
        </w:rPr>
        <w:t>4. Hay subasta inversa siempre que haya como mínimo dos oferentes habilitados cuyos bienes o servicios cumplen con la ficha técnica.</w:t>
      </w:r>
    </w:p>
    <w:p w14:paraId="61A96B4F" w14:textId="77777777" w:rsidR="006473C5" w:rsidRPr="006473C5" w:rsidRDefault="006473C5" w:rsidP="006473C5">
      <w:pPr>
        <w:widowControl w:val="0"/>
        <w:spacing w:after="240"/>
        <w:ind w:left="567"/>
        <w:jc w:val="both"/>
        <w:rPr>
          <w:rFonts w:ascii="Arial" w:eastAsia="Cambria" w:hAnsi="Arial" w:cs="Arial"/>
          <w:i/>
          <w:lang w:eastAsia="en-US"/>
        </w:rPr>
      </w:pPr>
      <w:r w:rsidRPr="006473C5">
        <w:rPr>
          <w:rFonts w:ascii="Arial" w:eastAsia="Cambria" w:hAnsi="Arial" w:cs="Arial"/>
          <w:i/>
          <w:lang w:eastAsia="en-US"/>
        </w:rPr>
        <w:t>5. Si en el Proceso de Contratación se presenta un único oferente cuyos bienes o servicios cumplen con la ficha técnica y está habilitado, la Entidad Estatal puede adjudicarle el contrato al único oferente si el valor de la oferta es igual o inferior a la disponibilidad presupuestal para el contrato, caso en el cual no hay lugar a la subasta inversa.</w:t>
      </w:r>
    </w:p>
    <w:p w14:paraId="3B86B36E" w14:textId="77777777" w:rsidR="006473C5" w:rsidRPr="006473C5" w:rsidRDefault="006473C5" w:rsidP="006473C5">
      <w:pPr>
        <w:widowControl w:val="0"/>
        <w:spacing w:after="240"/>
        <w:ind w:left="567"/>
        <w:jc w:val="both"/>
        <w:rPr>
          <w:rFonts w:ascii="Arial" w:eastAsia="Cambria" w:hAnsi="Arial" w:cs="Arial"/>
          <w:i/>
          <w:lang w:eastAsia="en-US"/>
        </w:rPr>
      </w:pPr>
      <w:r w:rsidRPr="006473C5">
        <w:rPr>
          <w:rFonts w:ascii="Arial" w:eastAsia="Cambria" w:hAnsi="Arial" w:cs="Arial"/>
          <w:i/>
          <w:lang w:eastAsia="en-US"/>
        </w:rPr>
        <w:t>6. La subasta debe iniciar con el precio más bajo indicado por los oferentes, el cual será el</w:t>
      </w:r>
      <w:r w:rsidRPr="006473C5">
        <w:rPr>
          <w:rFonts w:ascii="Arial" w:eastAsia="Cambria" w:hAnsi="Arial" w:cs="Arial"/>
          <w:i/>
          <w:color w:val="FF0000"/>
          <w:lang w:eastAsia="en-US"/>
        </w:rPr>
        <w:t xml:space="preserve"> </w:t>
      </w:r>
      <w:r w:rsidRPr="006473C5">
        <w:rPr>
          <w:rFonts w:ascii="Arial" w:eastAsia="Cambria" w:hAnsi="Arial" w:cs="Arial"/>
          <w:i/>
          <w:lang w:eastAsia="en-US"/>
        </w:rPr>
        <w:t>resultado de la sumatoria total de los valores unitarios por ítems ofertados y en consecuencia, solamente serán válidos los Lances efectuados durante la subasta inversa en los cuales la oferta sea mejorada en por lo menos el Margen Mínimo establecido.</w:t>
      </w:r>
    </w:p>
    <w:p w14:paraId="399E54DC" w14:textId="77777777" w:rsidR="006473C5" w:rsidRPr="006473C5" w:rsidRDefault="006473C5" w:rsidP="006473C5">
      <w:pPr>
        <w:widowControl w:val="0"/>
        <w:spacing w:after="240"/>
        <w:ind w:left="567"/>
        <w:jc w:val="both"/>
        <w:rPr>
          <w:rFonts w:ascii="Arial" w:eastAsia="Cambria" w:hAnsi="Arial" w:cs="Arial"/>
          <w:i/>
          <w:lang w:eastAsia="en-US"/>
        </w:rPr>
      </w:pPr>
      <w:r w:rsidRPr="006473C5">
        <w:rPr>
          <w:rFonts w:ascii="Arial" w:eastAsia="Cambria" w:hAnsi="Arial" w:cs="Arial"/>
          <w:i/>
          <w:lang w:eastAsia="en-US"/>
        </w:rPr>
        <w:t>7. Si los oferentes no presentan Lances durante la subasta, la Entidad Estatal debe adjudicar el contrato al oferente que haya presentado el precio inicial más bajo.</w:t>
      </w:r>
    </w:p>
    <w:p w14:paraId="0A2A43DB" w14:textId="77777777" w:rsidR="006473C5" w:rsidRPr="006473C5" w:rsidRDefault="006473C5" w:rsidP="006473C5">
      <w:pPr>
        <w:widowControl w:val="0"/>
        <w:spacing w:after="240"/>
        <w:ind w:left="567"/>
        <w:jc w:val="both"/>
        <w:rPr>
          <w:rFonts w:ascii="Arial" w:eastAsia="Cambria" w:hAnsi="Arial" w:cs="Arial"/>
          <w:i/>
          <w:lang w:eastAsia="en-US"/>
        </w:rPr>
      </w:pPr>
      <w:r w:rsidRPr="006473C5">
        <w:rPr>
          <w:rFonts w:ascii="Arial" w:eastAsia="Cambria" w:hAnsi="Arial" w:cs="Arial"/>
          <w:i/>
          <w:lang w:eastAsia="en-US"/>
        </w:rPr>
        <w:t>8. Al terminar la presentación de cada Lance, la Entidad Estatal debe informar el valor del Lance más bajo.</w:t>
      </w:r>
    </w:p>
    <w:p w14:paraId="1279EA6C" w14:textId="77777777" w:rsidR="006473C5" w:rsidRPr="006473C5" w:rsidRDefault="006473C5" w:rsidP="006473C5">
      <w:pPr>
        <w:widowControl w:val="0"/>
        <w:spacing w:after="240"/>
        <w:ind w:left="567"/>
        <w:jc w:val="both"/>
        <w:rPr>
          <w:rFonts w:ascii="Arial" w:eastAsia="Cambria" w:hAnsi="Arial" w:cs="Arial"/>
          <w:i/>
          <w:lang w:eastAsia="en-US"/>
        </w:rPr>
      </w:pPr>
      <w:r w:rsidRPr="006473C5">
        <w:rPr>
          <w:rFonts w:ascii="Arial" w:eastAsia="Cambria" w:hAnsi="Arial" w:cs="Arial"/>
          <w:i/>
          <w:lang w:eastAsia="en-US"/>
        </w:rPr>
        <w:t>9. Si al terminar la subasta inversa hay empate, la Entidad Estatal debe aplicar los criterios del artículo 35 de la Ley 2069 de 2020 conforme con los medios de acreditación del artículo 2.2.1.2.4.2 17 del presente Decreto</w:t>
      </w:r>
    </w:p>
    <w:p w14:paraId="6A22FE1C" w14:textId="77777777" w:rsidR="006473C5" w:rsidRPr="006473C5" w:rsidRDefault="006473C5" w:rsidP="006473C5">
      <w:pPr>
        <w:autoSpaceDE w:val="0"/>
        <w:autoSpaceDN w:val="0"/>
        <w:adjustRightInd w:val="0"/>
        <w:jc w:val="both"/>
        <w:rPr>
          <w:rFonts w:ascii="Arial" w:hAnsi="Arial" w:cs="Arial"/>
          <w:color w:val="000000"/>
          <w:lang w:val="es-ES" w:eastAsia="es-ES"/>
        </w:rPr>
      </w:pPr>
      <w:r w:rsidRPr="006473C5">
        <w:rPr>
          <w:rFonts w:ascii="Arial" w:hAnsi="Arial" w:cs="Arial"/>
          <w:color w:val="000000"/>
          <w:lang w:val="es-ES" w:eastAsia="es-ES"/>
        </w:rPr>
        <w:t>De otra parte, la norma en comento en su artículo 2.2.1.2.1.2.5, establece que la subasta inversa podrá tener una de las siguientes modalidades:</w:t>
      </w:r>
    </w:p>
    <w:p w14:paraId="5B7B5FF2" w14:textId="77777777" w:rsidR="006473C5" w:rsidRPr="006473C5" w:rsidRDefault="006473C5" w:rsidP="006473C5">
      <w:pPr>
        <w:autoSpaceDE w:val="0"/>
        <w:autoSpaceDN w:val="0"/>
        <w:adjustRightInd w:val="0"/>
        <w:jc w:val="both"/>
        <w:rPr>
          <w:rFonts w:ascii="Arial" w:hAnsi="Arial" w:cs="Arial"/>
          <w:color w:val="000000"/>
          <w:lang w:val="es-ES" w:eastAsia="es-ES"/>
        </w:rPr>
      </w:pPr>
    </w:p>
    <w:p w14:paraId="271CB6B5" w14:textId="77777777" w:rsidR="006473C5" w:rsidRPr="006473C5" w:rsidRDefault="006473C5" w:rsidP="006473C5">
      <w:pPr>
        <w:numPr>
          <w:ilvl w:val="0"/>
          <w:numId w:val="38"/>
        </w:numPr>
        <w:autoSpaceDE w:val="0"/>
        <w:autoSpaceDN w:val="0"/>
        <w:adjustRightInd w:val="0"/>
        <w:jc w:val="both"/>
        <w:rPr>
          <w:rFonts w:ascii="Arial" w:hAnsi="Arial" w:cs="Arial"/>
          <w:color w:val="000000"/>
          <w:lang w:val="es-ES" w:eastAsia="es-ES"/>
        </w:rPr>
      </w:pPr>
      <w:r w:rsidRPr="006473C5">
        <w:rPr>
          <w:rFonts w:ascii="Arial" w:hAnsi="Arial" w:cs="Arial"/>
          <w:color w:val="000000"/>
          <w:lang w:val="es-ES" w:eastAsia="es-ES"/>
        </w:rPr>
        <w:t>Subasta inversa electrónica.</w:t>
      </w:r>
    </w:p>
    <w:p w14:paraId="139A17E5" w14:textId="77777777" w:rsidR="006473C5" w:rsidRPr="006473C5" w:rsidRDefault="006473C5" w:rsidP="006473C5">
      <w:pPr>
        <w:numPr>
          <w:ilvl w:val="0"/>
          <w:numId w:val="38"/>
        </w:numPr>
        <w:autoSpaceDE w:val="0"/>
        <w:autoSpaceDN w:val="0"/>
        <w:adjustRightInd w:val="0"/>
        <w:jc w:val="both"/>
        <w:rPr>
          <w:rFonts w:ascii="Arial" w:hAnsi="Arial" w:cs="Arial"/>
          <w:color w:val="000000"/>
          <w:lang w:val="es-ES" w:eastAsia="es-ES"/>
        </w:rPr>
      </w:pPr>
      <w:r w:rsidRPr="006473C5">
        <w:rPr>
          <w:rFonts w:ascii="Arial" w:hAnsi="Arial" w:cs="Arial"/>
          <w:color w:val="000000"/>
          <w:lang w:val="es-ES" w:eastAsia="es-ES"/>
        </w:rPr>
        <w:t>Subasta Inversa presencial</w:t>
      </w:r>
    </w:p>
    <w:p w14:paraId="19937360" w14:textId="77777777" w:rsidR="006473C5" w:rsidRPr="006473C5" w:rsidRDefault="006473C5" w:rsidP="006473C5">
      <w:pPr>
        <w:widowControl w:val="0"/>
        <w:jc w:val="both"/>
        <w:rPr>
          <w:rFonts w:ascii="Arial" w:hAnsi="Arial" w:cs="Arial"/>
          <w:color w:val="000000"/>
          <w:lang w:val="es-ES" w:eastAsia="es-ES"/>
        </w:rPr>
      </w:pPr>
    </w:p>
    <w:p w14:paraId="48BDF2C8" w14:textId="00494F26" w:rsidR="006473C5" w:rsidRPr="006473C5" w:rsidRDefault="006473C5" w:rsidP="006473C5">
      <w:pPr>
        <w:widowControl w:val="0"/>
        <w:jc w:val="both"/>
        <w:rPr>
          <w:rFonts w:ascii="Arial" w:hAnsi="Arial" w:cs="Arial"/>
          <w:color w:val="000000"/>
          <w:lang w:val="es-ES" w:eastAsia="es-ES"/>
        </w:rPr>
      </w:pPr>
      <w:r w:rsidRPr="006473C5">
        <w:rPr>
          <w:rFonts w:ascii="Arial" w:hAnsi="Arial" w:cs="Arial"/>
          <w:color w:val="000000"/>
          <w:lang w:val="es-ES" w:eastAsia="es-ES"/>
        </w:rPr>
        <w:t xml:space="preserve">Por consiguiente y en cumplimiento del artículo anteriormente mencionado, </w:t>
      </w:r>
      <w:r>
        <w:rPr>
          <w:rFonts w:ascii="Arial" w:hAnsi="Arial" w:cs="Arial"/>
          <w:color w:val="000000"/>
          <w:lang w:val="es-ES" w:eastAsia="es-ES"/>
        </w:rPr>
        <w:t>la Entidad</w:t>
      </w:r>
      <w:r w:rsidRPr="006473C5">
        <w:rPr>
          <w:rFonts w:ascii="Arial" w:hAnsi="Arial" w:cs="Arial"/>
          <w:color w:val="000000"/>
          <w:lang w:val="es-ES" w:eastAsia="es-ES"/>
        </w:rPr>
        <w:t xml:space="preserve"> fija como modalidad del sistema de subasta inversa que utilizará, será la SUBASTA INVERSA ELECTRÓNICA que se desarrollará conforme a los lineamientos emitidos por Colombia compra eficiente mediante los manuales.</w:t>
      </w:r>
    </w:p>
    <w:p w14:paraId="3A17B261" w14:textId="77777777" w:rsidR="006473C5" w:rsidRPr="006473C5" w:rsidRDefault="006473C5" w:rsidP="006473C5">
      <w:pPr>
        <w:widowControl w:val="0"/>
        <w:jc w:val="both"/>
        <w:rPr>
          <w:rFonts w:ascii="Arial" w:hAnsi="Arial" w:cs="Arial"/>
          <w:color w:val="000000"/>
          <w:lang w:val="es-ES" w:eastAsia="es-ES"/>
        </w:rPr>
      </w:pPr>
    </w:p>
    <w:p w14:paraId="3A231745" w14:textId="77777777" w:rsidR="006473C5" w:rsidRPr="006473C5" w:rsidRDefault="006473C5" w:rsidP="006473C5">
      <w:pPr>
        <w:widowControl w:val="0"/>
        <w:jc w:val="both"/>
        <w:rPr>
          <w:rFonts w:ascii="Arial" w:hAnsi="Arial" w:cs="Arial"/>
          <w:color w:val="000000"/>
          <w:lang w:val="es-ES" w:eastAsia="es-ES"/>
        </w:rPr>
      </w:pPr>
      <w:r w:rsidRPr="006473C5">
        <w:rPr>
          <w:rFonts w:ascii="Arial" w:hAnsi="Arial" w:cs="Arial"/>
          <w:color w:val="000000"/>
          <w:lang w:val="es-ES" w:eastAsia="es-ES"/>
        </w:rPr>
        <w:t>Es preciso señalar que de acuerdo a lo establecido por Colombia compra Eficiente en su guía para hacer un Proceso de Selección Abreviada por Subasta en el SECOP II, cuando el valor del contrato derivado del proceso de Selección abreviada por subasta inversa esté determinado por el presupuesto oficial y la oferta económica es por precios unitarios o  porcentajes de descuento (procesos por bolsa o monto agotable), la subasta se debe adelantar de manera presencial o  electrónica por fuera del SECOP II.</w:t>
      </w:r>
    </w:p>
    <w:p w14:paraId="6F407859" w14:textId="77777777" w:rsidR="006473C5" w:rsidRPr="006473C5" w:rsidRDefault="006473C5" w:rsidP="006473C5">
      <w:pPr>
        <w:widowControl w:val="0"/>
        <w:jc w:val="both"/>
        <w:rPr>
          <w:rFonts w:ascii="Arial" w:hAnsi="Arial" w:cs="Arial"/>
          <w:color w:val="000000"/>
          <w:lang w:val="es-ES" w:eastAsia="es-ES"/>
        </w:rPr>
      </w:pPr>
    </w:p>
    <w:p w14:paraId="1755D6B6" w14:textId="77777777" w:rsidR="006473C5" w:rsidRPr="006473C5" w:rsidRDefault="006473C5" w:rsidP="006473C5">
      <w:pPr>
        <w:widowControl w:val="0"/>
        <w:jc w:val="both"/>
        <w:rPr>
          <w:rFonts w:ascii="Arial" w:hAnsi="Arial" w:cs="Arial"/>
          <w:color w:val="000000"/>
          <w:lang w:val="es-ES" w:eastAsia="es-ES"/>
        </w:rPr>
      </w:pPr>
      <w:r w:rsidRPr="006473C5">
        <w:rPr>
          <w:rFonts w:ascii="Arial" w:hAnsi="Arial" w:cs="Arial"/>
          <w:color w:val="000000"/>
          <w:lang w:val="es-ES" w:eastAsia="es-ES"/>
        </w:rPr>
        <w:t xml:space="preserve">Por lo tanto, el presente proceso se desarrollará por monto agotable sin sobrepasar las cantidades proyectadas, conforme a la necesidad proyectada, los valores ofertados y el presupuesto asignado. </w:t>
      </w:r>
    </w:p>
    <w:p w14:paraId="601D1670" w14:textId="77777777" w:rsidR="00E4009E" w:rsidRPr="00B41964" w:rsidRDefault="00E4009E" w:rsidP="00E4009E">
      <w:pPr>
        <w:pStyle w:val="Prrafodelista"/>
        <w:rPr>
          <w:sz w:val="24"/>
          <w:szCs w:val="24"/>
        </w:rPr>
      </w:pPr>
    </w:p>
    <w:p w14:paraId="56F2AED6" w14:textId="30368EA9" w:rsidR="00E4009E" w:rsidRPr="00B41964" w:rsidRDefault="00E4009E" w:rsidP="00631ADB">
      <w:pPr>
        <w:pStyle w:val="Prrafodelista"/>
        <w:numPr>
          <w:ilvl w:val="0"/>
          <w:numId w:val="12"/>
        </w:numPr>
        <w:jc w:val="both"/>
        <w:rPr>
          <w:b/>
        </w:rPr>
      </w:pPr>
      <w:r w:rsidRPr="00B41964">
        <w:rPr>
          <w:b/>
        </w:rPr>
        <w:t>IDENTIFICACION DEL</w:t>
      </w:r>
      <w:r w:rsidR="00CF1606">
        <w:rPr>
          <w:b/>
        </w:rPr>
        <w:t xml:space="preserve"> </w:t>
      </w:r>
      <w:r w:rsidRPr="00B41964">
        <w:rPr>
          <w:b/>
        </w:rPr>
        <w:t>CONTRATO</w:t>
      </w:r>
      <w:r w:rsidR="00E561BF">
        <w:rPr>
          <w:b/>
        </w:rPr>
        <w:t xml:space="preserve"> </w:t>
      </w:r>
      <w:r w:rsidRPr="00B41964">
        <w:rPr>
          <w:b/>
        </w:rPr>
        <w:t>A CELEBRAR:</w:t>
      </w:r>
    </w:p>
    <w:p w14:paraId="372A3404" w14:textId="77777777" w:rsidR="00E4009E" w:rsidRPr="00B41964" w:rsidRDefault="00E4009E" w:rsidP="00E4009E">
      <w:pPr>
        <w:jc w:val="both"/>
        <w:rPr>
          <w:rFonts w:ascii="Arial" w:hAnsi="Arial" w:cs="Arial"/>
          <w:b/>
        </w:rPr>
      </w:pPr>
      <w:r w:rsidRPr="00B41964">
        <w:rPr>
          <w:rFonts w:ascii="Arial" w:hAnsi="Arial" w:cs="Arial"/>
          <w:b/>
        </w:rPr>
        <w:t xml:space="preserve"> </w:t>
      </w:r>
    </w:p>
    <w:p w14:paraId="691A42FC" w14:textId="31EC8792" w:rsidR="00E4009E" w:rsidRPr="009032A8" w:rsidRDefault="00E4009E" w:rsidP="00E4009E">
      <w:pPr>
        <w:jc w:val="both"/>
        <w:rPr>
          <w:rFonts w:ascii="Arial Narrow" w:hAnsi="Arial Narrow"/>
          <w:iCs/>
        </w:rPr>
      </w:pPr>
      <w:r w:rsidRPr="00B41964">
        <w:rPr>
          <w:rFonts w:ascii="Arial" w:hAnsi="Arial" w:cs="Arial"/>
          <w:iCs/>
        </w:rPr>
        <w:t xml:space="preserve">Contrato de </w:t>
      </w:r>
      <w:r w:rsidR="00E561BF">
        <w:rPr>
          <w:rFonts w:ascii="Arial" w:hAnsi="Arial" w:cs="Arial"/>
          <w:iCs/>
        </w:rPr>
        <w:t>Prestación de servicios</w:t>
      </w:r>
    </w:p>
    <w:p w14:paraId="2F88ACF7" w14:textId="77777777" w:rsidR="00E4009E" w:rsidRPr="00E4009E" w:rsidRDefault="00E4009E" w:rsidP="00E4009E">
      <w:pPr>
        <w:jc w:val="both"/>
        <w:rPr>
          <w:rFonts w:ascii="Arial Narrow" w:hAnsi="Arial Narrow"/>
        </w:rPr>
      </w:pPr>
    </w:p>
    <w:p w14:paraId="70EBA11D" w14:textId="53882389" w:rsidR="006B4E9D" w:rsidRPr="000A4A3C" w:rsidRDefault="006B4E9D" w:rsidP="00631ADB">
      <w:pPr>
        <w:pStyle w:val="Prrafodelista"/>
        <w:numPr>
          <w:ilvl w:val="0"/>
          <w:numId w:val="12"/>
        </w:numPr>
        <w:jc w:val="both"/>
        <w:rPr>
          <w:b/>
        </w:rPr>
      </w:pPr>
      <w:r w:rsidRPr="000A4A3C">
        <w:rPr>
          <w:b/>
        </w:rPr>
        <w:t>INFORMACIÓN RELATIVA AL PROCESO DE SELECCIÓN</w:t>
      </w:r>
    </w:p>
    <w:p w14:paraId="1A90C2EF" w14:textId="77777777" w:rsidR="006B4E9D" w:rsidRPr="000A4A3C" w:rsidRDefault="006B4E9D" w:rsidP="006B4E9D">
      <w:pPr>
        <w:pStyle w:val="Prrafodelista"/>
        <w:ind w:left="360"/>
        <w:jc w:val="both"/>
        <w:rPr>
          <w:b/>
        </w:rPr>
      </w:pPr>
    </w:p>
    <w:p w14:paraId="3E9305CB" w14:textId="77777777" w:rsidR="006B4E9D" w:rsidRPr="000A4A3C" w:rsidRDefault="006B4E9D" w:rsidP="00631ADB">
      <w:pPr>
        <w:pStyle w:val="Prrafodelista"/>
        <w:numPr>
          <w:ilvl w:val="1"/>
          <w:numId w:val="12"/>
        </w:numPr>
        <w:jc w:val="both"/>
        <w:rPr>
          <w:b/>
        </w:rPr>
      </w:pPr>
      <w:r w:rsidRPr="000A4A3C">
        <w:rPr>
          <w:b/>
        </w:rPr>
        <w:t>CRONOGRAMA DEL PROCESO</w:t>
      </w:r>
    </w:p>
    <w:p w14:paraId="295214B7" w14:textId="77777777" w:rsidR="003F2CAB" w:rsidRPr="00063915" w:rsidRDefault="003F2CAB" w:rsidP="003F2CAB">
      <w:pPr>
        <w:pStyle w:val="Prrafodelista"/>
        <w:jc w:val="both"/>
        <w:rPr>
          <w:rFonts w:ascii="Arial Narrow" w:hAnsi="Arial Narrow"/>
          <w:b/>
          <w:bCs/>
        </w:rPr>
      </w:pPr>
    </w:p>
    <w:p w14:paraId="796BEE6D" w14:textId="44FF43E5" w:rsidR="00B31057" w:rsidRPr="006473C5" w:rsidRDefault="006473C5" w:rsidP="006473C5">
      <w:pPr>
        <w:jc w:val="both"/>
        <w:rPr>
          <w:rFonts w:ascii="Arial" w:eastAsia="Arial" w:hAnsi="Arial" w:cs="Arial"/>
          <w:lang w:val="es-ES" w:eastAsia="en-US"/>
        </w:rPr>
      </w:pPr>
      <w:r w:rsidRPr="006473C5">
        <w:rPr>
          <w:rFonts w:ascii="Arial" w:eastAsia="Arial" w:hAnsi="Arial" w:cs="Arial"/>
          <w:lang w:val="es-ES" w:eastAsia="en-US"/>
        </w:rPr>
        <w:t>De conformidad con el cronograma de la plataforma SECOP II.</w:t>
      </w:r>
    </w:p>
    <w:p w14:paraId="3CA6CD00" w14:textId="77777777" w:rsidR="00B31057" w:rsidRPr="00C16AE7" w:rsidRDefault="00B31057" w:rsidP="00B31057">
      <w:pPr>
        <w:pStyle w:val="Prrafodelista"/>
        <w:jc w:val="both"/>
        <w:rPr>
          <w:b/>
          <w:bCs/>
          <w:sz w:val="24"/>
          <w:szCs w:val="24"/>
        </w:rPr>
      </w:pPr>
    </w:p>
    <w:p w14:paraId="0C9D67F5" w14:textId="77777777" w:rsidR="006B4E9D" w:rsidRPr="00C16AE7" w:rsidRDefault="006B4E9D" w:rsidP="006B4E9D">
      <w:pPr>
        <w:jc w:val="both"/>
        <w:rPr>
          <w:rFonts w:ascii="Arial" w:eastAsia="Arial" w:hAnsi="Arial" w:cs="Arial"/>
          <w:lang w:val="es-ES" w:eastAsia="en-US"/>
        </w:rPr>
      </w:pPr>
      <w:r w:rsidRPr="00C16AE7">
        <w:rPr>
          <w:rFonts w:ascii="Arial" w:eastAsia="Arial" w:hAnsi="Arial" w:cs="Arial"/>
          <w:lang w:val="es-ES" w:eastAsia="en-US"/>
        </w:rPr>
        <w:t>La SECRETARÍA DE GOBIERNO podrá extender los plazos establecidos para las etapas previstas en el cronograma, para lo cual Adendará en el Portal de Contratación del SECOP II www.colombiacompra.gov.co.</w:t>
      </w:r>
    </w:p>
    <w:p w14:paraId="0DA9CBBE" w14:textId="77777777" w:rsidR="006B4E9D" w:rsidRPr="00063915" w:rsidRDefault="006B4E9D" w:rsidP="006B4E9D">
      <w:pPr>
        <w:jc w:val="both"/>
        <w:rPr>
          <w:rFonts w:ascii="Arial Narrow" w:eastAsia="Arial" w:hAnsi="Arial Narrow" w:cs="Arial"/>
          <w:sz w:val="22"/>
          <w:szCs w:val="22"/>
          <w:lang w:val="es-ES" w:eastAsia="en-US"/>
        </w:rPr>
      </w:pPr>
    </w:p>
    <w:p w14:paraId="45F9F22B" w14:textId="77777777" w:rsidR="006B4E9D" w:rsidRPr="00C16AE7" w:rsidRDefault="006B4E9D" w:rsidP="006B4E9D">
      <w:pPr>
        <w:jc w:val="both"/>
        <w:rPr>
          <w:rFonts w:ascii="Arial" w:hAnsi="Arial" w:cs="Arial"/>
        </w:rPr>
      </w:pPr>
      <w:r w:rsidRPr="00C16AE7">
        <w:rPr>
          <w:rFonts w:ascii="Arial" w:eastAsia="Arial" w:hAnsi="Arial" w:cs="Arial"/>
          <w:lang w:val="es-ES" w:eastAsia="en-US"/>
        </w:rPr>
        <w:t>Para acceder a la información que se genere durante el presente proceso de selección, los interesados deberán consultar continuamente en el portal de contratación SECOP II www.colombiacompra.gov.co, donde se publicarán todos los actos y demás documentos propios del proceso de selección</w:t>
      </w:r>
      <w:r w:rsidRPr="00C16AE7">
        <w:rPr>
          <w:rFonts w:ascii="Arial" w:hAnsi="Arial" w:cs="Arial"/>
        </w:rPr>
        <w:t>.</w:t>
      </w:r>
    </w:p>
    <w:p w14:paraId="20CC33AA" w14:textId="77777777" w:rsidR="006B4E9D" w:rsidRPr="00063915" w:rsidRDefault="006B4E9D" w:rsidP="006B4E9D">
      <w:pPr>
        <w:jc w:val="both"/>
        <w:rPr>
          <w:rFonts w:ascii="Arial Narrow" w:hAnsi="Arial Narrow" w:cs="Arial"/>
          <w:b/>
          <w:bCs/>
        </w:rPr>
      </w:pPr>
    </w:p>
    <w:p w14:paraId="54E6C4A4" w14:textId="77777777" w:rsidR="006B4E9D" w:rsidRPr="000A4A3C" w:rsidRDefault="006B4E9D" w:rsidP="00631ADB">
      <w:pPr>
        <w:pStyle w:val="Prrafodelista"/>
        <w:numPr>
          <w:ilvl w:val="1"/>
          <w:numId w:val="12"/>
        </w:numPr>
        <w:jc w:val="both"/>
        <w:rPr>
          <w:b/>
        </w:rPr>
      </w:pPr>
      <w:r w:rsidRPr="000A4A3C">
        <w:rPr>
          <w:b/>
        </w:rPr>
        <w:t xml:space="preserve"> REGLAS DE SUBSANABILIDAD</w:t>
      </w:r>
    </w:p>
    <w:p w14:paraId="3412B726" w14:textId="77777777" w:rsidR="006B4E9D" w:rsidRPr="00063915" w:rsidRDefault="006B4E9D" w:rsidP="006B4E9D">
      <w:pPr>
        <w:jc w:val="both"/>
        <w:rPr>
          <w:rFonts w:ascii="Arial Narrow" w:hAnsi="Arial Narrow" w:cs="Arial"/>
          <w:b/>
          <w:bCs/>
        </w:rPr>
      </w:pPr>
    </w:p>
    <w:p w14:paraId="02F851C3" w14:textId="77777777" w:rsidR="006473C5" w:rsidRPr="006473C5" w:rsidRDefault="006473C5" w:rsidP="006473C5">
      <w:pPr>
        <w:jc w:val="both"/>
        <w:rPr>
          <w:rFonts w:ascii="Arial" w:eastAsia="Arial" w:hAnsi="Arial" w:cs="Arial"/>
          <w:lang w:val="es-ES" w:eastAsia="en-US"/>
        </w:rPr>
      </w:pPr>
      <w:r w:rsidRPr="006473C5">
        <w:rPr>
          <w:rFonts w:ascii="Arial" w:eastAsia="Arial" w:hAnsi="Arial" w:cs="Arial"/>
          <w:lang w:val="es-ES" w:eastAsia="en-US"/>
        </w:rPr>
        <w:t xml:space="preserve">De conformidad con el parágrafo primero del artículo 5º de la Ley 1150 de 2007 modificado por la Ley 1882 de 2018 “(…) La ausencia de requisitos o la falta de documentos referentes a la futura contratación o al proponente, no necesarios para la comparación de las propuestas no servirán de título suficiente para el rechazo de los ofrecimientos hechos. En consecuencia, todos aquellos requisitos de la propuesta que no afecten la asignación de puntaje deberán ser solicitados por las entidades estatales y deberán ser entregados por los proponentes hasta el término de traslado del informe de evaluación que corresponda a cada modalidad de selección, salvo lo dispuesto para el proceso de Mínima cuantía y para el proceso de selección a través del sistema de subasta. Serán rechazadas las ofertas de aquellos proponentes que no suministren la información y la documentación solicitada por la entidad estatal hasta el plazo anteriormente señalado. </w:t>
      </w:r>
    </w:p>
    <w:p w14:paraId="0B654C6E" w14:textId="77777777" w:rsidR="006473C5" w:rsidRPr="006473C5" w:rsidRDefault="006473C5" w:rsidP="006473C5">
      <w:pPr>
        <w:jc w:val="both"/>
        <w:rPr>
          <w:rFonts w:ascii="Arial" w:eastAsia="Arial" w:hAnsi="Arial" w:cs="Arial"/>
          <w:lang w:val="es-ES" w:eastAsia="en-US"/>
        </w:rPr>
      </w:pPr>
    </w:p>
    <w:p w14:paraId="4831E058" w14:textId="77777777" w:rsidR="006473C5" w:rsidRPr="006473C5" w:rsidRDefault="006473C5" w:rsidP="006473C5">
      <w:pPr>
        <w:jc w:val="both"/>
        <w:rPr>
          <w:rFonts w:ascii="Arial" w:eastAsia="Arial" w:hAnsi="Arial" w:cs="Arial"/>
          <w:lang w:val="es-ES" w:eastAsia="en-US"/>
        </w:rPr>
      </w:pPr>
      <w:r w:rsidRPr="006473C5">
        <w:rPr>
          <w:rFonts w:ascii="Arial" w:eastAsia="Arial" w:hAnsi="Arial" w:cs="Arial"/>
          <w:lang w:val="es-ES" w:eastAsia="en-US"/>
        </w:rPr>
        <w:lastRenderedPageBreak/>
        <w:t>Durante el término otorgado para subsanar las ofertas, los proponentes no podrán acreditar circunstancias ocurridas con posterioridad al cierre del proceso.</w:t>
      </w:r>
    </w:p>
    <w:p w14:paraId="3C786C46" w14:textId="77777777" w:rsidR="006473C5" w:rsidRPr="006473C5" w:rsidRDefault="006473C5" w:rsidP="006473C5">
      <w:pPr>
        <w:jc w:val="both"/>
        <w:rPr>
          <w:rFonts w:ascii="Arial" w:eastAsia="Arial" w:hAnsi="Arial" w:cs="Arial"/>
          <w:lang w:val="es-ES" w:eastAsia="en-US"/>
        </w:rPr>
      </w:pPr>
    </w:p>
    <w:p w14:paraId="72DE7B97" w14:textId="77777777" w:rsidR="006473C5" w:rsidRPr="006473C5" w:rsidRDefault="006473C5" w:rsidP="006473C5">
      <w:pPr>
        <w:jc w:val="both"/>
        <w:rPr>
          <w:rFonts w:ascii="Arial" w:eastAsia="Arial" w:hAnsi="Arial" w:cs="Arial"/>
          <w:lang w:val="es-ES" w:eastAsia="en-US"/>
        </w:rPr>
      </w:pPr>
      <w:r w:rsidRPr="006473C5">
        <w:rPr>
          <w:rFonts w:ascii="Arial" w:eastAsia="Arial" w:hAnsi="Arial" w:cs="Arial"/>
          <w:lang w:val="es-ES" w:eastAsia="en-US"/>
        </w:rPr>
        <w:t>En consecuencia, todos aquellos requisitos de la propuesta que no afecten la asignación de puntaje, podrán ser solicitados por las entidades y ser subsanados hasta el cumplimiento del término de traslado (…)”. (Subrayado fuera de texto).</w:t>
      </w:r>
    </w:p>
    <w:p w14:paraId="5C38389B" w14:textId="77777777" w:rsidR="006473C5" w:rsidRPr="006473C5" w:rsidRDefault="006473C5" w:rsidP="006473C5">
      <w:pPr>
        <w:jc w:val="both"/>
        <w:rPr>
          <w:rFonts w:ascii="Arial" w:eastAsia="Arial" w:hAnsi="Arial" w:cs="Arial"/>
          <w:lang w:val="es-ES" w:eastAsia="en-US"/>
        </w:rPr>
      </w:pPr>
    </w:p>
    <w:p w14:paraId="73E069BF" w14:textId="5DAB38AD" w:rsidR="006473C5" w:rsidRPr="00433A3E" w:rsidRDefault="006473C5" w:rsidP="006473C5">
      <w:pPr>
        <w:jc w:val="both"/>
        <w:rPr>
          <w:rFonts w:ascii="Arial" w:eastAsia="Arial" w:hAnsi="Arial" w:cs="Arial"/>
          <w:b/>
          <w:bCs/>
          <w:i/>
          <w:iCs/>
          <w:u w:val="single"/>
          <w:lang w:val="es-ES" w:eastAsia="en-US"/>
        </w:rPr>
      </w:pPr>
      <w:r w:rsidRPr="006473C5">
        <w:rPr>
          <w:rFonts w:ascii="Arial" w:eastAsia="Arial" w:hAnsi="Arial" w:cs="Arial"/>
          <w:b/>
          <w:bCs/>
          <w:lang w:val="es-ES" w:eastAsia="en-US"/>
        </w:rPr>
        <w:t>NOTA:</w:t>
      </w:r>
      <w:r w:rsidRPr="006473C5">
        <w:rPr>
          <w:rFonts w:ascii="Arial" w:eastAsia="Arial" w:hAnsi="Arial" w:cs="Arial"/>
          <w:lang w:val="es-ES" w:eastAsia="en-US"/>
        </w:rPr>
        <w:t xml:space="preserve"> A </w:t>
      </w:r>
      <w:r w:rsidRPr="00433A3E">
        <w:rPr>
          <w:rFonts w:ascii="Arial" w:eastAsia="Arial" w:hAnsi="Arial" w:cs="Arial"/>
          <w:b/>
          <w:bCs/>
          <w:i/>
          <w:iCs/>
          <w:u w:val="single"/>
          <w:lang w:val="es-ES" w:eastAsia="en-US"/>
        </w:rPr>
        <w:t>pesar de que la norma establece que el término en la subasta se puede pactar hasta antes del inicio de la subasta, la entidad, manifiesta y expone que el término de traslado para el presente proceso será hasta el cumplimiento del termino de traslado de (los) informe (s) de evaluación.</w:t>
      </w:r>
    </w:p>
    <w:p w14:paraId="0345C39E" w14:textId="77777777" w:rsidR="006473C5" w:rsidRPr="006473C5" w:rsidRDefault="006473C5" w:rsidP="006473C5">
      <w:pPr>
        <w:jc w:val="both"/>
        <w:rPr>
          <w:rFonts w:ascii="Arial" w:eastAsia="Arial" w:hAnsi="Arial" w:cs="Arial"/>
          <w:lang w:val="es-ES" w:eastAsia="en-US"/>
        </w:rPr>
      </w:pPr>
    </w:p>
    <w:p w14:paraId="266E485C" w14:textId="77777777" w:rsidR="006473C5" w:rsidRPr="006473C5" w:rsidRDefault="006473C5" w:rsidP="006473C5">
      <w:pPr>
        <w:jc w:val="both"/>
        <w:rPr>
          <w:rFonts w:ascii="Arial" w:eastAsia="Arial" w:hAnsi="Arial" w:cs="Arial"/>
          <w:lang w:val="es-ES" w:eastAsia="en-US"/>
        </w:rPr>
      </w:pPr>
      <w:r w:rsidRPr="006473C5">
        <w:rPr>
          <w:rFonts w:ascii="Arial" w:eastAsia="Arial" w:hAnsi="Arial" w:cs="Arial"/>
          <w:lang w:val="es-ES" w:eastAsia="en-US"/>
        </w:rPr>
        <w:t>El numeral 6° del artículo 30 de la Ley 80 de 1993, indica: “Las propuestas deben referirse y sujetarse a todos y cada uno de los puntos contenidos en el pliego de condiciones. (…)”.</w:t>
      </w:r>
    </w:p>
    <w:p w14:paraId="6FDAC198" w14:textId="77777777" w:rsidR="006473C5" w:rsidRPr="006473C5" w:rsidRDefault="006473C5" w:rsidP="006473C5">
      <w:pPr>
        <w:jc w:val="both"/>
        <w:rPr>
          <w:rFonts w:ascii="Arial" w:eastAsia="Arial" w:hAnsi="Arial" w:cs="Arial"/>
          <w:lang w:val="es-ES" w:eastAsia="en-US"/>
        </w:rPr>
      </w:pPr>
    </w:p>
    <w:p w14:paraId="3641E2B3" w14:textId="77777777" w:rsidR="006473C5" w:rsidRPr="006473C5" w:rsidRDefault="006473C5" w:rsidP="006473C5">
      <w:pPr>
        <w:jc w:val="both"/>
        <w:rPr>
          <w:rFonts w:ascii="Arial" w:eastAsia="Arial" w:hAnsi="Arial" w:cs="Arial"/>
          <w:lang w:val="es-ES" w:eastAsia="en-US"/>
        </w:rPr>
      </w:pPr>
      <w:r w:rsidRPr="006473C5">
        <w:rPr>
          <w:rFonts w:ascii="Arial" w:eastAsia="Arial" w:hAnsi="Arial" w:cs="Arial"/>
          <w:lang w:val="es-ES" w:eastAsia="en-US"/>
        </w:rPr>
        <w:t xml:space="preserve">Igualmente, el numeral 7º ibídem consagra: “De acuerdo con la naturaleza, objeto y cuantía del contrato, se señalará el plazo razonable dentro del cual la entidad deberá elaborar los estudios técnicos, económicos y jurídicos necesarios para la evaluación de las propuestas y para solicitar a los proponentes las aclaraciones y explicaciones que se estimen indispensables.” (Subrayado fuera de texto). </w:t>
      </w:r>
    </w:p>
    <w:p w14:paraId="18A2B7E2" w14:textId="77777777" w:rsidR="006473C5" w:rsidRPr="006473C5" w:rsidRDefault="006473C5" w:rsidP="006473C5">
      <w:pPr>
        <w:jc w:val="both"/>
        <w:rPr>
          <w:rFonts w:ascii="Arial" w:eastAsia="Arial" w:hAnsi="Arial" w:cs="Arial"/>
          <w:lang w:val="es-ES" w:eastAsia="en-US"/>
        </w:rPr>
      </w:pPr>
    </w:p>
    <w:p w14:paraId="35751E30" w14:textId="0C36424F" w:rsidR="006473C5" w:rsidRPr="006473C5" w:rsidRDefault="006473C5" w:rsidP="006473C5">
      <w:pPr>
        <w:jc w:val="both"/>
        <w:rPr>
          <w:rFonts w:ascii="Arial" w:eastAsia="Arial" w:hAnsi="Arial" w:cs="Arial"/>
          <w:lang w:val="es-ES" w:eastAsia="en-US"/>
        </w:rPr>
      </w:pPr>
      <w:r w:rsidRPr="006473C5">
        <w:rPr>
          <w:rFonts w:ascii="Arial" w:eastAsia="Arial" w:hAnsi="Arial" w:cs="Arial"/>
          <w:lang w:val="es-ES" w:eastAsia="en-US"/>
        </w:rPr>
        <w:t xml:space="preserve">Bajo las previsiones contenidas en los numerales 6º y 7º del artículo 30 de la Ley 80 de 1993 y el artículo 5º de la Ley 1150 de 2007 y acogiendo lo señalado en los pronunciamientos del Consejo de Estado indicados en los documentos y estudios previos, la </w:t>
      </w:r>
      <w:r>
        <w:rPr>
          <w:rFonts w:ascii="Arial" w:eastAsia="Arial" w:hAnsi="Arial" w:cs="Arial"/>
          <w:lang w:val="es-ES" w:eastAsia="en-US"/>
        </w:rPr>
        <w:t>entidad</w:t>
      </w:r>
      <w:r w:rsidRPr="006473C5">
        <w:rPr>
          <w:rFonts w:ascii="Arial" w:eastAsia="Arial" w:hAnsi="Arial" w:cs="Arial"/>
          <w:lang w:val="es-ES" w:eastAsia="en-US"/>
        </w:rPr>
        <w:t xml:space="preserve">, durante el término de evaluación de las propuestas, solicitará a los proponentes, en caso de ser necesario, las aclaraciones, precisiones y/o allegar documentos que puedan ser objeto de subsanabilidad. </w:t>
      </w:r>
    </w:p>
    <w:p w14:paraId="6913DD0B" w14:textId="77777777" w:rsidR="006473C5" w:rsidRPr="006473C5" w:rsidRDefault="006473C5" w:rsidP="006473C5">
      <w:pPr>
        <w:jc w:val="both"/>
        <w:rPr>
          <w:rFonts w:ascii="Arial" w:eastAsia="Arial" w:hAnsi="Arial" w:cs="Arial"/>
          <w:lang w:val="es-ES" w:eastAsia="en-US"/>
        </w:rPr>
      </w:pPr>
    </w:p>
    <w:p w14:paraId="3A13E562" w14:textId="77777777" w:rsidR="006473C5" w:rsidRPr="006473C5" w:rsidRDefault="006473C5" w:rsidP="006473C5">
      <w:pPr>
        <w:jc w:val="both"/>
        <w:rPr>
          <w:rFonts w:ascii="Arial" w:eastAsia="Arial" w:hAnsi="Arial" w:cs="Arial"/>
          <w:lang w:val="es-ES" w:eastAsia="en-US"/>
        </w:rPr>
      </w:pPr>
      <w:r w:rsidRPr="006473C5">
        <w:rPr>
          <w:rFonts w:ascii="Arial" w:eastAsia="Arial" w:hAnsi="Arial" w:cs="Arial"/>
          <w:lang w:val="es-ES" w:eastAsia="en-US"/>
        </w:rPr>
        <w:t>Todos aquellos requisitos de la propuesta que afecten la asignación de puntaje no podrán ser objeto de subsanabilidad, por lo que los mismos DEBEN ser aportados por los proponentes desde el momento mismo de la presentación de la oferta.</w:t>
      </w:r>
    </w:p>
    <w:p w14:paraId="2853BA25" w14:textId="77777777" w:rsidR="006473C5" w:rsidRPr="006473C5" w:rsidRDefault="006473C5" w:rsidP="006473C5">
      <w:pPr>
        <w:jc w:val="both"/>
        <w:rPr>
          <w:rFonts w:ascii="Arial" w:eastAsia="Arial" w:hAnsi="Arial" w:cs="Arial"/>
          <w:lang w:val="es-ES" w:eastAsia="en-US"/>
        </w:rPr>
      </w:pPr>
    </w:p>
    <w:p w14:paraId="766EBD75" w14:textId="2F18D33E" w:rsidR="00C16AE7" w:rsidRDefault="006473C5" w:rsidP="006473C5">
      <w:pPr>
        <w:jc w:val="both"/>
        <w:rPr>
          <w:rFonts w:ascii="Arial" w:eastAsia="Arial" w:hAnsi="Arial" w:cs="Arial"/>
          <w:lang w:val="es-ES" w:eastAsia="en-US"/>
        </w:rPr>
      </w:pPr>
      <w:r w:rsidRPr="006473C5">
        <w:rPr>
          <w:rFonts w:ascii="Arial" w:eastAsia="Arial" w:hAnsi="Arial" w:cs="Arial"/>
          <w:lang w:val="es-ES" w:eastAsia="en-US"/>
        </w:rPr>
        <w:t>NOTA: En virtud de lo establecido el numeral 1.8. MEDIDAS CONTRA LA AFECTACIÓN DE LA COMPETENCIA EN LOS PROCESOS CONTRACTUALES de la Directiva presidencial 08 de 2022, los proponentes a quienes se les requiera y no subsanen sus ofertas podrán justificar la razón por la cual no subsanaron.</w:t>
      </w:r>
    </w:p>
    <w:p w14:paraId="7369E6FE" w14:textId="77777777" w:rsidR="006473C5" w:rsidRPr="00C16AE7" w:rsidRDefault="006473C5" w:rsidP="006473C5">
      <w:pPr>
        <w:jc w:val="both"/>
        <w:rPr>
          <w:rFonts w:ascii="Arial" w:eastAsia="Arial" w:hAnsi="Arial" w:cs="Arial"/>
          <w:lang w:val="es-ES" w:eastAsia="en-US"/>
        </w:rPr>
      </w:pPr>
    </w:p>
    <w:p w14:paraId="26BD83AD" w14:textId="77777777" w:rsidR="006B4E9D" w:rsidRPr="00C16AE7" w:rsidRDefault="006B4E9D" w:rsidP="00631ADB">
      <w:pPr>
        <w:pStyle w:val="Prrafodelista"/>
        <w:numPr>
          <w:ilvl w:val="1"/>
          <w:numId w:val="12"/>
        </w:numPr>
        <w:jc w:val="both"/>
        <w:rPr>
          <w:b/>
          <w:bCs/>
          <w:sz w:val="24"/>
          <w:szCs w:val="24"/>
        </w:rPr>
      </w:pPr>
      <w:r w:rsidRPr="00C16AE7">
        <w:rPr>
          <w:b/>
          <w:bCs/>
          <w:sz w:val="24"/>
          <w:szCs w:val="24"/>
        </w:rPr>
        <w:t>ADENDAS</w:t>
      </w:r>
    </w:p>
    <w:p w14:paraId="4F713C45" w14:textId="77777777" w:rsidR="006B4E9D" w:rsidRPr="00C16AE7" w:rsidRDefault="006B4E9D" w:rsidP="006B4E9D">
      <w:pPr>
        <w:pStyle w:val="Prrafodelista"/>
        <w:jc w:val="both"/>
        <w:rPr>
          <w:sz w:val="24"/>
          <w:szCs w:val="24"/>
        </w:rPr>
      </w:pPr>
    </w:p>
    <w:p w14:paraId="4621F44A" w14:textId="07D8D80B" w:rsidR="006B4E9D" w:rsidRPr="00C16AE7" w:rsidRDefault="00C16AE7" w:rsidP="006B4E9D">
      <w:pPr>
        <w:jc w:val="both"/>
        <w:rPr>
          <w:rFonts w:ascii="Arial" w:hAnsi="Arial" w:cs="Arial"/>
        </w:rPr>
      </w:pPr>
      <w:r w:rsidRPr="00C16AE7">
        <w:rPr>
          <w:rFonts w:ascii="Arial" w:hAnsi="Arial" w:cs="Arial"/>
        </w:rPr>
        <w:t xml:space="preserve">El DEPARTAMENTO DE CUNDINAMARCA- SECRETARÍA DE GOBIERNO Y SEGURIDAD CIUDADANA </w:t>
      </w:r>
      <w:r w:rsidR="006B4E9D" w:rsidRPr="00C16AE7">
        <w:rPr>
          <w:rFonts w:ascii="Arial" w:hAnsi="Arial" w:cs="Arial"/>
        </w:rPr>
        <w:t>podrá modificar las condiciones de</w:t>
      </w:r>
      <w:r w:rsidR="005343C1">
        <w:rPr>
          <w:rFonts w:ascii="Arial" w:hAnsi="Arial" w:cs="Arial"/>
        </w:rPr>
        <w:t>l pliego de condiciones</w:t>
      </w:r>
      <w:r w:rsidR="006B4E9D" w:rsidRPr="00C16AE7">
        <w:rPr>
          <w:rFonts w:ascii="Arial" w:hAnsi="Arial" w:cs="Arial"/>
        </w:rPr>
        <w:t xml:space="preserve"> dentro de los plazos señalados en el cronograma del presente proceso, para lo cual se expedirán ADENDAS cuya publicación se realizará en el SECOP II. En el evento en el que se modifiquen los plazos y términos del proceso de selección, la adenda incluirá el nuevo cronograma.</w:t>
      </w:r>
    </w:p>
    <w:p w14:paraId="1FA590D4" w14:textId="7CB532AF" w:rsidR="006B4E9D" w:rsidRDefault="006B4E9D" w:rsidP="006B4E9D">
      <w:pPr>
        <w:jc w:val="both"/>
        <w:rPr>
          <w:rFonts w:ascii="Arial" w:hAnsi="Arial" w:cs="Arial"/>
          <w:b/>
          <w:bCs/>
        </w:rPr>
      </w:pPr>
    </w:p>
    <w:p w14:paraId="2DB1D59B" w14:textId="77777777" w:rsidR="006B4E9D" w:rsidRPr="00C16AE7" w:rsidRDefault="006B4E9D" w:rsidP="00631ADB">
      <w:pPr>
        <w:pStyle w:val="Prrafodelista"/>
        <w:numPr>
          <w:ilvl w:val="1"/>
          <w:numId w:val="12"/>
        </w:numPr>
        <w:jc w:val="both"/>
        <w:rPr>
          <w:b/>
          <w:bCs/>
          <w:sz w:val="24"/>
          <w:szCs w:val="24"/>
        </w:rPr>
      </w:pPr>
      <w:r w:rsidRPr="00C16AE7">
        <w:rPr>
          <w:b/>
          <w:bCs/>
          <w:sz w:val="24"/>
          <w:szCs w:val="24"/>
        </w:rPr>
        <w:t>CRITERIOS DE DESEMPATE</w:t>
      </w:r>
    </w:p>
    <w:p w14:paraId="1A5C64D1" w14:textId="77777777" w:rsidR="006B4E9D" w:rsidRPr="00C16AE7" w:rsidRDefault="006B4E9D" w:rsidP="006B4E9D">
      <w:pPr>
        <w:jc w:val="both"/>
        <w:rPr>
          <w:rFonts w:ascii="Arial" w:hAnsi="Arial" w:cs="Arial"/>
          <w:b/>
          <w:bCs/>
        </w:rPr>
      </w:pPr>
    </w:p>
    <w:p w14:paraId="5C2DF92B" w14:textId="77777777" w:rsidR="00C16AE7" w:rsidRPr="00C16AE7" w:rsidRDefault="00C16AE7" w:rsidP="00C16AE7">
      <w:pPr>
        <w:tabs>
          <w:tab w:val="left" w:pos="2845"/>
        </w:tabs>
        <w:jc w:val="both"/>
        <w:rPr>
          <w:rFonts w:ascii="Arial" w:hAnsi="Arial" w:cs="Arial"/>
        </w:rPr>
      </w:pPr>
      <w:r w:rsidRPr="00C16AE7">
        <w:rPr>
          <w:rFonts w:ascii="Arial" w:hAnsi="Arial" w:cs="Arial"/>
        </w:rPr>
        <w:t>En caso de empate en la puntuación de dos o más ofertas, se dará aplicación a los criterios de desempate de que trata el artículo 35 de la Ley 2069 del 2020, conforme a los medios de acreditación establecidos en el Decreto 1860 de 2021 el cual adiciono al Decreto 1082 de 2015 el artículo 2.2.1.2.4.2.17., así:</w:t>
      </w:r>
    </w:p>
    <w:p w14:paraId="6ABCCBF6" w14:textId="77777777" w:rsidR="00C16AE7" w:rsidRPr="00C16AE7" w:rsidRDefault="00C16AE7" w:rsidP="00C16AE7">
      <w:pPr>
        <w:tabs>
          <w:tab w:val="left" w:pos="2845"/>
        </w:tabs>
        <w:jc w:val="both"/>
        <w:rPr>
          <w:rFonts w:ascii="Arial" w:hAnsi="Arial" w:cs="Arial"/>
        </w:rPr>
      </w:pPr>
    </w:p>
    <w:p w14:paraId="084D698D" w14:textId="67E97CB9" w:rsidR="006B4E9D" w:rsidRPr="00063915" w:rsidRDefault="00C16AE7" w:rsidP="00C16AE7">
      <w:pPr>
        <w:tabs>
          <w:tab w:val="left" w:pos="2845"/>
        </w:tabs>
        <w:jc w:val="both"/>
        <w:rPr>
          <w:rFonts w:ascii="Arial Narrow" w:hAnsi="Arial Narrow" w:cs="Arial"/>
        </w:rPr>
      </w:pPr>
      <w:r w:rsidRPr="00C16AE7">
        <w:rPr>
          <w:rFonts w:ascii="Arial" w:hAnsi="Arial" w:cs="Arial"/>
        </w:rPr>
        <w:t>Artículo 35. FACTORES DE DESEMPATE. En caso de empate en el puntaje total de dos o más ofertas en los Procesos de Contratación realizados con cargo a recursos públicos, los Procesos de Contratación realizados por las Entidades Estatales indistintamente de su régimen de contratación, así como los celebrados por los Procesos de Contratación de los patrimonios autónomos constituidos por Entidades Estatales, el contratante deberá utilizar las siguientes reglas de forma sucesiva y excluyente para seleccionar al oferente favorecido, respetando en todo caso los compromisos internacionales vigentes.</w:t>
      </w:r>
      <w:r w:rsidR="006F1080" w:rsidRPr="00063915">
        <w:rPr>
          <w:rFonts w:ascii="Arial Narrow" w:hAnsi="Arial Narrow" w:cs="Arial"/>
        </w:rPr>
        <w:tab/>
      </w:r>
    </w:p>
    <w:p w14:paraId="1CD6E924" w14:textId="77777777" w:rsidR="006F1080" w:rsidRPr="00063915" w:rsidRDefault="006F1080" w:rsidP="006F1080">
      <w:pPr>
        <w:tabs>
          <w:tab w:val="left" w:pos="2845"/>
        </w:tabs>
        <w:jc w:val="both"/>
        <w:rPr>
          <w:rFonts w:ascii="Arial Narrow" w:hAnsi="Arial Narrow" w:cs="Arial"/>
        </w:rPr>
      </w:pPr>
    </w:p>
    <w:tbl>
      <w:tblPr>
        <w:tblW w:w="9209" w:type="dxa"/>
        <w:tblLook w:val="04A0" w:firstRow="1" w:lastRow="0" w:firstColumn="1" w:lastColumn="0" w:noHBand="0" w:noVBand="1"/>
      </w:tblPr>
      <w:tblGrid>
        <w:gridCol w:w="2943"/>
        <w:gridCol w:w="6266"/>
      </w:tblGrid>
      <w:tr w:rsidR="00C16AE7" w:rsidRPr="00003C37" w14:paraId="45DB8388" w14:textId="77777777" w:rsidTr="00845729">
        <w:trPr>
          <w:trHeight w:val="57"/>
          <w:tblHeader/>
        </w:trPr>
        <w:tc>
          <w:tcPr>
            <w:tcW w:w="2943" w:type="dxa"/>
            <w:tcBorders>
              <w:top w:val="single" w:sz="4" w:space="0" w:color="000000"/>
              <w:left w:val="single" w:sz="4" w:space="0" w:color="000000"/>
              <w:bottom w:val="single" w:sz="4" w:space="0" w:color="000000"/>
              <w:right w:val="single" w:sz="4" w:space="0" w:color="000000"/>
            </w:tcBorders>
            <w:shd w:val="clear" w:color="auto" w:fill="9CC2E5"/>
            <w:hideMark/>
          </w:tcPr>
          <w:p w14:paraId="459F1AA6" w14:textId="77777777" w:rsidR="00C16AE7" w:rsidRPr="00003C37" w:rsidRDefault="00C16AE7" w:rsidP="00AE6974">
            <w:pPr>
              <w:spacing w:line="276" w:lineRule="auto"/>
              <w:ind w:right="152"/>
              <w:jc w:val="both"/>
              <w:rPr>
                <w:rFonts w:ascii="Arial Narrow" w:eastAsia="Arial Narrow" w:hAnsi="Arial Narrow" w:cs="Arial Narrow"/>
                <w:sz w:val="20"/>
                <w:lang w:bidi="es-ES"/>
              </w:rPr>
            </w:pPr>
            <w:r w:rsidRPr="00003C37">
              <w:rPr>
                <w:rFonts w:ascii="Arial Narrow" w:eastAsia="Arial Narrow" w:hAnsi="Arial Narrow" w:cs="Arial Narrow"/>
                <w:sz w:val="20"/>
                <w:lang w:bidi="es-ES"/>
              </w:rPr>
              <w:t>CRITERIO DE DESEMPATE (LEY 2069 DE 2020. ARTICULO 35)</w:t>
            </w:r>
          </w:p>
        </w:tc>
        <w:tc>
          <w:tcPr>
            <w:tcW w:w="6266" w:type="dxa"/>
            <w:tcBorders>
              <w:top w:val="single" w:sz="4" w:space="0" w:color="000000"/>
              <w:left w:val="single" w:sz="4" w:space="0" w:color="000000"/>
              <w:bottom w:val="single" w:sz="4" w:space="0" w:color="000000"/>
              <w:right w:val="single" w:sz="4" w:space="0" w:color="000000"/>
            </w:tcBorders>
            <w:shd w:val="clear" w:color="auto" w:fill="9CC2E5"/>
          </w:tcPr>
          <w:p w14:paraId="03CE2182" w14:textId="77777777" w:rsidR="00C16AE7" w:rsidRPr="00003C37" w:rsidRDefault="00C16AE7" w:rsidP="00AE6974">
            <w:pPr>
              <w:spacing w:line="276" w:lineRule="auto"/>
              <w:ind w:right="-425"/>
              <w:rPr>
                <w:rFonts w:ascii="Arial Narrow" w:eastAsia="Arial Narrow" w:hAnsi="Arial Narrow" w:cs="Arial Narrow"/>
                <w:sz w:val="20"/>
                <w:lang w:bidi="es-ES"/>
              </w:rPr>
            </w:pPr>
            <w:r w:rsidRPr="00003C37">
              <w:rPr>
                <w:rFonts w:ascii="Arial Narrow" w:eastAsia="Arial Narrow" w:hAnsi="Arial Narrow" w:cs="Arial Narrow"/>
                <w:sz w:val="20"/>
                <w:lang w:bidi="es-ES"/>
              </w:rPr>
              <w:t>ACREDITACIÓN</w:t>
            </w:r>
          </w:p>
          <w:p w14:paraId="15E82B7B" w14:textId="77777777" w:rsidR="00C16AE7" w:rsidRPr="00003C37" w:rsidRDefault="00C16AE7" w:rsidP="00AE6974">
            <w:pPr>
              <w:spacing w:line="276" w:lineRule="auto"/>
              <w:ind w:right="-112"/>
              <w:rPr>
                <w:rFonts w:ascii="Arial Narrow" w:eastAsia="Arial Narrow" w:hAnsi="Arial Narrow" w:cs="Arial Narrow"/>
                <w:bCs/>
                <w:sz w:val="20"/>
                <w:u w:val="single"/>
                <w:lang w:bidi="es-ES"/>
              </w:rPr>
            </w:pPr>
            <w:r w:rsidRPr="00003C37">
              <w:rPr>
                <w:rFonts w:ascii="Arial Narrow" w:eastAsia="Arial Narrow" w:hAnsi="Arial Narrow" w:cs="Arial Narrow"/>
                <w:bCs/>
                <w:sz w:val="20"/>
                <w:u w:val="single"/>
                <w:lang w:bidi="es-ES"/>
              </w:rPr>
              <w:t>DE CONFORMIDAD AL ARTÍCULO 2.2.1.2.4.2.17 DEL DECRETO 1082 DE 2015</w:t>
            </w:r>
          </w:p>
          <w:p w14:paraId="06D8CA74" w14:textId="77777777" w:rsidR="00C16AE7" w:rsidRPr="00003C37" w:rsidRDefault="00C16AE7" w:rsidP="00AE6974">
            <w:pPr>
              <w:spacing w:line="276" w:lineRule="auto"/>
              <w:ind w:right="-425"/>
              <w:rPr>
                <w:rFonts w:ascii="Arial Narrow" w:eastAsia="Arial Narrow" w:hAnsi="Arial Narrow" w:cs="Arial Narrow"/>
                <w:sz w:val="20"/>
                <w:lang w:bidi="es-ES"/>
              </w:rPr>
            </w:pPr>
          </w:p>
        </w:tc>
      </w:tr>
      <w:tr w:rsidR="00C16AE7" w:rsidRPr="00003C37" w14:paraId="4E6B6F3C" w14:textId="77777777" w:rsidTr="00845729">
        <w:trPr>
          <w:trHeight w:val="57"/>
        </w:trPr>
        <w:tc>
          <w:tcPr>
            <w:tcW w:w="2943" w:type="dxa"/>
            <w:tcBorders>
              <w:top w:val="single" w:sz="4" w:space="0" w:color="000000"/>
              <w:left w:val="single" w:sz="4" w:space="0" w:color="000000"/>
              <w:bottom w:val="single" w:sz="4" w:space="0" w:color="000000"/>
              <w:right w:val="single" w:sz="4" w:space="0" w:color="000000"/>
            </w:tcBorders>
            <w:hideMark/>
          </w:tcPr>
          <w:p w14:paraId="1151C583" w14:textId="77777777" w:rsidR="00C16AE7" w:rsidRPr="00003C37" w:rsidRDefault="00C16AE7" w:rsidP="00AE6974">
            <w:pPr>
              <w:spacing w:line="276" w:lineRule="auto"/>
              <w:ind w:right="152"/>
              <w:jc w:val="both"/>
              <w:rPr>
                <w:rFonts w:ascii="Arial Narrow" w:eastAsia="Arial Narrow" w:hAnsi="Arial Narrow" w:cs="Arial Narrow"/>
                <w:sz w:val="20"/>
                <w:lang w:bidi="es-ES"/>
              </w:rPr>
            </w:pPr>
            <w:r w:rsidRPr="00003C37">
              <w:rPr>
                <w:rFonts w:ascii="Arial Narrow" w:eastAsia="Arial Narrow" w:hAnsi="Arial Narrow" w:cs="Arial Narrow"/>
                <w:bCs/>
                <w:sz w:val="20"/>
                <w:lang w:bidi="es-ES"/>
              </w:rPr>
              <w:t>1</w:t>
            </w:r>
            <w:r w:rsidRPr="00003C37">
              <w:rPr>
                <w:rFonts w:ascii="Arial Narrow" w:eastAsia="Arial Narrow" w:hAnsi="Arial Narrow" w:cs="Arial Narrow"/>
                <w:sz w:val="20"/>
                <w:lang w:bidi="es-ES"/>
              </w:rPr>
              <w:t>. Preferir la oferta de bienes o servicios nacionales frente a la oferta de bienes o servicios extranjeros.</w:t>
            </w:r>
          </w:p>
        </w:tc>
        <w:tc>
          <w:tcPr>
            <w:tcW w:w="6266" w:type="dxa"/>
            <w:tcBorders>
              <w:top w:val="single" w:sz="4" w:space="0" w:color="000000"/>
              <w:left w:val="single" w:sz="4" w:space="0" w:color="000000"/>
              <w:bottom w:val="single" w:sz="4" w:space="0" w:color="000000"/>
              <w:right w:val="single" w:sz="4" w:space="0" w:color="000000"/>
            </w:tcBorders>
          </w:tcPr>
          <w:p w14:paraId="0912E28C" w14:textId="77777777" w:rsidR="00C16AE7" w:rsidRPr="00003C37" w:rsidRDefault="00C16AE7" w:rsidP="00AE6974">
            <w:pPr>
              <w:spacing w:line="276" w:lineRule="auto"/>
              <w:ind w:right="30"/>
              <w:jc w:val="both"/>
              <w:rPr>
                <w:rFonts w:ascii="Arial Narrow" w:eastAsia="Arial Narrow" w:hAnsi="Arial Narrow" w:cs="Arial Narrow"/>
                <w:sz w:val="20"/>
                <w:lang w:bidi="es-ES"/>
              </w:rPr>
            </w:pPr>
            <w:r w:rsidRPr="00003C37">
              <w:rPr>
                <w:rFonts w:ascii="Arial Narrow" w:eastAsia="Arial Narrow" w:hAnsi="Arial Narrow" w:cs="Arial Narrow"/>
                <w:sz w:val="20"/>
                <w:lang w:bidi="es-ES"/>
              </w:rPr>
              <w:t>Se preferirá la oferta de bienes o servicios nacionales frente a la oferta de bienes o servicios extranjeros; lo cual deberá ser demostrado a través del certificado de existencia y representación, o para el caso de personas plurales mediante acta de constitución en que se constate la participación. Se considerarán bienes o servicios nacionales aquellos que se enmarquen en lo estipulado en el artículo 1 de la Ley 816 de 2003.</w:t>
            </w:r>
          </w:p>
          <w:p w14:paraId="3489D1ED" w14:textId="77777777" w:rsidR="00C16AE7" w:rsidRPr="00003C37" w:rsidRDefault="00C16AE7" w:rsidP="00AE6974">
            <w:pPr>
              <w:spacing w:line="276" w:lineRule="auto"/>
              <w:ind w:right="30"/>
              <w:jc w:val="both"/>
              <w:rPr>
                <w:rFonts w:ascii="Arial Narrow" w:eastAsia="Arial Narrow" w:hAnsi="Arial Narrow" w:cs="Arial Narrow"/>
                <w:sz w:val="20"/>
                <w:lang w:bidi="es-ES"/>
              </w:rPr>
            </w:pPr>
            <w:r w:rsidRPr="00003C37">
              <w:rPr>
                <w:rFonts w:ascii="Arial Narrow" w:eastAsia="Arial Narrow" w:hAnsi="Arial Narrow" w:cs="Arial Narrow"/>
                <w:sz w:val="20"/>
                <w:lang w:bidi="es-ES"/>
              </w:rPr>
              <w:t>Este factor de desempate se aplicará de conformidad con lo establecido en la Ley 816 de 2003.</w:t>
            </w:r>
          </w:p>
          <w:p w14:paraId="26474C5D" w14:textId="77777777" w:rsidR="00C16AE7" w:rsidRPr="00003C37" w:rsidRDefault="00C16AE7" w:rsidP="00AE6974">
            <w:pPr>
              <w:spacing w:line="276" w:lineRule="auto"/>
              <w:ind w:right="30"/>
              <w:jc w:val="both"/>
              <w:outlineLvl w:val="1"/>
              <w:rPr>
                <w:rFonts w:ascii="Arial Narrow" w:eastAsia="Arial Narrow" w:hAnsi="Arial Narrow" w:cs="Arial Narrow"/>
                <w:bCs/>
                <w:sz w:val="20"/>
                <w:lang w:bidi="es-ES"/>
              </w:rPr>
            </w:pPr>
            <w:r w:rsidRPr="00003C37">
              <w:rPr>
                <w:rFonts w:ascii="Arial Narrow" w:eastAsia="Arial Narrow" w:hAnsi="Arial Narrow" w:cs="Arial Narrow"/>
                <w:bCs/>
                <w:sz w:val="20"/>
                <w:lang w:bidi="es-ES"/>
              </w:rPr>
              <w:t>Dicha condición debe manifestarse en el formulario que dispone la entidad FORMULARIO No. 11 LEY 816 DE 2003 “PROTECCION A LA INDUSTRIA NACIONAL”.</w:t>
            </w:r>
          </w:p>
          <w:p w14:paraId="18494868" w14:textId="77777777" w:rsidR="00C16AE7" w:rsidRPr="00003C37" w:rsidRDefault="00C16AE7" w:rsidP="00AE6974">
            <w:pPr>
              <w:spacing w:line="276" w:lineRule="auto"/>
              <w:ind w:right="30"/>
              <w:jc w:val="both"/>
              <w:rPr>
                <w:rFonts w:ascii="Arial Narrow" w:eastAsia="Arial Narrow" w:hAnsi="Arial Narrow" w:cs="Arial Narrow"/>
                <w:sz w:val="20"/>
                <w:lang w:bidi="es-ES"/>
              </w:rPr>
            </w:pPr>
          </w:p>
        </w:tc>
      </w:tr>
      <w:tr w:rsidR="00C16AE7" w:rsidRPr="00003C37" w14:paraId="651D530F" w14:textId="77777777" w:rsidTr="00845729">
        <w:trPr>
          <w:trHeight w:val="57"/>
        </w:trPr>
        <w:tc>
          <w:tcPr>
            <w:tcW w:w="2943" w:type="dxa"/>
            <w:tcBorders>
              <w:top w:val="single" w:sz="4" w:space="0" w:color="000000"/>
              <w:left w:val="single" w:sz="4" w:space="0" w:color="000000"/>
              <w:bottom w:val="single" w:sz="4" w:space="0" w:color="000000"/>
              <w:right w:val="single" w:sz="4" w:space="0" w:color="000000"/>
            </w:tcBorders>
          </w:tcPr>
          <w:p w14:paraId="0A972625" w14:textId="77777777" w:rsidR="00C16AE7" w:rsidRPr="00003C37" w:rsidRDefault="00C16AE7" w:rsidP="00AE6974">
            <w:pPr>
              <w:spacing w:line="276" w:lineRule="auto"/>
              <w:ind w:right="152"/>
              <w:jc w:val="both"/>
              <w:rPr>
                <w:rFonts w:ascii="Arial Narrow" w:eastAsia="Arial Narrow" w:hAnsi="Arial Narrow" w:cs="Arial Narrow"/>
                <w:sz w:val="20"/>
                <w:lang w:bidi="es-ES"/>
              </w:rPr>
            </w:pPr>
            <w:r w:rsidRPr="00003C37">
              <w:rPr>
                <w:rFonts w:ascii="Arial Narrow" w:eastAsia="Arial Narrow" w:hAnsi="Arial Narrow" w:cs="Arial Narrow"/>
                <w:bCs/>
                <w:sz w:val="20"/>
                <w:lang w:bidi="es-ES"/>
              </w:rPr>
              <w:t>2</w:t>
            </w:r>
            <w:r w:rsidRPr="00003C37">
              <w:rPr>
                <w:rFonts w:ascii="Arial Narrow" w:eastAsia="Arial Narrow" w:hAnsi="Arial Narrow" w:cs="Arial Narrow"/>
                <w:sz w:val="20"/>
                <w:lang w:bidi="es-ES"/>
              </w:rPr>
              <w:t>. Preferir la propuesta de la mujer cabeza de familia, mujeres víctimas de la violencia intrafamiliar o de la persona jurídica en la cual participe o participen mayoritariamente; o, la de un proponente plural constituido por mujeres cabeza de familia, mujeres víctimas de violencia intrafamiliar y/o personas jurídicas en las cuales participe o participen mayoritariamente.</w:t>
            </w:r>
          </w:p>
          <w:p w14:paraId="639F08A5" w14:textId="77777777" w:rsidR="00C16AE7" w:rsidRPr="00003C37" w:rsidRDefault="00C16AE7" w:rsidP="00AE6974">
            <w:pPr>
              <w:spacing w:line="276" w:lineRule="auto"/>
              <w:ind w:right="-425"/>
              <w:jc w:val="both"/>
              <w:rPr>
                <w:rFonts w:ascii="Arial Narrow" w:eastAsia="Arial Narrow" w:hAnsi="Arial Narrow" w:cs="Arial Narrow"/>
                <w:sz w:val="20"/>
                <w:lang w:bidi="es-ES"/>
              </w:rPr>
            </w:pPr>
          </w:p>
        </w:tc>
        <w:tc>
          <w:tcPr>
            <w:tcW w:w="6266" w:type="dxa"/>
            <w:tcBorders>
              <w:top w:val="single" w:sz="4" w:space="0" w:color="000000"/>
              <w:left w:val="single" w:sz="4" w:space="0" w:color="000000"/>
              <w:bottom w:val="single" w:sz="4" w:space="0" w:color="000000"/>
              <w:right w:val="single" w:sz="4" w:space="0" w:color="000000"/>
            </w:tcBorders>
          </w:tcPr>
          <w:p w14:paraId="671B8C6A" w14:textId="77777777" w:rsidR="00C16AE7" w:rsidRPr="00003C37" w:rsidRDefault="00C16AE7" w:rsidP="00AE6974">
            <w:pPr>
              <w:spacing w:line="276" w:lineRule="auto"/>
              <w:ind w:right="30"/>
              <w:jc w:val="both"/>
              <w:rPr>
                <w:rFonts w:ascii="Arial Narrow" w:eastAsia="Arial Narrow" w:hAnsi="Arial Narrow" w:cs="Arial Narrow"/>
                <w:sz w:val="20"/>
                <w:lang w:bidi="es-ES"/>
              </w:rPr>
            </w:pPr>
            <w:r w:rsidRPr="00003C37">
              <w:rPr>
                <w:rFonts w:ascii="Arial Narrow" w:eastAsia="Arial Narrow" w:hAnsi="Arial Narrow" w:cs="Arial Narrow"/>
                <w:bCs/>
                <w:sz w:val="20"/>
                <w:lang w:bidi="es-ES"/>
              </w:rPr>
              <w:t>Mujer cabeza de familia:</w:t>
            </w:r>
            <w:r w:rsidRPr="00003C37">
              <w:rPr>
                <w:rFonts w:ascii="Arial Narrow" w:eastAsia="Arial Narrow" w:hAnsi="Arial Narrow" w:cs="Arial Narrow"/>
                <w:sz w:val="20"/>
                <w:lang w:bidi="es-ES"/>
              </w:rPr>
              <w:t xml:space="preserve"> De conformidad con el parágrafo del artículo 2 de la Ley 82 de 1993, modificado por el artículo 1 de la Ley 1232 de 2008, la condición de mujer cabeza de familia, será acreditada mediante declaración ante notario, expresando las circunstancias básicas del respectivo caso, con fecha anterior a la de presentación de la propuesta.</w:t>
            </w:r>
          </w:p>
          <w:p w14:paraId="26E69C9F" w14:textId="77777777" w:rsidR="00C16AE7" w:rsidRPr="00003C37" w:rsidRDefault="00C16AE7" w:rsidP="00AE6974">
            <w:pPr>
              <w:spacing w:line="276" w:lineRule="auto"/>
              <w:ind w:right="30"/>
              <w:jc w:val="both"/>
              <w:rPr>
                <w:rFonts w:ascii="Arial Narrow" w:eastAsia="Arial Narrow" w:hAnsi="Arial Narrow" w:cs="Arial Narrow"/>
                <w:sz w:val="20"/>
                <w:lang w:bidi="es-ES"/>
              </w:rPr>
            </w:pPr>
          </w:p>
          <w:p w14:paraId="781338A1" w14:textId="77777777" w:rsidR="00C16AE7" w:rsidRPr="00003C37" w:rsidRDefault="00C16AE7" w:rsidP="00AE6974">
            <w:pPr>
              <w:spacing w:line="276" w:lineRule="auto"/>
              <w:ind w:right="30"/>
              <w:jc w:val="both"/>
              <w:rPr>
                <w:rFonts w:ascii="Arial Narrow" w:eastAsia="Arial Narrow" w:hAnsi="Arial Narrow" w:cs="Arial Narrow"/>
                <w:sz w:val="20"/>
                <w:lang w:bidi="es-ES"/>
              </w:rPr>
            </w:pPr>
            <w:r w:rsidRPr="00003C37">
              <w:rPr>
                <w:rFonts w:ascii="Arial Narrow" w:eastAsia="Arial Narrow" w:hAnsi="Arial Narrow" w:cs="Arial Narrow"/>
                <w:sz w:val="20"/>
                <w:lang w:bidi="es-ES"/>
              </w:rPr>
              <w:t>La condición de mujer cabeza de familia y la cesación de esta se otorgará desde el momento en que ocurra el respectivo evento y se declare ante un notario.</w:t>
            </w:r>
          </w:p>
          <w:p w14:paraId="14707386" w14:textId="77777777" w:rsidR="00C16AE7" w:rsidRPr="00003C37" w:rsidRDefault="00C16AE7" w:rsidP="00AE6974">
            <w:pPr>
              <w:spacing w:line="276" w:lineRule="auto"/>
              <w:ind w:right="30"/>
              <w:jc w:val="both"/>
              <w:rPr>
                <w:rFonts w:ascii="Arial Narrow" w:eastAsia="Arial Narrow" w:hAnsi="Arial Narrow" w:cs="Arial Narrow"/>
                <w:sz w:val="20"/>
                <w:lang w:bidi="es-ES"/>
              </w:rPr>
            </w:pPr>
            <w:r w:rsidRPr="00003C37">
              <w:rPr>
                <w:rFonts w:ascii="Arial Narrow" w:eastAsia="Arial Narrow" w:hAnsi="Arial Narrow" w:cs="Arial Narrow"/>
                <w:bCs/>
                <w:sz w:val="20"/>
                <w:lang w:bidi="es-ES"/>
              </w:rPr>
              <w:t xml:space="preserve">Mujeres víctimas de violencia intrafamiliar: </w:t>
            </w:r>
            <w:r w:rsidRPr="00003C37">
              <w:rPr>
                <w:rFonts w:ascii="Arial Narrow" w:eastAsia="Arial Narrow" w:hAnsi="Arial Narrow" w:cs="Arial Narrow"/>
                <w:sz w:val="20"/>
                <w:lang w:bidi="es-ES"/>
              </w:rPr>
              <w:t>Según lo dispuesto en el artículo 21 de la Ley 1257 de 2008, se acreditará con la medida de protección emitida por un comisario de familia del lugar donde ocurrieron los hechos y a falta de este, el juez civil municipal o promiscuo municipal o la autoridad indígena en los casos de violencia intrafamiliar en las comunidades indígenas. junto con copia de documento de identidad de la víctima - No basta la denuncia (Artículo 21 Ley 1257 de 2008).</w:t>
            </w:r>
          </w:p>
          <w:p w14:paraId="390C990C" w14:textId="77777777" w:rsidR="00C16AE7" w:rsidRPr="00003C37" w:rsidRDefault="00C16AE7" w:rsidP="00AE6974">
            <w:pPr>
              <w:spacing w:line="276" w:lineRule="auto"/>
              <w:ind w:right="30"/>
              <w:jc w:val="both"/>
              <w:rPr>
                <w:rFonts w:ascii="Arial Narrow" w:eastAsia="Arial Narrow" w:hAnsi="Arial Narrow" w:cs="Arial Narrow"/>
                <w:sz w:val="20"/>
                <w:lang w:bidi="es-ES"/>
              </w:rPr>
            </w:pPr>
            <w:r w:rsidRPr="00003C37">
              <w:rPr>
                <w:rFonts w:ascii="Arial Narrow" w:eastAsia="Arial Narrow" w:hAnsi="Arial Narrow" w:cs="Arial Narrow"/>
                <w:bCs/>
                <w:sz w:val="20"/>
                <w:lang w:bidi="es-ES"/>
              </w:rPr>
              <w:lastRenderedPageBreak/>
              <w:t xml:space="preserve">Persona Jurídica  se preferirá́ a aquellas en las que participen mayoritariamente mujeres cabeza de familia y/o mujeres víctimas de violencia intrafamiliar: </w:t>
            </w:r>
            <w:r w:rsidRPr="00003C37">
              <w:rPr>
                <w:rFonts w:ascii="Arial Narrow" w:eastAsia="Arial Narrow" w:hAnsi="Arial Narrow" w:cs="Arial Narrow"/>
                <w:sz w:val="20"/>
                <w:lang w:bidi="es-ES"/>
              </w:rPr>
              <w:t>El representante legal o el revisor fiscal, según corresponda, presentará un certificado, mediante el cual acredita, bajo la gravedad de juramento, que más del cincuenta por ciento (50 %) de la composición accionaria o cuota parte de la persona jurídica está constituida por mujeres cabeza de familia y/o mujeres víctimas de violencia intrafamiliar, Además, deberá́ acreditar la condición indicada de cada una de las mujeres que participen en la sociedad, aportando copia del documento de identidad de cada una de ellas, de acuerdo a las condiciones establecidas para cada caso.</w:t>
            </w:r>
          </w:p>
          <w:p w14:paraId="33583222" w14:textId="77777777" w:rsidR="00C16AE7" w:rsidRPr="00003C37" w:rsidRDefault="00C16AE7" w:rsidP="00AE6974">
            <w:pPr>
              <w:spacing w:line="276" w:lineRule="auto"/>
              <w:ind w:right="30"/>
              <w:jc w:val="both"/>
              <w:rPr>
                <w:rFonts w:ascii="Arial Narrow" w:eastAsia="Arial Narrow" w:hAnsi="Arial Narrow" w:cs="Arial Narrow"/>
                <w:sz w:val="20"/>
                <w:lang w:bidi="es-ES"/>
              </w:rPr>
            </w:pPr>
            <w:r w:rsidRPr="00003C37">
              <w:rPr>
                <w:rFonts w:ascii="Arial Narrow" w:eastAsia="Arial Narrow" w:hAnsi="Arial Narrow" w:cs="Arial Narrow"/>
                <w:bCs/>
                <w:sz w:val="20"/>
                <w:lang w:bidi="es-ES"/>
              </w:rPr>
              <w:t>Proponente plural constituido por mujeres cabeza de familia, mujeres víctimas de violencia intrafamiliar y/o personas jurídicas en las cuales participe o participen mayoritariamente</w:t>
            </w:r>
            <w:r w:rsidRPr="00003C37">
              <w:rPr>
                <w:rFonts w:ascii="Arial Narrow" w:eastAsia="Arial Narrow" w:hAnsi="Arial Narrow" w:cs="Arial Narrow"/>
                <w:sz w:val="20"/>
                <w:lang w:bidi="es-ES"/>
              </w:rPr>
              <w:t>: se preferirá́ la oferta cuando cada uno de los integrantes acredite alguna de las condiciones señaladas en los incisos anteriores de este numeral, además aportara copia del documento de identidad de cada una de ellas, de acuerdo a las condiciones establecidas para cada caso.</w:t>
            </w:r>
          </w:p>
          <w:p w14:paraId="598814D9" w14:textId="77777777" w:rsidR="00C16AE7" w:rsidRPr="00003C37" w:rsidRDefault="00C16AE7" w:rsidP="00AE6974">
            <w:pPr>
              <w:spacing w:line="276" w:lineRule="auto"/>
              <w:ind w:right="30"/>
              <w:jc w:val="both"/>
              <w:rPr>
                <w:rFonts w:ascii="Arial Narrow" w:eastAsia="Arial Narrow" w:hAnsi="Arial Narrow" w:cs="Arial Narrow"/>
                <w:bCs/>
                <w:sz w:val="20"/>
                <w:lang w:bidi="es-ES"/>
              </w:rPr>
            </w:pPr>
            <w:r w:rsidRPr="00003C37">
              <w:rPr>
                <w:rFonts w:ascii="Arial Narrow" w:eastAsia="Arial Narrow" w:hAnsi="Arial Narrow" w:cs="Arial Narrow"/>
                <w:bCs/>
                <w:sz w:val="20"/>
                <w:lang w:bidi="es-ES"/>
              </w:rPr>
              <w:t>De acuerdo con el artículo </w:t>
            </w:r>
            <w:hyperlink r:id="rId12" w:anchor="5" w:history="1">
              <w:r w:rsidRPr="00003C37">
                <w:rPr>
                  <w:rFonts w:ascii="Arial Narrow" w:eastAsia="Arial Narrow" w:hAnsi="Arial Narrow" w:cs="Arial Narrow"/>
                  <w:bCs/>
                  <w:color w:val="0563C1"/>
                  <w:sz w:val="20"/>
                  <w:u w:val="single"/>
                  <w:lang w:bidi="es-ES"/>
                </w:rPr>
                <w:t>5 </w:t>
              </w:r>
            </w:hyperlink>
            <w:r w:rsidRPr="00003C37">
              <w:rPr>
                <w:rFonts w:ascii="Arial Narrow" w:eastAsia="Arial Narrow" w:hAnsi="Arial Narrow" w:cs="Arial Narrow"/>
                <w:bCs/>
                <w:sz w:val="20"/>
                <w:lang w:bidi="es-ES"/>
              </w:rPr>
              <w:t>de la Ley 1581 de 2012, el titular de la información de estos datos sensibles, como es el caso de las mujeres víctimas de violencia intrafamiliar, deberá autorizar de manera previa y expresa el tratamiento de esta información, en los términos del literal </w:t>
            </w:r>
            <w:hyperlink r:id="rId13" w:anchor="6.a" w:history="1">
              <w:r w:rsidRPr="00003C37">
                <w:rPr>
                  <w:rFonts w:ascii="Arial Narrow" w:eastAsia="Arial Narrow" w:hAnsi="Arial Narrow" w:cs="Arial Narrow"/>
                  <w:bCs/>
                  <w:color w:val="0563C1"/>
                  <w:sz w:val="20"/>
                  <w:u w:val="single"/>
                  <w:lang w:bidi="es-ES"/>
                </w:rPr>
                <w:t>a</w:t>
              </w:r>
            </w:hyperlink>
            <w:r w:rsidRPr="00003C37">
              <w:rPr>
                <w:rFonts w:ascii="Arial Narrow" w:eastAsia="Arial Narrow" w:hAnsi="Arial Narrow" w:cs="Arial Narrow"/>
                <w:bCs/>
                <w:sz w:val="20"/>
                <w:lang w:bidi="es-ES"/>
              </w:rPr>
              <w:t>) del artículo </w:t>
            </w:r>
            <w:hyperlink r:id="rId14" w:anchor="6" w:history="1">
              <w:r w:rsidRPr="00003C37">
                <w:rPr>
                  <w:rFonts w:ascii="Arial Narrow" w:eastAsia="Arial Narrow" w:hAnsi="Arial Narrow" w:cs="Arial Narrow"/>
                  <w:bCs/>
                  <w:color w:val="0563C1"/>
                  <w:sz w:val="20"/>
                  <w:u w:val="single"/>
                  <w:lang w:bidi="es-ES"/>
                </w:rPr>
                <w:t>6 </w:t>
              </w:r>
            </w:hyperlink>
            <w:r w:rsidRPr="00003C37">
              <w:rPr>
                <w:rFonts w:ascii="Arial Narrow" w:eastAsia="Arial Narrow" w:hAnsi="Arial Narrow" w:cs="Arial Narrow"/>
                <w:bCs/>
                <w:sz w:val="20"/>
                <w:lang w:bidi="es-ES"/>
              </w:rPr>
              <w:t>de la precitada Ley, como requisito para el otorgamiento del criterio de desempate.</w:t>
            </w:r>
          </w:p>
          <w:p w14:paraId="5494A225" w14:textId="77777777" w:rsidR="00C16AE7" w:rsidRPr="00003C37" w:rsidRDefault="00C16AE7" w:rsidP="00AE6974">
            <w:pPr>
              <w:spacing w:line="276" w:lineRule="auto"/>
              <w:ind w:right="30"/>
              <w:jc w:val="both"/>
              <w:rPr>
                <w:rFonts w:ascii="Arial Narrow" w:eastAsia="Arial Narrow" w:hAnsi="Arial Narrow" w:cs="Arial Narrow"/>
                <w:sz w:val="20"/>
                <w:lang w:bidi="es-ES"/>
              </w:rPr>
            </w:pPr>
          </w:p>
        </w:tc>
      </w:tr>
      <w:tr w:rsidR="00C16AE7" w:rsidRPr="00003C37" w14:paraId="6900AC83" w14:textId="77777777" w:rsidTr="00845729">
        <w:trPr>
          <w:trHeight w:val="57"/>
        </w:trPr>
        <w:tc>
          <w:tcPr>
            <w:tcW w:w="2943" w:type="dxa"/>
            <w:tcBorders>
              <w:top w:val="single" w:sz="4" w:space="0" w:color="000000"/>
              <w:left w:val="single" w:sz="4" w:space="0" w:color="000000"/>
              <w:bottom w:val="single" w:sz="4" w:space="0" w:color="000000"/>
              <w:right w:val="single" w:sz="4" w:space="0" w:color="000000"/>
            </w:tcBorders>
          </w:tcPr>
          <w:p w14:paraId="31085CB0" w14:textId="77777777" w:rsidR="00C16AE7" w:rsidRPr="00003C37" w:rsidRDefault="00C16AE7" w:rsidP="00AE6974">
            <w:pPr>
              <w:spacing w:line="276" w:lineRule="auto"/>
              <w:ind w:right="152"/>
              <w:jc w:val="both"/>
              <w:rPr>
                <w:rFonts w:ascii="Arial Narrow" w:eastAsia="Arial Narrow" w:hAnsi="Arial Narrow" w:cs="Arial Narrow"/>
                <w:sz w:val="20"/>
                <w:lang w:bidi="es-ES"/>
              </w:rPr>
            </w:pPr>
            <w:r w:rsidRPr="00003C37">
              <w:rPr>
                <w:rFonts w:ascii="Arial Narrow" w:eastAsia="Arial Narrow" w:hAnsi="Arial Narrow" w:cs="Arial Narrow"/>
                <w:bCs/>
                <w:sz w:val="20"/>
                <w:lang w:bidi="es-ES"/>
              </w:rPr>
              <w:lastRenderedPageBreak/>
              <w:t>3.</w:t>
            </w:r>
            <w:r w:rsidRPr="00003C37">
              <w:rPr>
                <w:rFonts w:ascii="Arial Narrow" w:eastAsia="Arial Narrow" w:hAnsi="Arial Narrow" w:cs="Arial Narrow"/>
                <w:sz w:val="20"/>
                <w:lang w:bidi="es-ES"/>
              </w:rPr>
              <w:t xml:space="preserve"> Preferir la propuesta presentada por el oferente que acredite en las condiciones establecidas en la ley que por lo menos el diez por ciento (10%) de su nómina está en condición de discapacidad a la que se refiere la Ley </w:t>
            </w:r>
            <w:hyperlink r:id="rId15" w:anchor="361" w:history="1">
              <w:r w:rsidRPr="00003C37">
                <w:rPr>
                  <w:rFonts w:ascii="Arial Narrow" w:eastAsia="Arial Narrow" w:hAnsi="Arial Narrow" w:cs="Arial Narrow"/>
                  <w:color w:val="0563C1"/>
                  <w:sz w:val="20"/>
                  <w:u w:val="single"/>
                  <w:lang w:bidi="es-ES"/>
                </w:rPr>
                <w:t>361</w:t>
              </w:r>
            </w:hyperlink>
            <w:r w:rsidRPr="00003C37">
              <w:rPr>
                <w:rFonts w:ascii="Arial Narrow" w:eastAsia="Arial Narrow" w:hAnsi="Arial Narrow" w:cs="Arial Narrow"/>
                <w:sz w:val="20"/>
                <w:lang w:bidi="es-ES"/>
              </w:rPr>
              <w:t> de 1997. Si la oferta es presentada por un proponente plural, el integrante del oferente que acredite que el diez por ciento (10%) de su nómina está en condición de discapacidad en los términos del presente numeral, debe tener una participación de por lo menos el veinticinco por ciento (25%) en el consorcio, unión temporal o promesa de sociedad futura y aportar mínimo el veinticinco por ciento (25%) de la experiencia acreditada en la oferta.</w:t>
            </w:r>
          </w:p>
          <w:p w14:paraId="28D8978B" w14:textId="77777777" w:rsidR="00C16AE7" w:rsidRPr="00003C37" w:rsidRDefault="00C16AE7" w:rsidP="00AE6974">
            <w:pPr>
              <w:spacing w:line="276" w:lineRule="auto"/>
              <w:ind w:right="-425"/>
              <w:jc w:val="both"/>
              <w:rPr>
                <w:rFonts w:ascii="Arial Narrow" w:eastAsia="Arial Narrow" w:hAnsi="Arial Narrow" w:cs="Arial Narrow"/>
                <w:sz w:val="20"/>
                <w:lang w:bidi="es-ES"/>
              </w:rPr>
            </w:pPr>
          </w:p>
        </w:tc>
        <w:tc>
          <w:tcPr>
            <w:tcW w:w="6266" w:type="dxa"/>
            <w:tcBorders>
              <w:top w:val="single" w:sz="4" w:space="0" w:color="000000"/>
              <w:left w:val="single" w:sz="4" w:space="0" w:color="000000"/>
              <w:bottom w:val="single" w:sz="4" w:space="0" w:color="000000"/>
              <w:right w:val="single" w:sz="4" w:space="0" w:color="000000"/>
            </w:tcBorders>
          </w:tcPr>
          <w:p w14:paraId="183A6D8A" w14:textId="77777777" w:rsidR="00C16AE7" w:rsidRPr="00003C37" w:rsidRDefault="00C16AE7" w:rsidP="00AE6974">
            <w:pPr>
              <w:spacing w:line="276" w:lineRule="auto"/>
              <w:ind w:right="30"/>
              <w:jc w:val="both"/>
              <w:rPr>
                <w:rFonts w:ascii="Arial Narrow" w:eastAsia="Arial Narrow" w:hAnsi="Arial Narrow" w:cs="Arial Narrow"/>
                <w:sz w:val="20"/>
                <w:lang w:bidi="es-ES"/>
              </w:rPr>
            </w:pPr>
            <w:r w:rsidRPr="00003C37">
              <w:rPr>
                <w:rFonts w:ascii="Arial Narrow" w:eastAsia="Arial Narrow" w:hAnsi="Arial Narrow" w:cs="Arial Narrow"/>
                <w:sz w:val="20"/>
                <w:lang w:bidi="es-ES"/>
              </w:rPr>
              <w:t>Tanto para personas naturales como jurídicas deberán presentar certificado vigente expedido por la oficina del Ministerio del Trabajo de la respectiva zona, en donde conste que cumplen con los requisitos establecidos en la Ley 361 de 1997, es decir, que el personal en condición de discapacidad  haya sido contratado con por lo menos un (1) año de anterioridad a la fecha de cierre del Proceso de Contratación o desde el momento de la constitución de la persona jurídica cuando esta es inferior a un (1) año y que manifieste adicionalmente que mantendrá dicho personal por un lapso igual al término de ejecución del contrato.</w:t>
            </w:r>
          </w:p>
          <w:p w14:paraId="148909E6" w14:textId="77777777" w:rsidR="00C16AE7" w:rsidRPr="00003C37" w:rsidRDefault="00C16AE7" w:rsidP="00AE6974">
            <w:pPr>
              <w:spacing w:line="276" w:lineRule="auto"/>
              <w:ind w:right="30"/>
              <w:jc w:val="both"/>
              <w:rPr>
                <w:rFonts w:ascii="Arial Narrow" w:eastAsia="Arial Narrow" w:hAnsi="Arial Narrow" w:cs="Arial Narrow"/>
                <w:sz w:val="20"/>
                <w:lang w:bidi="es-ES"/>
              </w:rPr>
            </w:pPr>
          </w:p>
          <w:p w14:paraId="684D69F6" w14:textId="77777777" w:rsidR="00C16AE7" w:rsidRPr="00003C37" w:rsidRDefault="00C16AE7" w:rsidP="00AE6974">
            <w:pPr>
              <w:spacing w:line="276" w:lineRule="auto"/>
              <w:ind w:right="30"/>
              <w:jc w:val="both"/>
              <w:rPr>
                <w:rFonts w:ascii="Arial Narrow" w:eastAsia="Arial Narrow" w:hAnsi="Arial Narrow" w:cs="Arial Narrow"/>
                <w:sz w:val="20"/>
                <w:lang w:bidi="es-ES"/>
              </w:rPr>
            </w:pPr>
            <w:r w:rsidRPr="00003C37">
              <w:rPr>
                <w:rFonts w:ascii="Arial Narrow" w:eastAsia="Arial Narrow" w:hAnsi="Arial Narrow" w:cs="Arial Narrow"/>
                <w:sz w:val="20"/>
                <w:lang w:bidi="es-ES"/>
              </w:rPr>
              <w:t xml:space="preserve">Si la oferta es presentada por un proponente plural, este debe aportar el documento de constitución para acreditar su figura jurídica y el porcentaje de participación de sus integrantes.  Para este criterio la entidad debe proceder a verificar el respectivo porcentaje.   </w:t>
            </w:r>
          </w:p>
          <w:p w14:paraId="7CE6DF0D" w14:textId="77777777" w:rsidR="00C16AE7" w:rsidRPr="00003C37" w:rsidRDefault="00C16AE7" w:rsidP="00AE6974">
            <w:pPr>
              <w:spacing w:line="276" w:lineRule="auto"/>
              <w:ind w:right="30"/>
              <w:jc w:val="both"/>
              <w:rPr>
                <w:rFonts w:ascii="Arial Narrow" w:eastAsia="Arial Narrow" w:hAnsi="Arial Narrow" w:cs="Arial Narrow"/>
                <w:sz w:val="20"/>
                <w:lang w:bidi="es-ES"/>
              </w:rPr>
            </w:pPr>
            <w:r w:rsidRPr="00003C37">
              <w:rPr>
                <w:rFonts w:ascii="Arial Narrow" w:eastAsia="Arial Narrow" w:hAnsi="Arial Narrow" w:cs="Arial Narrow"/>
                <w:sz w:val="20"/>
                <w:lang w:bidi="es-ES"/>
              </w:rPr>
              <w:t>El integrante del oferente que acredite que el diez por ciento (10%) de su nómina está en condición de discapacidad en los términos del presente numeral, debe tener una participación de por lo menos el veinticinco por ciento (25%) en el consorcio, unión temporal o promesa de sociedad futura y aportar mínimo el veinticinco por ciento (25%) de la experiencia acreditada en la oferta.</w:t>
            </w:r>
          </w:p>
          <w:p w14:paraId="4007EA03" w14:textId="77777777" w:rsidR="00C16AE7" w:rsidRPr="00003C37" w:rsidRDefault="00C16AE7" w:rsidP="00AE6974">
            <w:pPr>
              <w:spacing w:line="276" w:lineRule="auto"/>
              <w:ind w:right="30"/>
              <w:jc w:val="both"/>
              <w:rPr>
                <w:rFonts w:ascii="Arial Narrow" w:eastAsia="Arial Narrow" w:hAnsi="Arial Narrow" w:cs="Arial Narrow"/>
                <w:sz w:val="20"/>
                <w:lang w:bidi="es-ES"/>
              </w:rPr>
            </w:pPr>
            <w:r w:rsidRPr="00003C37">
              <w:rPr>
                <w:rFonts w:ascii="Arial Narrow" w:eastAsia="Arial Narrow" w:hAnsi="Arial Narrow" w:cs="Arial Narrow"/>
                <w:bCs/>
                <w:sz w:val="20"/>
                <w:lang w:bidi="es-ES"/>
              </w:rPr>
              <w:t xml:space="preserve">NOTA 1: </w:t>
            </w:r>
            <w:r w:rsidRPr="00003C37">
              <w:rPr>
                <w:rFonts w:ascii="Arial Narrow" w:eastAsia="Arial Narrow" w:hAnsi="Arial Narrow" w:cs="Arial Narrow"/>
                <w:sz w:val="20"/>
                <w:lang w:bidi="es-ES"/>
              </w:rPr>
              <w:t>Para la acreditación del criterio de desempate número 3, el proponente singular o los integrantes de los proponentes plurales deberán presentar certificado vigente expedido por la oficina del Ministerio de Trabajo de la respectiva zona, en el que conste que por lo menos el diez por ciento (10%) de su nómina está en condición de discapacidad a la que se refiere la Ley 361 de 1997.</w:t>
            </w:r>
          </w:p>
          <w:p w14:paraId="0AA94B56" w14:textId="77777777" w:rsidR="00C16AE7" w:rsidRPr="00003C37" w:rsidRDefault="00C16AE7" w:rsidP="00AE6974">
            <w:pPr>
              <w:spacing w:line="276" w:lineRule="auto"/>
              <w:ind w:right="30"/>
              <w:jc w:val="both"/>
              <w:rPr>
                <w:rFonts w:ascii="Arial Narrow" w:eastAsia="Arial Narrow" w:hAnsi="Arial Narrow" w:cs="Arial Narrow"/>
                <w:bCs/>
                <w:sz w:val="20"/>
                <w:lang w:bidi="es-ES"/>
              </w:rPr>
            </w:pPr>
            <w:r w:rsidRPr="00003C37">
              <w:rPr>
                <w:rFonts w:ascii="Arial Narrow" w:eastAsia="Arial Narrow" w:hAnsi="Arial Narrow" w:cs="Arial Narrow"/>
                <w:bCs/>
                <w:sz w:val="20"/>
                <w:lang w:bidi="es-ES"/>
              </w:rPr>
              <w:lastRenderedPageBreak/>
              <w:t xml:space="preserve">NOTA 2: </w:t>
            </w:r>
            <w:r w:rsidRPr="00003C37">
              <w:rPr>
                <w:rFonts w:ascii="Arial Narrow" w:eastAsia="Arial Narrow" w:hAnsi="Arial Narrow" w:cs="Arial Narrow"/>
                <w:sz w:val="20"/>
                <w:lang w:bidi="es-ES"/>
              </w:rPr>
              <w:t>La experiencia acreditada en la oferta se entenderá como la totalidad de la experiencia acreditada habilitante y la experiencia acreditada ponderable.</w:t>
            </w:r>
          </w:p>
          <w:p w14:paraId="1BBBD858" w14:textId="77777777" w:rsidR="00C16AE7" w:rsidRPr="00003C37" w:rsidRDefault="00C16AE7" w:rsidP="00AE6974">
            <w:pPr>
              <w:spacing w:line="276" w:lineRule="auto"/>
              <w:ind w:right="30"/>
              <w:jc w:val="both"/>
              <w:rPr>
                <w:rFonts w:ascii="Arial Narrow" w:eastAsia="Arial Narrow" w:hAnsi="Arial Narrow" w:cs="Arial Narrow"/>
                <w:sz w:val="20"/>
                <w:lang w:bidi="es-ES"/>
              </w:rPr>
            </w:pPr>
            <w:r w:rsidRPr="00003C37">
              <w:rPr>
                <w:rFonts w:ascii="Arial Narrow" w:eastAsia="Arial Narrow" w:hAnsi="Arial Narrow" w:cs="Arial Narrow"/>
                <w:bCs/>
                <w:sz w:val="20"/>
                <w:lang w:bidi="es-ES"/>
              </w:rPr>
              <w:t xml:space="preserve">NOTA 3:  </w:t>
            </w:r>
            <w:r w:rsidRPr="00003C37">
              <w:rPr>
                <w:rFonts w:ascii="Arial Narrow" w:eastAsia="Arial Narrow" w:hAnsi="Arial Narrow" w:cs="Arial Narrow"/>
                <w:sz w:val="20"/>
                <w:lang w:bidi="es-ES"/>
              </w:rPr>
              <w:t>El tiempo de vinculación en la planta referida de que trata este numeral se acreditará con el certificado de aportes a seguridad social del último año o del tiempo de su constitución cuando su conformación es inferior a un (1) año, en el que se demuestren los pagos realizados por el empleador.</w:t>
            </w:r>
          </w:p>
          <w:p w14:paraId="106760FE" w14:textId="77777777" w:rsidR="00C16AE7" w:rsidRPr="00003C37" w:rsidRDefault="00C16AE7" w:rsidP="00AE6974">
            <w:pPr>
              <w:spacing w:line="276" w:lineRule="auto"/>
              <w:ind w:right="30"/>
              <w:jc w:val="both"/>
              <w:rPr>
                <w:rFonts w:ascii="Arial Narrow" w:eastAsia="Arial Narrow" w:hAnsi="Arial Narrow" w:cs="Arial Narrow"/>
                <w:sz w:val="20"/>
                <w:lang w:bidi="es-ES"/>
              </w:rPr>
            </w:pPr>
          </w:p>
        </w:tc>
      </w:tr>
      <w:tr w:rsidR="00C16AE7" w:rsidRPr="00003C37" w14:paraId="36CFBD02" w14:textId="77777777" w:rsidTr="00845729">
        <w:trPr>
          <w:trHeight w:val="57"/>
        </w:trPr>
        <w:tc>
          <w:tcPr>
            <w:tcW w:w="2943" w:type="dxa"/>
            <w:tcBorders>
              <w:top w:val="single" w:sz="4" w:space="0" w:color="000000"/>
              <w:left w:val="single" w:sz="4" w:space="0" w:color="000000"/>
              <w:bottom w:val="single" w:sz="4" w:space="0" w:color="000000"/>
              <w:right w:val="single" w:sz="4" w:space="0" w:color="000000"/>
            </w:tcBorders>
          </w:tcPr>
          <w:p w14:paraId="59E71F4A" w14:textId="77777777" w:rsidR="00C16AE7" w:rsidRPr="00003C37" w:rsidRDefault="00C16AE7" w:rsidP="00AE6974">
            <w:pPr>
              <w:spacing w:line="276" w:lineRule="auto"/>
              <w:ind w:right="11"/>
              <w:jc w:val="both"/>
              <w:rPr>
                <w:rFonts w:ascii="Arial Narrow" w:eastAsia="Arial Narrow" w:hAnsi="Arial Narrow" w:cs="Arial Narrow"/>
                <w:sz w:val="20"/>
                <w:lang w:bidi="es-ES"/>
              </w:rPr>
            </w:pPr>
            <w:r w:rsidRPr="00003C37">
              <w:rPr>
                <w:rFonts w:ascii="Arial Narrow" w:eastAsia="Arial Narrow" w:hAnsi="Arial Narrow" w:cs="Arial Narrow"/>
                <w:bCs/>
                <w:sz w:val="20"/>
                <w:lang w:bidi="es-ES"/>
              </w:rPr>
              <w:lastRenderedPageBreak/>
              <w:t>4.</w:t>
            </w:r>
            <w:r w:rsidRPr="00003C37">
              <w:rPr>
                <w:rFonts w:ascii="Arial Narrow" w:eastAsia="Arial Narrow" w:hAnsi="Arial Narrow" w:cs="Arial Narrow"/>
                <w:sz w:val="20"/>
                <w:lang w:bidi="es-ES"/>
              </w:rPr>
              <w:t xml:space="preserve"> Preferir la propuesta presentada por el oferente que acredite la vinculación en mayor proporción de personas mayores que no sean beneficiarios de la pensión de vejez, familiar o de sobrevivencia y que hayan cumplido el requisito de edad de pensión establecido en la Ley.</w:t>
            </w:r>
          </w:p>
          <w:p w14:paraId="12A843D6" w14:textId="77777777" w:rsidR="00C16AE7" w:rsidRPr="00003C37" w:rsidRDefault="00C16AE7" w:rsidP="00AE6974">
            <w:pPr>
              <w:spacing w:line="276" w:lineRule="auto"/>
              <w:ind w:right="-425"/>
              <w:jc w:val="both"/>
              <w:rPr>
                <w:rFonts w:ascii="Arial Narrow" w:eastAsia="Arial Narrow" w:hAnsi="Arial Narrow" w:cs="Arial Narrow"/>
                <w:sz w:val="20"/>
                <w:lang w:bidi="es-ES"/>
              </w:rPr>
            </w:pPr>
          </w:p>
        </w:tc>
        <w:tc>
          <w:tcPr>
            <w:tcW w:w="6266" w:type="dxa"/>
            <w:tcBorders>
              <w:top w:val="single" w:sz="4" w:space="0" w:color="000000"/>
              <w:left w:val="single" w:sz="4" w:space="0" w:color="000000"/>
              <w:bottom w:val="single" w:sz="4" w:space="0" w:color="000000"/>
              <w:right w:val="single" w:sz="4" w:space="0" w:color="000000"/>
            </w:tcBorders>
          </w:tcPr>
          <w:p w14:paraId="5C3F1613" w14:textId="77777777" w:rsidR="00C16AE7" w:rsidRPr="00003C37" w:rsidRDefault="00C16AE7" w:rsidP="00AE6974">
            <w:pPr>
              <w:spacing w:line="276" w:lineRule="auto"/>
              <w:ind w:right="30"/>
              <w:jc w:val="both"/>
              <w:rPr>
                <w:rFonts w:ascii="Arial Narrow" w:eastAsia="Arial Narrow" w:hAnsi="Arial Narrow" w:cs="Arial Narrow"/>
                <w:sz w:val="20"/>
                <w:lang w:bidi="es-ES"/>
              </w:rPr>
            </w:pPr>
            <w:r w:rsidRPr="00003C37">
              <w:rPr>
                <w:rFonts w:ascii="Arial Narrow" w:eastAsia="Arial Narrow" w:hAnsi="Arial Narrow" w:cs="Arial Narrow"/>
                <w:bCs/>
                <w:sz w:val="20"/>
                <w:lang w:bidi="es-ES"/>
              </w:rPr>
              <w:t>Personas mayores:</w:t>
            </w:r>
            <w:r w:rsidRPr="00003C37">
              <w:rPr>
                <w:rFonts w:ascii="Arial Narrow" w:eastAsia="Arial Narrow" w:hAnsi="Arial Narrow" w:cs="Arial Narrow"/>
                <w:sz w:val="20"/>
                <w:lang w:bidi="es-ES"/>
              </w:rPr>
              <w:t xml:space="preserve"> Para la aplicación de este criterio, la expresión </w:t>
            </w:r>
            <w:r w:rsidRPr="00003C37">
              <w:rPr>
                <w:rFonts w:ascii="Arial Narrow" w:eastAsia="Arial Narrow" w:hAnsi="Arial Narrow" w:cs="Arial Narrow"/>
                <w:bCs/>
                <w:sz w:val="20"/>
                <w:lang w:bidi="es-ES"/>
              </w:rPr>
              <w:t>“personas mayores”</w:t>
            </w:r>
            <w:r w:rsidRPr="00003C37">
              <w:rPr>
                <w:rFonts w:ascii="Arial Narrow" w:eastAsia="Arial Narrow" w:hAnsi="Arial Narrow" w:cs="Arial Narrow"/>
                <w:sz w:val="20"/>
                <w:lang w:bidi="es-ES"/>
              </w:rPr>
              <w:t xml:space="preserve"> se debe entender que la norma hace referencia al &lt;&lt;adulto mayor&gt;&gt;, de acuerdo con la definición que señala el artículo 3 de la Ley 1251 de 2008, como “(…) aquella persona que cuenta con </w:t>
            </w:r>
            <w:r w:rsidRPr="00003C37">
              <w:rPr>
                <w:rFonts w:ascii="Arial Narrow" w:eastAsia="Arial Narrow" w:hAnsi="Arial Narrow" w:cs="Arial Narrow"/>
                <w:bCs/>
                <w:sz w:val="20"/>
                <w:u w:val="single"/>
                <w:lang w:bidi="es-ES"/>
              </w:rPr>
              <w:t>sesenta (60) años o más,</w:t>
            </w:r>
            <w:r w:rsidRPr="00003C37">
              <w:rPr>
                <w:rFonts w:ascii="Arial Narrow" w:eastAsia="Arial Narrow" w:hAnsi="Arial Narrow" w:cs="Arial Narrow"/>
                <w:sz w:val="20"/>
                <w:lang w:bidi="es-ES"/>
              </w:rPr>
              <w:t xml:space="preserve"> lo cual se puede acreditar con el documento de identidad correspondiente”.</w:t>
            </w:r>
          </w:p>
          <w:p w14:paraId="7B3EAC9E" w14:textId="77777777" w:rsidR="00C16AE7" w:rsidRPr="00003C37" w:rsidRDefault="00C16AE7" w:rsidP="00AE6974">
            <w:pPr>
              <w:spacing w:line="276" w:lineRule="auto"/>
              <w:ind w:right="30"/>
              <w:jc w:val="both"/>
              <w:rPr>
                <w:rFonts w:ascii="Arial Narrow" w:eastAsia="Arial Narrow" w:hAnsi="Arial Narrow" w:cs="Arial Narrow"/>
                <w:bCs/>
                <w:sz w:val="20"/>
                <w:u w:val="single"/>
                <w:lang w:bidi="es-ES"/>
              </w:rPr>
            </w:pPr>
          </w:p>
          <w:p w14:paraId="2E7121CF" w14:textId="77777777" w:rsidR="00C16AE7" w:rsidRPr="00003C37" w:rsidRDefault="00C16AE7" w:rsidP="00AE6974">
            <w:pPr>
              <w:spacing w:line="276" w:lineRule="auto"/>
              <w:ind w:right="30"/>
              <w:jc w:val="both"/>
              <w:rPr>
                <w:rFonts w:ascii="Arial Narrow" w:eastAsia="Arial Narrow" w:hAnsi="Arial Narrow" w:cs="Arial Narrow"/>
                <w:sz w:val="20"/>
                <w:lang w:bidi="es-ES"/>
              </w:rPr>
            </w:pPr>
            <w:r w:rsidRPr="00003C37">
              <w:rPr>
                <w:rFonts w:ascii="Arial Narrow" w:eastAsia="Arial Narrow" w:hAnsi="Arial Narrow" w:cs="Arial Narrow"/>
                <w:bCs/>
                <w:sz w:val="20"/>
                <w:u w:val="single"/>
                <w:lang w:bidi="es-ES"/>
              </w:rPr>
              <w:t>La persona natural, el representante legal de la persona jurídica o el revisor fiscal, según corresponda, entregará un certificado, en el que se acredite</w:t>
            </w:r>
            <w:r w:rsidRPr="00003C37">
              <w:rPr>
                <w:rFonts w:ascii="Arial Narrow" w:eastAsia="Arial Narrow" w:hAnsi="Arial Narrow" w:cs="Arial Narrow"/>
                <w:sz w:val="20"/>
                <w:lang w:bidi="es-ES"/>
              </w:rPr>
              <w:t>, bajo la gravedad de juramento, las personas vinculadas en su nómina y el número de trabajadores que no son beneficiarios de la pensión de vejez, familiar o de sobrevivencia y que cumplieron el requisito de edad de pensión.</w:t>
            </w:r>
          </w:p>
          <w:p w14:paraId="452AD824" w14:textId="77777777" w:rsidR="00C16AE7" w:rsidRPr="00003C37" w:rsidRDefault="00C16AE7" w:rsidP="00AE6974">
            <w:pPr>
              <w:spacing w:line="276" w:lineRule="auto"/>
              <w:ind w:right="30"/>
              <w:jc w:val="both"/>
              <w:rPr>
                <w:rFonts w:ascii="Arial Narrow" w:eastAsia="Arial Narrow" w:hAnsi="Arial Narrow" w:cs="Arial Narrow"/>
                <w:sz w:val="20"/>
                <w:lang w:bidi="es-ES"/>
              </w:rPr>
            </w:pPr>
            <w:r w:rsidRPr="00003C37">
              <w:rPr>
                <w:rFonts w:ascii="Arial Narrow" w:eastAsia="Arial Narrow" w:hAnsi="Arial Narrow" w:cs="Arial Narrow"/>
                <w:sz w:val="20"/>
                <w:lang w:bidi="es-ES"/>
              </w:rPr>
              <w:t>Solo se tendrá́ en cuenta la vinculación de aquellas personas que se encuentren en las condiciones descritas y que hayan estado vinculadas con una anterioridad igual o mayor a un (1) año contado a partir de la fecha del cierre del presente proceso.</w:t>
            </w:r>
          </w:p>
          <w:p w14:paraId="17B2C408" w14:textId="77777777" w:rsidR="00C16AE7" w:rsidRPr="00003C37" w:rsidRDefault="00C16AE7" w:rsidP="00AE6974">
            <w:pPr>
              <w:spacing w:line="276" w:lineRule="auto"/>
              <w:ind w:right="30"/>
              <w:jc w:val="both"/>
              <w:rPr>
                <w:rFonts w:ascii="Arial Narrow" w:eastAsia="Arial Narrow" w:hAnsi="Arial Narrow" w:cs="Arial Narrow"/>
                <w:sz w:val="20"/>
                <w:lang w:bidi="es-ES"/>
              </w:rPr>
            </w:pPr>
            <w:r w:rsidRPr="00003C37">
              <w:rPr>
                <w:rFonts w:ascii="Arial Narrow" w:eastAsia="Arial Narrow" w:hAnsi="Arial Narrow" w:cs="Arial Narrow"/>
                <w:sz w:val="20"/>
                <w:lang w:bidi="es-ES"/>
              </w:rPr>
              <w:t>Para los casos de constitución inferior a un (1) año, se tendrá en cuenta a aquellos que hayan estado vinculados desde el momento de la constitución de la persona jurídica.</w:t>
            </w:r>
          </w:p>
          <w:p w14:paraId="40173069" w14:textId="77777777" w:rsidR="00C16AE7" w:rsidRPr="00003C37" w:rsidRDefault="00C16AE7" w:rsidP="00AE6974">
            <w:pPr>
              <w:spacing w:line="276" w:lineRule="auto"/>
              <w:ind w:right="30"/>
              <w:jc w:val="both"/>
              <w:rPr>
                <w:rFonts w:ascii="Arial Narrow" w:eastAsia="Arial Narrow" w:hAnsi="Arial Narrow" w:cs="Arial Narrow"/>
                <w:sz w:val="20"/>
                <w:lang w:bidi="es-ES"/>
              </w:rPr>
            </w:pPr>
            <w:r w:rsidRPr="00003C37">
              <w:rPr>
                <w:rFonts w:ascii="Arial Narrow" w:eastAsia="Arial Narrow" w:hAnsi="Arial Narrow" w:cs="Arial Narrow"/>
                <w:sz w:val="20"/>
                <w:lang w:bidi="es-ES"/>
              </w:rPr>
              <w:t>El tiempo de vinculación en la planta referida, de que trata el inciso anterior, se acreditará con el certificado de aportes a seguridad social del último año o del tiempo de constitución de la persona jurídica, cuando su conformación es inferior a un (1) año, en el que se demuestren los pagos realizados por el empleador.</w:t>
            </w:r>
          </w:p>
          <w:p w14:paraId="54A90D40" w14:textId="77777777" w:rsidR="00C16AE7" w:rsidRPr="00003C37" w:rsidRDefault="00C16AE7" w:rsidP="00AE6974">
            <w:pPr>
              <w:spacing w:line="276" w:lineRule="auto"/>
              <w:ind w:right="30"/>
              <w:jc w:val="both"/>
              <w:rPr>
                <w:rFonts w:ascii="Arial Narrow" w:eastAsia="Arial Narrow" w:hAnsi="Arial Narrow" w:cs="Arial Narrow"/>
                <w:sz w:val="20"/>
                <w:lang w:bidi="es-ES"/>
              </w:rPr>
            </w:pPr>
            <w:r w:rsidRPr="00003C37">
              <w:rPr>
                <w:rFonts w:ascii="Arial Narrow" w:eastAsia="Arial Narrow" w:hAnsi="Arial Narrow" w:cs="Arial Narrow"/>
                <w:bCs/>
                <w:sz w:val="20"/>
                <w:u w:val="single"/>
                <w:lang w:bidi="es-ES"/>
              </w:rPr>
              <w:t>En el caso de los proponentes plurales,</w:t>
            </w:r>
            <w:r w:rsidRPr="00003C37">
              <w:rPr>
                <w:rFonts w:ascii="Arial Narrow" w:eastAsia="Arial Narrow" w:hAnsi="Arial Narrow" w:cs="Arial Narrow"/>
                <w:sz w:val="20"/>
                <w:lang w:bidi="es-ES"/>
              </w:rPr>
              <w:t xml:space="preserve"> su representante legal acreditará el número de trabajadores vinculados que son personas mayores no beneficiarias de la pensión de vejez, familiar o de sobrevivencia, y que cumplieron el requisito de edad de pensión establecido en la ley, de todos los integrantes del proponente. Las personas enunciadas anteriormente podrán estar vinculadas a cualquiera de sus integrantes.</w:t>
            </w:r>
          </w:p>
          <w:p w14:paraId="746E39AC" w14:textId="77777777" w:rsidR="00C16AE7" w:rsidRPr="00003C37" w:rsidRDefault="00C16AE7" w:rsidP="00AE6974">
            <w:pPr>
              <w:spacing w:line="276" w:lineRule="auto"/>
              <w:ind w:right="30"/>
              <w:jc w:val="both"/>
              <w:rPr>
                <w:rFonts w:ascii="Arial Narrow" w:eastAsia="Arial Narrow" w:hAnsi="Arial Narrow" w:cs="Arial Narrow"/>
                <w:sz w:val="20"/>
                <w:lang w:bidi="es-ES"/>
              </w:rPr>
            </w:pPr>
            <w:r w:rsidRPr="00003C37">
              <w:rPr>
                <w:rFonts w:ascii="Arial Narrow" w:eastAsia="Arial Narrow" w:hAnsi="Arial Narrow" w:cs="Arial Narrow"/>
                <w:bCs/>
                <w:sz w:val="20"/>
                <w:lang w:bidi="es-ES"/>
              </w:rPr>
              <w:t>NOTA 1</w:t>
            </w:r>
            <w:r w:rsidRPr="00003C37">
              <w:rPr>
                <w:rFonts w:ascii="Arial Narrow" w:eastAsia="Arial Narrow" w:hAnsi="Arial Narrow" w:cs="Arial Narrow"/>
                <w:sz w:val="20"/>
                <w:lang w:bidi="es-ES"/>
              </w:rPr>
              <w:t>: En cualquiera de los dos supuestos anteriores, para el otorgamiento del criterio de desempate, cada uno de los trabajadores que cumpla las condiciones previstas por la ley, allegará un certificado, mediante el cual acredita, bajo la gravedad de juramento, que no es beneficiario de pensión de vejez, familiar o sobrevivencia, y cumple la edad de pensión; además, se deberá allegar el documento de identificación del trabajador que lo firma.</w:t>
            </w:r>
          </w:p>
          <w:p w14:paraId="43A76B21" w14:textId="77777777" w:rsidR="00C16AE7" w:rsidRPr="00003C37" w:rsidRDefault="00C16AE7" w:rsidP="00AE6974">
            <w:pPr>
              <w:spacing w:line="276" w:lineRule="auto"/>
              <w:ind w:right="30"/>
              <w:jc w:val="both"/>
              <w:rPr>
                <w:rFonts w:ascii="Arial Narrow" w:eastAsia="Arial Narrow" w:hAnsi="Arial Narrow" w:cs="Arial Narrow"/>
                <w:sz w:val="20"/>
                <w:lang w:bidi="es-ES"/>
              </w:rPr>
            </w:pPr>
            <w:r w:rsidRPr="00003C37">
              <w:rPr>
                <w:rFonts w:ascii="Arial Narrow" w:eastAsia="Arial Narrow" w:hAnsi="Arial Narrow" w:cs="Arial Narrow"/>
                <w:bCs/>
                <w:sz w:val="20"/>
                <w:lang w:bidi="es-ES"/>
              </w:rPr>
              <w:t>NOTA 2:</w:t>
            </w:r>
            <w:r w:rsidRPr="00003C37">
              <w:rPr>
                <w:rFonts w:ascii="Arial Narrow" w:eastAsia="Arial Narrow" w:hAnsi="Arial Narrow" w:cs="Arial Narrow"/>
                <w:sz w:val="20"/>
                <w:lang w:bidi="es-ES"/>
              </w:rPr>
              <w:t xml:space="preserve"> La mayor proporción se definirá en relación con el número total de trabajadores vinculados en la planta de personal, por lo que se preferirá al oferente que acredite un porcentaje mayor. </w:t>
            </w:r>
          </w:p>
          <w:p w14:paraId="08C59D58" w14:textId="77777777" w:rsidR="00C16AE7" w:rsidRPr="00003C37" w:rsidRDefault="00C16AE7" w:rsidP="00AE6974">
            <w:pPr>
              <w:spacing w:line="276" w:lineRule="auto"/>
              <w:ind w:right="30"/>
              <w:jc w:val="both"/>
              <w:rPr>
                <w:rFonts w:ascii="Arial Narrow" w:eastAsia="Arial Narrow" w:hAnsi="Arial Narrow" w:cs="Arial Narrow"/>
                <w:sz w:val="20"/>
                <w:lang w:bidi="es-ES"/>
              </w:rPr>
            </w:pPr>
            <w:r w:rsidRPr="00003C37">
              <w:rPr>
                <w:rFonts w:ascii="Arial Narrow" w:eastAsia="Arial Narrow" w:hAnsi="Arial Narrow" w:cs="Arial Narrow"/>
                <w:bCs/>
                <w:sz w:val="20"/>
                <w:lang w:bidi="es-ES"/>
              </w:rPr>
              <w:lastRenderedPageBreak/>
              <w:t>NOTA 3:</w:t>
            </w:r>
            <w:r w:rsidRPr="00003C37">
              <w:rPr>
                <w:rFonts w:ascii="Arial Narrow" w:eastAsia="Arial Narrow" w:hAnsi="Arial Narrow" w:cs="Arial Narrow"/>
                <w:sz w:val="20"/>
                <w:lang w:bidi="es-ES"/>
              </w:rPr>
              <w:t xml:space="preserve"> En el caso de proponentes plurales, la mayor proporción se definirá con la sumatoria de trabajadores vinculados en la planta de personal de cada uno de sus integrantes.</w:t>
            </w:r>
          </w:p>
          <w:p w14:paraId="2031EFF8" w14:textId="77777777" w:rsidR="00C16AE7" w:rsidRPr="00003C37" w:rsidRDefault="00C16AE7" w:rsidP="00AE6974">
            <w:pPr>
              <w:spacing w:line="276" w:lineRule="auto"/>
              <w:ind w:right="30"/>
              <w:jc w:val="both"/>
              <w:rPr>
                <w:rFonts w:ascii="Arial Narrow" w:eastAsia="Arial Narrow" w:hAnsi="Arial Narrow" w:cs="Arial Narrow"/>
                <w:sz w:val="20"/>
                <w:lang w:bidi="es-ES"/>
              </w:rPr>
            </w:pPr>
          </w:p>
        </w:tc>
      </w:tr>
      <w:tr w:rsidR="00C16AE7" w:rsidRPr="00003C37" w14:paraId="03C154A0" w14:textId="77777777" w:rsidTr="00845729">
        <w:trPr>
          <w:trHeight w:val="57"/>
        </w:trPr>
        <w:tc>
          <w:tcPr>
            <w:tcW w:w="2943" w:type="dxa"/>
            <w:tcBorders>
              <w:top w:val="single" w:sz="4" w:space="0" w:color="000000"/>
              <w:left w:val="single" w:sz="4" w:space="0" w:color="000000"/>
              <w:bottom w:val="single" w:sz="4" w:space="0" w:color="000000"/>
              <w:right w:val="single" w:sz="4" w:space="0" w:color="000000"/>
            </w:tcBorders>
            <w:hideMark/>
          </w:tcPr>
          <w:p w14:paraId="5A92CD3E" w14:textId="77777777" w:rsidR="00C16AE7" w:rsidRPr="00003C37" w:rsidRDefault="00C16AE7" w:rsidP="00AE6974">
            <w:pPr>
              <w:spacing w:line="276" w:lineRule="auto"/>
              <w:ind w:right="152"/>
              <w:jc w:val="both"/>
              <w:rPr>
                <w:rFonts w:ascii="Arial Narrow" w:eastAsia="Arial Narrow" w:hAnsi="Arial Narrow" w:cs="Arial Narrow"/>
                <w:sz w:val="20"/>
                <w:lang w:bidi="es-ES"/>
              </w:rPr>
            </w:pPr>
            <w:r w:rsidRPr="00003C37">
              <w:rPr>
                <w:rFonts w:ascii="Arial Narrow" w:eastAsia="Arial Narrow" w:hAnsi="Arial Narrow" w:cs="Arial Narrow"/>
                <w:bCs/>
                <w:sz w:val="20"/>
                <w:lang w:bidi="es-ES"/>
              </w:rPr>
              <w:lastRenderedPageBreak/>
              <w:t>5.</w:t>
            </w:r>
            <w:r w:rsidRPr="00003C37">
              <w:rPr>
                <w:rFonts w:ascii="Arial Narrow" w:eastAsia="Arial Narrow" w:hAnsi="Arial Narrow" w:cs="Arial Narrow"/>
                <w:sz w:val="20"/>
                <w:lang w:bidi="es-ES"/>
              </w:rPr>
              <w:t xml:space="preserve"> Preferir la propuesta presentada por el oferente que acredite, en las condiciones establecidas en la ley, que por lo menos diez por ciento (10%) de su nómina pertenece a población indígena, negra, afrocolombiana, raizal, palanquera, Rrom o gitanas.</w:t>
            </w:r>
          </w:p>
        </w:tc>
        <w:tc>
          <w:tcPr>
            <w:tcW w:w="6266" w:type="dxa"/>
            <w:tcBorders>
              <w:top w:val="single" w:sz="4" w:space="0" w:color="000000"/>
              <w:left w:val="single" w:sz="4" w:space="0" w:color="000000"/>
              <w:bottom w:val="single" w:sz="4" w:space="0" w:color="000000"/>
              <w:right w:val="single" w:sz="4" w:space="0" w:color="000000"/>
            </w:tcBorders>
            <w:hideMark/>
          </w:tcPr>
          <w:p w14:paraId="4CD8A35B" w14:textId="77777777" w:rsidR="00C16AE7" w:rsidRPr="00003C37" w:rsidRDefault="00C16AE7" w:rsidP="00AE6974">
            <w:pPr>
              <w:spacing w:line="276" w:lineRule="auto"/>
              <w:ind w:right="30"/>
              <w:jc w:val="both"/>
              <w:rPr>
                <w:rFonts w:ascii="Arial Narrow" w:eastAsia="Arial Narrow" w:hAnsi="Arial Narrow" w:cs="Arial Narrow"/>
                <w:sz w:val="20"/>
                <w:lang w:bidi="es-ES"/>
              </w:rPr>
            </w:pPr>
            <w:r w:rsidRPr="00003C37">
              <w:rPr>
                <w:rFonts w:ascii="Arial Narrow" w:eastAsia="Arial Narrow" w:hAnsi="Arial Narrow" w:cs="Arial Narrow"/>
                <w:bCs/>
                <w:sz w:val="20"/>
                <w:u w:val="single"/>
                <w:lang w:bidi="es-ES"/>
              </w:rPr>
              <w:t>La persona natural, el representante legal o el revisor fiscal,</w:t>
            </w:r>
            <w:r w:rsidRPr="00003C37">
              <w:rPr>
                <w:rFonts w:ascii="Arial Narrow" w:eastAsia="Arial Narrow" w:hAnsi="Arial Narrow" w:cs="Arial Narrow"/>
                <w:sz w:val="20"/>
                <w:lang w:bidi="es-ES"/>
              </w:rPr>
              <w:t xml:space="preserve"> según corresponda, bajo la gravedad de juramento señalará́ las personas vinculadas a su nómina y el número de identificación y nombre de las personas que pertenecen a la población indígena, negra, afrocolombiana, raizal, palanquera, Rrom o gitana.</w:t>
            </w:r>
          </w:p>
          <w:p w14:paraId="2DFFC01D" w14:textId="77777777" w:rsidR="00C16AE7" w:rsidRPr="00003C37" w:rsidRDefault="00C16AE7" w:rsidP="00AE6974">
            <w:pPr>
              <w:spacing w:line="276" w:lineRule="auto"/>
              <w:ind w:right="30"/>
              <w:jc w:val="both"/>
              <w:rPr>
                <w:rFonts w:ascii="Arial Narrow" w:eastAsia="Arial Narrow" w:hAnsi="Arial Narrow" w:cs="Arial Narrow"/>
                <w:sz w:val="20"/>
                <w:lang w:bidi="es-ES"/>
              </w:rPr>
            </w:pPr>
            <w:r w:rsidRPr="00003C37">
              <w:rPr>
                <w:rFonts w:ascii="Arial Narrow" w:eastAsia="Arial Narrow" w:hAnsi="Arial Narrow" w:cs="Arial Narrow"/>
                <w:sz w:val="20"/>
                <w:lang w:bidi="es-ES"/>
              </w:rPr>
              <w:t xml:space="preserve">Solo se tendrá en cuenta la vinculación de aquellas personas que hayan estado vinculadas con una anterioridad igual o mayor a un (1) año contado a partir de la fecha del cierre del presente proceso. </w:t>
            </w:r>
          </w:p>
          <w:p w14:paraId="4779DB25" w14:textId="77777777" w:rsidR="00C16AE7" w:rsidRPr="00003C37" w:rsidRDefault="00C16AE7" w:rsidP="00AE6974">
            <w:pPr>
              <w:spacing w:line="276" w:lineRule="auto"/>
              <w:ind w:right="30"/>
              <w:jc w:val="both"/>
              <w:rPr>
                <w:rFonts w:ascii="Arial Narrow" w:eastAsia="Arial Narrow" w:hAnsi="Arial Narrow" w:cs="Arial Narrow"/>
                <w:sz w:val="20"/>
                <w:lang w:bidi="es-ES"/>
              </w:rPr>
            </w:pPr>
            <w:r w:rsidRPr="00003C37">
              <w:rPr>
                <w:rFonts w:ascii="Arial Narrow" w:eastAsia="Arial Narrow" w:hAnsi="Arial Narrow" w:cs="Arial Narrow"/>
                <w:sz w:val="20"/>
                <w:lang w:bidi="es-ES"/>
              </w:rPr>
              <w:t>Para los casos de constitución inferior a un (1) año, se tendrá en cuenta a aquellos que hayan estado vinculados desde el momento de constitución de la persona jurídica</w:t>
            </w:r>
            <w:r w:rsidRPr="00003C37">
              <w:rPr>
                <w:rFonts w:ascii="Arial Narrow" w:eastAsia="Arial Narrow" w:hAnsi="Arial Narrow" w:cs="Arial"/>
                <w:sz w:val="20"/>
                <w:shd w:val="clear" w:color="auto" w:fill="FFFFFF"/>
                <w:lang w:bidi="es-ES"/>
              </w:rPr>
              <w:t>.</w:t>
            </w:r>
          </w:p>
          <w:p w14:paraId="28D906A4" w14:textId="77777777" w:rsidR="00C16AE7" w:rsidRPr="00003C37" w:rsidRDefault="00C16AE7" w:rsidP="00AE6974">
            <w:pPr>
              <w:spacing w:line="276" w:lineRule="auto"/>
              <w:ind w:right="30"/>
              <w:jc w:val="both"/>
              <w:rPr>
                <w:rFonts w:ascii="Arial Narrow" w:eastAsia="Arial Narrow" w:hAnsi="Arial Narrow" w:cs="Arial Narrow"/>
                <w:sz w:val="20"/>
                <w:lang w:bidi="es-ES"/>
              </w:rPr>
            </w:pPr>
            <w:r w:rsidRPr="00003C37">
              <w:rPr>
                <w:rFonts w:ascii="Arial Narrow" w:eastAsia="Arial Narrow" w:hAnsi="Arial Narrow" w:cs="Arial Narrow"/>
                <w:sz w:val="20"/>
                <w:lang w:bidi="es-ES"/>
              </w:rPr>
              <w:t>El tiempo de vinculación en la planta referida, de que trata el inciso anterior, se acreditará con el certificado de aportes a seguridad social del último año o del tiempo de su constitución cuando su conformación es inferior a un (1) año, en el que se demuestren los pagos realizados por el empleador.</w:t>
            </w:r>
          </w:p>
          <w:p w14:paraId="28E08025" w14:textId="77777777" w:rsidR="00C16AE7" w:rsidRPr="00003C37" w:rsidRDefault="00C16AE7" w:rsidP="00AE6974">
            <w:pPr>
              <w:spacing w:line="276" w:lineRule="auto"/>
              <w:ind w:right="30"/>
              <w:jc w:val="both"/>
              <w:rPr>
                <w:rFonts w:ascii="Arial Narrow" w:eastAsia="Arial Narrow" w:hAnsi="Arial Narrow" w:cs="Arial Narrow"/>
                <w:sz w:val="20"/>
                <w:lang w:bidi="es-ES"/>
              </w:rPr>
            </w:pPr>
            <w:r w:rsidRPr="00003C37">
              <w:rPr>
                <w:rFonts w:ascii="Arial Narrow" w:eastAsia="Arial Narrow" w:hAnsi="Arial Narrow" w:cs="Arial Narrow"/>
                <w:sz w:val="20"/>
                <w:lang w:bidi="es-ES"/>
              </w:rPr>
              <w:t>Además, deberá aportar la copia de la certificación expedida por el Ministerio del Interior, en la cual acredite que el trabajador pertenece a la población indígena, negra, afrocolombiana, raizal, palenquera, Rrom o gitana, en los términos del Decreto Ley </w:t>
            </w:r>
            <w:hyperlink r:id="rId16" w:anchor="0" w:history="1">
              <w:r w:rsidRPr="00003C37">
                <w:rPr>
                  <w:rFonts w:ascii="Arial Narrow" w:eastAsia="Arial Narrow" w:hAnsi="Arial Narrow" w:cs="Arial Narrow"/>
                  <w:color w:val="0563C1"/>
                  <w:sz w:val="20"/>
                  <w:u w:val="single"/>
                  <w:lang w:bidi="es-ES"/>
                </w:rPr>
                <w:t>2893 </w:t>
              </w:r>
            </w:hyperlink>
            <w:r w:rsidRPr="00003C37">
              <w:rPr>
                <w:rFonts w:ascii="Arial Narrow" w:eastAsia="Arial Narrow" w:hAnsi="Arial Narrow" w:cs="Arial Narrow"/>
                <w:sz w:val="20"/>
                <w:lang w:bidi="es-ES"/>
              </w:rPr>
              <w:t>de 2011, o la norma que lo modifique, sustituya o complemente.</w:t>
            </w:r>
          </w:p>
          <w:p w14:paraId="47A0D89E" w14:textId="77777777" w:rsidR="00C16AE7" w:rsidRPr="00003C37" w:rsidRDefault="00C16AE7" w:rsidP="00AE6974">
            <w:pPr>
              <w:spacing w:line="276" w:lineRule="auto"/>
              <w:ind w:right="30"/>
              <w:jc w:val="both"/>
              <w:rPr>
                <w:rFonts w:ascii="Arial Narrow" w:eastAsia="Arial Narrow" w:hAnsi="Arial Narrow" w:cs="Arial Narrow"/>
                <w:sz w:val="20"/>
                <w:lang w:bidi="es-ES"/>
              </w:rPr>
            </w:pPr>
            <w:r w:rsidRPr="00003C37">
              <w:rPr>
                <w:rFonts w:ascii="Arial Narrow" w:eastAsia="Arial Narrow" w:hAnsi="Arial Narrow" w:cs="Arial Narrow"/>
                <w:bCs/>
                <w:sz w:val="20"/>
                <w:u w:val="single"/>
                <w:lang w:bidi="es-ES"/>
              </w:rPr>
              <w:t xml:space="preserve">proponentes plurales: </w:t>
            </w:r>
            <w:r w:rsidRPr="00003C37">
              <w:rPr>
                <w:rFonts w:ascii="Arial Narrow" w:eastAsia="Arial Narrow" w:hAnsi="Arial Narrow" w:cs="Arial Narrow"/>
                <w:sz w:val="20"/>
                <w:lang w:bidi="es-ES"/>
              </w:rPr>
              <w:t>su representante legal presentará un certificado, mediante el cual acredita que por lo menos diez por ciento (10%) del total de la nómina de sus integrantes pertenece a población indígena, negra, afrocolombiana, raizal, palanquera, Rrom o gitana.</w:t>
            </w:r>
          </w:p>
          <w:p w14:paraId="00A302B0" w14:textId="77777777" w:rsidR="00C16AE7" w:rsidRPr="00003C37" w:rsidRDefault="00C16AE7" w:rsidP="00AE6974">
            <w:pPr>
              <w:spacing w:line="276" w:lineRule="auto"/>
              <w:ind w:right="30"/>
              <w:jc w:val="both"/>
              <w:rPr>
                <w:rFonts w:ascii="Arial Narrow" w:eastAsia="Arial Narrow" w:hAnsi="Arial Narrow" w:cs="Arial Narrow"/>
                <w:sz w:val="20"/>
                <w:lang w:bidi="es-ES"/>
              </w:rPr>
            </w:pPr>
            <w:r w:rsidRPr="00003C37">
              <w:rPr>
                <w:rFonts w:ascii="Arial Narrow" w:eastAsia="Arial Narrow" w:hAnsi="Arial Narrow" w:cs="Arial Narrow"/>
                <w:sz w:val="20"/>
                <w:lang w:bidi="es-ES"/>
              </w:rPr>
              <w:t xml:space="preserve">Este porcentaje se definirá de acuerdo con la sumatoria de la nómina de cada uno de los integrantes del proponente plural. </w:t>
            </w:r>
          </w:p>
          <w:p w14:paraId="08AAD2E3" w14:textId="77777777" w:rsidR="00C16AE7" w:rsidRPr="00003C37" w:rsidRDefault="00C16AE7" w:rsidP="00AE6974">
            <w:pPr>
              <w:spacing w:line="276" w:lineRule="auto"/>
              <w:ind w:right="30"/>
              <w:jc w:val="both"/>
              <w:rPr>
                <w:rFonts w:ascii="Arial Narrow" w:eastAsia="Arial Narrow" w:hAnsi="Arial Narrow" w:cs="Arial Narrow"/>
                <w:sz w:val="20"/>
                <w:lang w:bidi="es-ES"/>
              </w:rPr>
            </w:pPr>
            <w:r w:rsidRPr="00003C37">
              <w:rPr>
                <w:rFonts w:ascii="Arial Narrow" w:eastAsia="Arial Narrow" w:hAnsi="Arial Narrow" w:cs="Arial Narrow"/>
                <w:sz w:val="20"/>
                <w:lang w:bidi="es-ES"/>
              </w:rPr>
              <w:t>Las personas enunciadas anteriormente podrán estar vinculadas a cualquiera de sus integrantes. En todo caso, deberá aportar la copia de la certificación expedida por el Ministerio del Interior, en la cual acredite que el trabajador pertenece a la población indígena, negra, afrocolombiana, raizal, palenquera, Rrom o gitana en los términos del Decreto Ley </w:t>
            </w:r>
            <w:hyperlink r:id="rId17" w:anchor="0" w:history="1">
              <w:r w:rsidRPr="00003C37">
                <w:rPr>
                  <w:rFonts w:ascii="Arial Narrow" w:eastAsia="Arial Narrow" w:hAnsi="Arial Narrow" w:cs="Arial Narrow"/>
                  <w:color w:val="0563C1"/>
                  <w:sz w:val="20"/>
                  <w:u w:val="single"/>
                  <w:lang w:bidi="es-ES"/>
                </w:rPr>
                <w:t>2893 </w:t>
              </w:r>
            </w:hyperlink>
            <w:r w:rsidRPr="00003C37">
              <w:rPr>
                <w:rFonts w:ascii="Arial Narrow" w:eastAsia="Arial Narrow" w:hAnsi="Arial Narrow" w:cs="Arial Narrow"/>
                <w:sz w:val="20"/>
                <w:lang w:bidi="es-ES"/>
              </w:rPr>
              <w:t>de 2011, o la norma que lo modifique, sustituya o complemente.</w:t>
            </w:r>
          </w:p>
          <w:p w14:paraId="1C6903BE" w14:textId="77777777" w:rsidR="00C16AE7" w:rsidRPr="00003C37" w:rsidRDefault="00C16AE7" w:rsidP="00AE6974">
            <w:pPr>
              <w:spacing w:line="276" w:lineRule="auto"/>
              <w:ind w:right="30"/>
              <w:jc w:val="both"/>
              <w:rPr>
                <w:rFonts w:ascii="Arial Narrow" w:eastAsia="Arial Narrow" w:hAnsi="Arial Narrow" w:cs="Arial Narrow"/>
                <w:sz w:val="20"/>
                <w:lang w:bidi="es-ES"/>
              </w:rPr>
            </w:pPr>
            <w:r w:rsidRPr="00003C37">
              <w:rPr>
                <w:rFonts w:ascii="Arial Narrow" w:eastAsia="Arial Narrow" w:hAnsi="Arial Narrow" w:cs="Arial Narrow"/>
                <w:bCs/>
                <w:sz w:val="20"/>
                <w:lang w:bidi="es-ES"/>
              </w:rPr>
              <w:t>NOTA 1:</w:t>
            </w:r>
            <w:r w:rsidRPr="00003C37">
              <w:rPr>
                <w:rFonts w:ascii="Arial Narrow" w:eastAsia="Arial Narrow" w:hAnsi="Arial Narrow" w:cs="Arial Narrow"/>
                <w:sz w:val="20"/>
                <w:lang w:bidi="es-ES"/>
              </w:rPr>
              <w:t xml:space="preserve"> Debido a que para el otorgamiento de este criterio de desempate se entregan certificados que contienen datos sensibles, de acuerdo con el artículo </w:t>
            </w:r>
            <w:hyperlink r:id="rId18" w:anchor="5" w:history="1">
              <w:r w:rsidRPr="00003C37">
                <w:rPr>
                  <w:rFonts w:ascii="Arial Narrow" w:eastAsia="Arial Narrow" w:hAnsi="Arial Narrow" w:cs="Arial Narrow"/>
                  <w:color w:val="0563C1"/>
                  <w:sz w:val="20"/>
                  <w:u w:val="single"/>
                  <w:lang w:bidi="es-ES"/>
                </w:rPr>
                <w:t>5 </w:t>
              </w:r>
            </w:hyperlink>
            <w:r w:rsidRPr="00003C37">
              <w:rPr>
                <w:rFonts w:ascii="Arial Narrow" w:eastAsia="Arial Narrow" w:hAnsi="Arial Narrow" w:cs="Arial Narrow"/>
                <w:sz w:val="20"/>
                <w:lang w:bidi="es-ES"/>
              </w:rPr>
              <w:t>de la Ley 1581 de 2012, se requiere que el titular de la información de estos, como es el caso de las personas que pertenece a la población indígena, negra, afrocolombiana, raizal, palenquera, Rrom o gitana autoricen de manera previa y expresa el tratamiento de la información, en los términos del literal </w:t>
            </w:r>
            <w:hyperlink r:id="rId19" w:anchor="6.a" w:history="1">
              <w:r w:rsidRPr="00003C37">
                <w:rPr>
                  <w:rFonts w:ascii="Arial Narrow" w:eastAsia="Arial Narrow" w:hAnsi="Arial Narrow" w:cs="Arial Narrow"/>
                  <w:color w:val="0563C1"/>
                  <w:sz w:val="20"/>
                  <w:u w:val="single"/>
                  <w:lang w:bidi="es-ES"/>
                </w:rPr>
                <w:t>a</w:t>
              </w:r>
            </w:hyperlink>
            <w:r w:rsidRPr="00003C37">
              <w:rPr>
                <w:rFonts w:ascii="Arial Narrow" w:eastAsia="Arial Narrow" w:hAnsi="Arial Narrow" w:cs="Arial Narrow"/>
                <w:sz w:val="20"/>
                <w:lang w:bidi="es-ES"/>
              </w:rPr>
              <w:t>) del artículo </w:t>
            </w:r>
            <w:hyperlink r:id="rId20" w:anchor="6" w:history="1">
              <w:r w:rsidRPr="00003C37">
                <w:rPr>
                  <w:rFonts w:ascii="Arial Narrow" w:eastAsia="Arial Narrow" w:hAnsi="Arial Narrow" w:cs="Arial Narrow"/>
                  <w:color w:val="0563C1"/>
                  <w:sz w:val="20"/>
                  <w:u w:val="single"/>
                  <w:lang w:bidi="es-ES"/>
                </w:rPr>
                <w:t>6 </w:t>
              </w:r>
            </w:hyperlink>
            <w:r w:rsidRPr="00003C37">
              <w:rPr>
                <w:rFonts w:ascii="Arial Narrow" w:eastAsia="Arial Narrow" w:hAnsi="Arial Narrow" w:cs="Arial Narrow"/>
                <w:sz w:val="20"/>
                <w:lang w:bidi="es-ES"/>
              </w:rPr>
              <w:t>de la Ley 1581 de 2012, como requisito para el otorgamiento del criterio de desempate.</w:t>
            </w:r>
          </w:p>
        </w:tc>
      </w:tr>
      <w:tr w:rsidR="00C16AE7" w:rsidRPr="00003C37" w14:paraId="3A4B99E8" w14:textId="77777777" w:rsidTr="00845729">
        <w:trPr>
          <w:trHeight w:val="57"/>
        </w:trPr>
        <w:tc>
          <w:tcPr>
            <w:tcW w:w="2943" w:type="dxa"/>
            <w:tcBorders>
              <w:top w:val="single" w:sz="4" w:space="0" w:color="000000"/>
              <w:left w:val="single" w:sz="4" w:space="0" w:color="000000"/>
              <w:bottom w:val="single" w:sz="4" w:space="0" w:color="000000"/>
              <w:right w:val="single" w:sz="4" w:space="0" w:color="000000"/>
            </w:tcBorders>
          </w:tcPr>
          <w:p w14:paraId="2AD8299F" w14:textId="77777777" w:rsidR="00C16AE7" w:rsidRPr="00003C37" w:rsidRDefault="00C16AE7" w:rsidP="00AE6974">
            <w:pPr>
              <w:spacing w:line="276" w:lineRule="auto"/>
              <w:ind w:right="152"/>
              <w:jc w:val="both"/>
              <w:rPr>
                <w:rFonts w:ascii="Arial Narrow" w:eastAsia="Arial Narrow" w:hAnsi="Arial Narrow" w:cs="Arial Narrow"/>
                <w:sz w:val="20"/>
                <w:lang w:bidi="es-ES"/>
              </w:rPr>
            </w:pPr>
            <w:r w:rsidRPr="00003C37">
              <w:rPr>
                <w:rFonts w:ascii="Arial Narrow" w:eastAsia="Arial Narrow" w:hAnsi="Arial Narrow" w:cs="Arial Narrow"/>
                <w:bCs/>
                <w:sz w:val="20"/>
                <w:lang w:bidi="es-ES"/>
              </w:rPr>
              <w:t>6</w:t>
            </w:r>
            <w:r w:rsidRPr="00003C37">
              <w:rPr>
                <w:rFonts w:ascii="Arial Narrow" w:eastAsia="Arial Narrow" w:hAnsi="Arial Narrow" w:cs="Arial Narrow"/>
                <w:sz w:val="20"/>
                <w:lang w:bidi="es-ES"/>
              </w:rPr>
              <w:t xml:space="preserve">. Preferir la propuesta de personas en proceso de reintegración o reincorporación o de la persona </w:t>
            </w:r>
            <w:r w:rsidRPr="00003C37">
              <w:rPr>
                <w:rFonts w:ascii="Arial Narrow" w:eastAsia="Arial Narrow" w:hAnsi="Arial Narrow" w:cs="Arial Narrow"/>
                <w:sz w:val="20"/>
                <w:lang w:bidi="es-ES"/>
              </w:rPr>
              <w:lastRenderedPageBreak/>
              <w:t>jurídica en la cual participe o participen mayoritariamente; o, la de un proponente plural constituido por personas en proceso de reincorporación, y/o personas jurídicas en las cuales participe o participen mayoritariamente.</w:t>
            </w:r>
          </w:p>
          <w:p w14:paraId="41C19064" w14:textId="77777777" w:rsidR="00C16AE7" w:rsidRPr="00003C37" w:rsidRDefault="00C16AE7" w:rsidP="00AE6974">
            <w:pPr>
              <w:spacing w:line="276" w:lineRule="auto"/>
              <w:ind w:right="152"/>
              <w:jc w:val="both"/>
              <w:rPr>
                <w:rFonts w:ascii="Arial Narrow" w:eastAsia="Arial Narrow" w:hAnsi="Arial Narrow" w:cs="Arial Narrow"/>
                <w:sz w:val="20"/>
                <w:lang w:bidi="es-ES"/>
              </w:rPr>
            </w:pPr>
          </w:p>
        </w:tc>
        <w:tc>
          <w:tcPr>
            <w:tcW w:w="6266" w:type="dxa"/>
            <w:tcBorders>
              <w:top w:val="single" w:sz="4" w:space="0" w:color="000000"/>
              <w:left w:val="single" w:sz="4" w:space="0" w:color="000000"/>
              <w:bottom w:val="single" w:sz="4" w:space="0" w:color="000000"/>
              <w:right w:val="single" w:sz="4" w:space="0" w:color="000000"/>
            </w:tcBorders>
          </w:tcPr>
          <w:p w14:paraId="39CD236F" w14:textId="77777777" w:rsidR="00C16AE7" w:rsidRPr="00003C37" w:rsidRDefault="00C16AE7" w:rsidP="00AE6974">
            <w:pPr>
              <w:spacing w:line="276" w:lineRule="auto"/>
              <w:ind w:right="30"/>
              <w:jc w:val="both"/>
              <w:rPr>
                <w:rFonts w:ascii="Arial Narrow" w:eastAsia="Arial Narrow" w:hAnsi="Arial Narrow" w:cs="Arial"/>
                <w:sz w:val="20"/>
                <w:shd w:val="clear" w:color="auto" w:fill="FFFFFF"/>
                <w:lang w:bidi="es-ES"/>
              </w:rPr>
            </w:pPr>
            <w:r w:rsidRPr="00003C37">
              <w:rPr>
                <w:rFonts w:ascii="Arial Narrow" w:eastAsia="Arial Narrow" w:hAnsi="Arial Narrow" w:cs="Arial Narrow"/>
                <w:sz w:val="20"/>
                <w:lang w:bidi="es-ES"/>
              </w:rPr>
              <w:lastRenderedPageBreak/>
              <w:t xml:space="preserve">Personas naturales: </w:t>
            </w:r>
            <w:r w:rsidRPr="00003C37">
              <w:rPr>
                <w:rFonts w:ascii="Arial Narrow" w:eastAsia="Arial Narrow" w:hAnsi="Arial Narrow" w:cs="Arial"/>
                <w:sz w:val="20"/>
                <w:shd w:val="clear" w:color="auto" w:fill="FFFFFF"/>
                <w:lang w:bidi="es-ES"/>
              </w:rPr>
              <w:t>Las personas naturales</w:t>
            </w:r>
            <w:r w:rsidRPr="00003C37">
              <w:rPr>
                <w:rFonts w:ascii="Arial Narrow" w:eastAsia="Arial Narrow" w:hAnsi="Arial Narrow" w:cs="Arial Narrow"/>
                <w:sz w:val="20"/>
                <w:lang w:bidi="es-ES"/>
              </w:rPr>
              <w:t xml:space="preserve"> </w:t>
            </w:r>
            <w:r w:rsidRPr="00003C37">
              <w:rPr>
                <w:rFonts w:ascii="Arial Narrow" w:eastAsia="Arial Narrow" w:hAnsi="Arial Narrow" w:cs="Arial"/>
                <w:sz w:val="20"/>
                <w:shd w:val="clear" w:color="auto" w:fill="FFFFFF"/>
                <w:lang w:bidi="es-ES"/>
              </w:rPr>
              <w:t>en proceso de reintegración o reincorporación, para lo cual presentará copia de alguno de los siguientes documentos:</w:t>
            </w:r>
          </w:p>
          <w:p w14:paraId="0DD5260E" w14:textId="77777777" w:rsidR="00C16AE7" w:rsidRPr="00003C37" w:rsidRDefault="00C16AE7" w:rsidP="00AE6974">
            <w:pPr>
              <w:spacing w:line="276" w:lineRule="auto"/>
              <w:ind w:right="30"/>
              <w:jc w:val="both"/>
              <w:rPr>
                <w:rFonts w:ascii="Arial Narrow" w:eastAsia="Arial Narrow" w:hAnsi="Arial Narrow" w:cs="Arial"/>
                <w:sz w:val="20"/>
                <w:shd w:val="clear" w:color="auto" w:fill="FFFFFF"/>
                <w:lang w:bidi="es-ES"/>
              </w:rPr>
            </w:pPr>
          </w:p>
          <w:p w14:paraId="45219A90" w14:textId="77777777" w:rsidR="00C16AE7" w:rsidRPr="00003C37" w:rsidRDefault="00C16AE7" w:rsidP="00631ADB">
            <w:pPr>
              <w:numPr>
                <w:ilvl w:val="0"/>
                <w:numId w:val="14"/>
              </w:numPr>
              <w:spacing w:after="200" w:line="276" w:lineRule="auto"/>
              <w:ind w:right="30"/>
              <w:contextualSpacing/>
              <w:jc w:val="both"/>
              <w:rPr>
                <w:rFonts w:ascii="Arial Narrow" w:eastAsia="Arial Narrow" w:hAnsi="Arial Narrow" w:cs="Arial"/>
                <w:sz w:val="20"/>
                <w:shd w:val="clear" w:color="auto" w:fill="FFFFFF"/>
                <w:lang w:bidi="es-ES"/>
              </w:rPr>
            </w:pPr>
            <w:r w:rsidRPr="00003C37">
              <w:rPr>
                <w:rFonts w:ascii="Arial Narrow" w:eastAsia="Arial Narrow" w:hAnsi="Arial Narrow" w:cs="Arial"/>
                <w:sz w:val="20"/>
                <w:shd w:val="clear" w:color="auto" w:fill="FFFFFF"/>
                <w:lang w:bidi="es-ES"/>
              </w:rPr>
              <w:t>La certificación en las desmovilizaciones colectivas que expida la Oficina de Alto Comisionado para la Paz,</w:t>
            </w:r>
          </w:p>
          <w:p w14:paraId="353357FC" w14:textId="77777777" w:rsidR="00C16AE7" w:rsidRPr="00003C37" w:rsidRDefault="00C16AE7" w:rsidP="00631ADB">
            <w:pPr>
              <w:numPr>
                <w:ilvl w:val="0"/>
                <w:numId w:val="14"/>
              </w:numPr>
              <w:spacing w:after="200" w:line="276" w:lineRule="auto"/>
              <w:ind w:right="30"/>
              <w:contextualSpacing/>
              <w:jc w:val="both"/>
              <w:rPr>
                <w:rFonts w:ascii="Arial Narrow" w:eastAsia="Arial Narrow" w:hAnsi="Arial Narrow" w:cs="Arial Narrow"/>
                <w:sz w:val="20"/>
                <w:lang w:bidi="es-ES"/>
              </w:rPr>
            </w:pPr>
            <w:r w:rsidRPr="00003C37">
              <w:rPr>
                <w:rFonts w:ascii="Arial Narrow" w:eastAsia="Arial Narrow" w:hAnsi="Arial Narrow" w:cs="Arial"/>
                <w:sz w:val="20"/>
                <w:shd w:val="clear" w:color="auto" w:fill="FFFFFF"/>
                <w:lang w:bidi="es-ES"/>
              </w:rPr>
              <w:t>El certificado que emita el Comité Operativo para la Dejación de las Armas respecto de las personas desmovilizadas en forma individual,</w:t>
            </w:r>
          </w:p>
          <w:p w14:paraId="0DC337F1" w14:textId="77777777" w:rsidR="00C16AE7" w:rsidRPr="00003C37" w:rsidRDefault="00C16AE7" w:rsidP="00631ADB">
            <w:pPr>
              <w:numPr>
                <w:ilvl w:val="0"/>
                <w:numId w:val="14"/>
              </w:numPr>
              <w:spacing w:after="200" w:line="276" w:lineRule="auto"/>
              <w:ind w:right="30"/>
              <w:contextualSpacing/>
              <w:jc w:val="both"/>
              <w:rPr>
                <w:rFonts w:ascii="Arial Narrow" w:eastAsia="Arial Narrow" w:hAnsi="Arial Narrow" w:cs="Arial Narrow"/>
                <w:sz w:val="20"/>
                <w:lang w:bidi="es-ES"/>
              </w:rPr>
            </w:pPr>
            <w:r w:rsidRPr="00003C37">
              <w:rPr>
                <w:rFonts w:ascii="Arial Narrow" w:eastAsia="Arial Narrow" w:hAnsi="Arial Narrow" w:cs="Arial"/>
                <w:sz w:val="20"/>
                <w:shd w:val="clear" w:color="auto" w:fill="FFFFFF"/>
                <w:lang w:bidi="es-ES"/>
              </w:rPr>
              <w:t xml:space="preserve">El certificado que emita la Agencia para la Reincorporación y la Normalización que acredite que la persona se encuentra en proceso de reincorporación o reintegración o </w:t>
            </w:r>
          </w:p>
          <w:p w14:paraId="1545C06A" w14:textId="77777777" w:rsidR="00C16AE7" w:rsidRPr="00003C37" w:rsidRDefault="00C16AE7" w:rsidP="00631ADB">
            <w:pPr>
              <w:numPr>
                <w:ilvl w:val="0"/>
                <w:numId w:val="14"/>
              </w:numPr>
              <w:spacing w:after="200" w:line="276" w:lineRule="auto"/>
              <w:ind w:right="30"/>
              <w:contextualSpacing/>
              <w:jc w:val="both"/>
              <w:rPr>
                <w:rFonts w:ascii="Arial Narrow" w:eastAsia="Arial Narrow" w:hAnsi="Arial Narrow" w:cs="Arial Narrow"/>
                <w:sz w:val="20"/>
                <w:lang w:bidi="es-ES"/>
              </w:rPr>
            </w:pPr>
            <w:r w:rsidRPr="00003C37">
              <w:rPr>
                <w:rFonts w:ascii="Arial Narrow" w:eastAsia="Arial Narrow" w:hAnsi="Arial Narrow" w:cs="Arial"/>
                <w:sz w:val="20"/>
                <w:shd w:val="clear" w:color="auto" w:fill="FFFFFF"/>
                <w:lang w:bidi="es-ES"/>
              </w:rPr>
              <w:t>Cualquier otro certificado que para el efecto determine la Ley. Además, se entregará copia del documento de identificación de la persona en proceso de reintegración o reincorporación.</w:t>
            </w:r>
          </w:p>
          <w:p w14:paraId="2FF36E43" w14:textId="77777777" w:rsidR="00C16AE7" w:rsidRPr="00003C37" w:rsidRDefault="00C16AE7" w:rsidP="00AE6974">
            <w:pPr>
              <w:spacing w:line="276" w:lineRule="auto"/>
              <w:ind w:left="45" w:right="30"/>
              <w:jc w:val="both"/>
              <w:rPr>
                <w:rFonts w:ascii="Arial Narrow" w:eastAsia="Arial Narrow" w:hAnsi="Arial Narrow" w:cs="Arial Narrow"/>
                <w:sz w:val="20"/>
                <w:lang w:bidi="es-ES"/>
              </w:rPr>
            </w:pPr>
          </w:p>
          <w:p w14:paraId="28D9CC52" w14:textId="77777777" w:rsidR="00C16AE7" w:rsidRPr="00003C37" w:rsidRDefault="00C16AE7" w:rsidP="00AE6974">
            <w:pPr>
              <w:spacing w:line="276" w:lineRule="auto"/>
              <w:ind w:left="45" w:right="30"/>
              <w:jc w:val="both"/>
              <w:rPr>
                <w:rFonts w:ascii="Arial Narrow" w:eastAsia="Arial Narrow" w:hAnsi="Arial Narrow" w:cs="Arial"/>
                <w:sz w:val="20"/>
                <w:shd w:val="clear" w:color="auto" w:fill="FFFFFF"/>
                <w:lang w:bidi="es-ES"/>
              </w:rPr>
            </w:pPr>
            <w:r w:rsidRPr="00003C37">
              <w:rPr>
                <w:rFonts w:ascii="Arial Narrow" w:eastAsia="Arial Narrow" w:hAnsi="Arial Narrow" w:cs="Arial"/>
                <w:sz w:val="20"/>
                <w:shd w:val="clear" w:color="auto" w:fill="FFFFFF"/>
                <w:lang w:bidi="es-ES"/>
              </w:rPr>
              <w:t>Se deberá entregar copia del documento de identificación de la persona en proceso de reintegración o reincorporación.</w:t>
            </w:r>
          </w:p>
          <w:p w14:paraId="4680204F" w14:textId="77777777" w:rsidR="00C16AE7" w:rsidRPr="00003C37" w:rsidRDefault="00C16AE7" w:rsidP="00AE6974">
            <w:pPr>
              <w:spacing w:line="276" w:lineRule="auto"/>
              <w:ind w:right="30"/>
              <w:jc w:val="both"/>
              <w:rPr>
                <w:rFonts w:ascii="Arial Narrow" w:eastAsia="Arial Narrow" w:hAnsi="Arial Narrow" w:cs="Arial Narrow"/>
                <w:sz w:val="20"/>
                <w:lang w:bidi="es-ES"/>
              </w:rPr>
            </w:pPr>
          </w:p>
          <w:p w14:paraId="3C644B38" w14:textId="77777777" w:rsidR="00C16AE7" w:rsidRPr="00003C37" w:rsidRDefault="00C16AE7" w:rsidP="00AE6974">
            <w:pPr>
              <w:spacing w:line="276" w:lineRule="auto"/>
              <w:ind w:right="30"/>
              <w:jc w:val="both"/>
              <w:rPr>
                <w:rFonts w:ascii="Arial Narrow" w:eastAsia="Arial Narrow" w:hAnsi="Arial Narrow" w:cs="Arial"/>
                <w:sz w:val="20"/>
                <w:shd w:val="clear" w:color="auto" w:fill="FFFFFF"/>
                <w:lang w:bidi="es-ES"/>
              </w:rPr>
            </w:pPr>
            <w:r w:rsidRPr="00003C37">
              <w:rPr>
                <w:rFonts w:ascii="Arial Narrow" w:eastAsia="Arial Narrow" w:hAnsi="Arial Narrow" w:cs="Arial Narrow"/>
                <w:sz w:val="20"/>
                <w:lang w:bidi="es-ES"/>
              </w:rPr>
              <w:t>Personas jurídicas:</w:t>
            </w:r>
            <w:r w:rsidRPr="00003C37">
              <w:rPr>
                <w:rFonts w:ascii="Arial Narrow" w:eastAsia="Arial Narrow" w:hAnsi="Arial Narrow" w:cs="Arial"/>
                <w:sz w:val="20"/>
                <w:shd w:val="clear" w:color="auto" w:fill="FFFFFF"/>
                <w:lang w:bidi="es-ES"/>
              </w:rPr>
              <w:t xml:space="preserve"> El representante legal o el revisor fiscal, si están obligados a tenerlo, entregará un certificado, mediante el cual acredite bajo la gravedad de juramento que más del cincuenta por ciento (50 %) de la composición accionaria o cuotas partes de la persona jurídica está constituida por personas en proceso de reintegración o reincorporación.</w:t>
            </w:r>
          </w:p>
          <w:p w14:paraId="6EA678FC" w14:textId="77777777" w:rsidR="00C16AE7" w:rsidRPr="00003C37" w:rsidRDefault="00C16AE7" w:rsidP="00AE6974">
            <w:pPr>
              <w:spacing w:line="276" w:lineRule="auto"/>
              <w:ind w:right="30"/>
              <w:jc w:val="both"/>
              <w:rPr>
                <w:rFonts w:ascii="Arial Narrow" w:eastAsia="Arial Narrow" w:hAnsi="Arial Narrow" w:cs="Arial Narrow"/>
                <w:sz w:val="20"/>
                <w:lang w:bidi="es-ES"/>
              </w:rPr>
            </w:pPr>
            <w:r w:rsidRPr="00003C37">
              <w:rPr>
                <w:rFonts w:ascii="Arial Narrow" w:eastAsia="Arial Narrow" w:hAnsi="Arial Narrow" w:cs="Arial"/>
                <w:sz w:val="20"/>
                <w:shd w:val="clear" w:color="auto" w:fill="FFFFFF"/>
                <w:lang w:bidi="es-ES"/>
              </w:rPr>
              <w:t>Además, deberá aportar alguno de los certificados del inciso anterior, junto con los documentos de identificación de cada una de las personas que está en proceso de reincorporación o reintegración.</w:t>
            </w:r>
          </w:p>
          <w:p w14:paraId="037C4CFE" w14:textId="77777777" w:rsidR="00C16AE7" w:rsidRPr="00003C37" w:rsidRDefault="00C16AE7" w:rsidP="00AE6974">
            <w:pPr>
              <w:spacing w:line="276" w:lineRule="auto"/>
              <w:ind w:right="30"/>
              <w:jc w:val="both"/>
              <w:rPr>
                <w:rFonts w:ascii="Arial Narrow" w:eastAsia="Arial Narrow" w:hAnsi="Arial Narrow" w:cs="Arial Narrow"/>
                <w:sz w:val="20"/>
                <w:lang w:bidi="es-ES"/>
              </w:rPr>
            </w:pPr>
            <w:r w:rsidRPr="00003C37">
              <w:rPr>
                <w:rFonts w:ascii="Arial Narrow" w:eastAsia="Arial Narrow" w:hAnsi="Arial Narrow" w:cs="Arial Narrow"/>
                <w:sz w:val="20"/>
                <w:lang w:bidi="es-ES"/>
              </w:rPr>
              <w:t xml:space="preserve">Proponente plural: </w:t>
            </w:r>
            <w:r w:rsidRPr="00003C37">
              <w:rPr>
                <w:rFonts w:ascii="Arial Narrow" w:eastAsia="Arial Narrow" w:hAnsi="Arial Narrow" w:cs="Arial"/>
                <w:sz w:val="20"/>
                <w:shd w:val="clear" w:color="auto" w:fill="FFFFFF"/>
                <w:lang w:bidi="es-ES"/>
              </w:rPr>
              <w:t>Se preferirá la oferta cuando todos los integrantes sean personas en proceso de reincorporación, para lo cual se entregará alguno de los certificados del inciso primero de este numeral, y/o personas jurídicas donde más del cincuenta por ciento (50 %) de la composición accionaria o cuotas parte esté constituida por personas en proceso de reincorporación, para lo cual el representante legal, o el revisor fiscal, si está obligado a tenerlo, acreditará tal situación aportando los documentos de identificación de cada una de las personas en proceso de reincorporación.</w:t>
            </w:r>
          </w:p>
          <w:p w14:paraId="52A2600C" w14:textId="77777777" w:rsidR="00C16AE7" w:rsidRPr="00003C37" w:rsidRDefault="00C16AE7" w:rsidP="00AE6974">
            <w:pPr>
              <w:spacing w:line="276" w:lineRule="auto"/>
              <w:ind w:right="30"/>
              <w:jc w:val="both"/>
              <w:rPr>
                <w:rFonts w:ascii="Arial Narrow" w:eastAsia="Arial Narrow" w:hAnsi="Arial Narrow" w:cs="Arial Narrow"/>
                <w:sz w:val="20"/>
                <w:lang w:bidi="es-ES"/>
              </w:rPr>
            </w:pPr>
            <w:r w:rsidRPr="00003C37">
              <w:rPr>
                <w:rFonts w:ascii="Arial Narrow" w:eastAsia="Arial Narrow" w:hAnsi="Arial Narrow" w:cs="Arial Narrow"/>
                <w:bCs/>
                <w:sz w:val="20"/>
                <w:lang w:bidi="es-ES"/>
              </w:rPr>
              <w:t xml:space="preserve">NOTA 1: </w:t>
            </w:r>
            <w:r w:rsidRPr="00003C37">
              <w:rPr>
                <w:rFonts w:ascii="Arial Narrow" w:eastAsia="Arial Narrow" w:hAnsi="Arial Narrow" w:cs="Arial"/>
                <w:sz w:val="20"/>
                <w:shd w:val="clear" w:color="auto" w:fill="FFFFFF"/>
                <w:lang w:bidi="es-ES"/>
              </w:rPr>
              <w:t>Debido a que para el otorgamiento de este criterio de desempate se entregan certificados que contienen datos sensibles, de acuerdo con el artículo </w:t>
            </w:r>
            <w:hyperlink r:id="rId21" w:anchor="5" w:history="1">
              <w:r w:rsidRPr="00003C37">
                <w:rPr>
                  <w:rFonts w:ascii="Arial Narrow" w:eastAsia="Arial Narrow" w:hAnsi="Arial Narrow" w:cs="Arial Narrow"/>
                  <w:color w:val="0563C1"/>
                  <w:sz w:val="20"/>
                  <w:u w:val="single"/>
                  <w:lang w:bidi="es-ES"/>
                </w:rPr>
                <w:t>5 </w:t>
              </w:r>
            </w:hyperlink>
            <w:r w:rsidRPr="00003C37">
              <w:rPr>
                <w:rFonts w:ascii="Arial Narrow" w:eastAsia="Arial Narrow" w:hAnsi="Arial Narrow" w:cs="Arial"/>
                <w:sz w:val="20"/>
                <w:shd w:val="clear" w:color="auto" w:fill="FFFFFF"/>
                <w:lang w:bidi="es-ES"/>
              </w:rPr>
              <w:t>de la Ley 1581 de 2012, se requiere que el titular de la información de estos, como son las personas en proceso de reincorporación o reintegración, autoricen a la entidad de manera previa y expresa el manejo de esta información, en los términos del literal </w:t>
            </w:r>
            <w:hyperlink r:id="rId22" w:anchor="6.a" w:history="1">
              <w:r w:rsidRPr="00003C37">
                <w:rPr>
                  <w:rFonts w:ascii="Arial Narrow" w:eastAsia="Arial Narrow" w:hAnsi="Arial Narrow" w:cs="Arial Narrow"/>
                  <w:color w:val="0563C1"/>
                  <w:sz w:val="20"/>
                  <w:u w:val="single"/>
                  <w:lang w:bidi="es-ES"/>
                </w:rPr>
                <w:t>a</w:t>
              </w:r>
            </w:hyperlink>
            <w:r w:rsidRPr="00003C37">
              <w:rPr>
                <w:rFonts w:ascii="Arial Narrow" w:eastAsia="Arial Narrow" w:hAnsi="Arial Narrow" w:cs="Arial"/>
                <w:sz w:val="20"/>
                <w:shd w:val="clear" w:color="auto" w:fill="FFFFFF"/>
                <w:lang w:bidi="es-ES"/>
              </w:rPr>
              <w:t>) del artículo </w:t>
            </w:r>
            <w:hyperlink r:id="rId23" w:anchor="6" w:history="1">
              <w:r w:rsidRPr="00003C37">
                <w:rPr>
                  <w:rFonts w:ascii="Arial Narrow" w:eastAsia="Arial Narrow" w:hAnsi="Arial Narrow" w:cs="Arial Narrow"/>
                  <w:color w:val="0563C1"/>
                  <w:sz w:val="20"/>
                  <w:u w:val="single"/>
                  <w:lang w:bidi="es-ES"/>
                </w:rPr>
                <w:t>6 </w:t>
              </w:r>
            </w:hyperlink>
            <w:r w:rsidRPr="00003C37">
              <w:rPr>
                <w:rFonts w:ascii="Arial Narrow" w:eastAsia="Arial Narrow" w:hAnsi="Arial Narrow" w:cs="Arial"/>
                <w:sz w:val="20"/>
                <w:shd w:val="clear" w:color="auto" w:fill="FFFFFF"/>
                <w:lang w:bidi="es-ES"/>
              </w:rPr>
              <w:t>de la Ley 1581 de 2012 como requisito para el otorgamiento de este criterio de desempate.</w:t>
            </w:r>
          </w:p>
        </w:tc>
      </w:tr>
      <w:tr w:rsidR="00C16AE7" w:rsidRPr="00003C37" w14:paraId="2794DE85" w14:textId="77777777" w:rsidTr="00845729">
        <w:trPr>
          <w:trHeight w:val="57"/>
        </w:trPr>
        <w:tc>
          <w:tcPr>
            <w:tcW w:w="2943" w:type="dxa"/>
            <w:tcBorders>
              <w:top w:val="single" w:sz="4" w:space="0" w:color="000000"/>
              <w:left w:val="single" w:sz="4" w:space="0" w:color="000000"/>
              <w:bottom w:val="single" w:sz="4" w:space="0" w:color="000000"/>
              <w:right w:val="single" w:sz="4" w:space="0" w:color="000000"/>
            </w:tcBorders>
          </w:tcPr>
          <w:p w14:paraId="015C2231" w14:textId="77777777" w:rsidR="00C16AE7" w:rsidRPr="00003C37" w:rsidRDefault="00C16AE7" w:rsidP="00AE6974">
            <w:pPr>
              <w:spacing w:line="276" w:lineRule="auto"/>
              <w:ind w:right="152"/>
              <w:jc w:val="both"/>
              <w:rPr>
                <w:rFonts w:ascii="Arial Narrow" w:eastAsia="Arial Narrow" w:hAnsi="Arial Narrow" w:cs="Arial Narrow"/>
                <w:sz w:val="20"/>
                <w:lang w:bidi="es-ES"/>
              </w:rPr>
            </w:pPr>
            <w:r w:rsidRPr="00003C37">
              <w:rPr>
                <w:rFonts w:ascii="Arial Narrow" w:eastAsia="Arial Narrow" w:hAnsi="Arial Narrow" w:cs="Arial Narrow"/>
                <w:bCs/>
                <w:sz w:val="20"/>
                <w:lang w:bidi="es-ES"/>
              </w:rPr>
              <w:lastRenderedPageBreak/>
              <w:t xml:space="preserve">7. </w:t>
            </w:r>
            <w:r w:rsidRPr="00003C37">
              <w:rPr>
                <w:rFonts w:ascii="Arial Narrow" w:eastAsia="Arial Narrow" w:hAnsi="Arial Narrow" w:cs="Arial Narrow"/>
                <w:sz w:val="20"/>
                <w:lang w:bidi="es-ES"/>
              </w:rPr>
              <w:t xml:space="preserve"> Preferir la oferta presentada por un proponente plural siempre que:</w:t>
            </w:r>
          </w:p>
          <w:p w14:paraId="46985B29" w14:textId="77777777" w:rsidR="00C16AE7" w:rsidRPr="00003C37" w:rsidRDefault="00C16AE7" w:rsidP="00AE6974">
            <w:pPr>
              <w:shd w:val="clear" w:color="auto" w:fill="FFFFFF"/>
              <w:spacing w:line="276" w:lineRule="auto"/>
              <w:ind w:right="152"/>
              <w:jc w:val="both"/>
              <w:rPr>
                <w:rFonts w:ascii="Arial Narrow" w:eastAsia="Arial Narrow" w:hAnsi="Arial Narrow" w:cs="Arial Narrow"/>
                <w:sz w:val="20"/>
                <w:lang w:bidi="es-ES"/>
              </w:rPr>
            </w:pPr>
            <w:r w:rsidRPr="00003C37">
              <w:rPr>
                <w:rFonts w:ascii="Arial Narrow" w:eastAsia="Arial Narrow" w:hAnsi="Arial Narrow" w:cs="Arial Narrow"/>
                <w:bCs/>
                <w:sz w:val="20"/>
                <w:lang w:bidi="es-ES"/>
              </w:rPr>
              <w:t xml:space="preserve">(a). </w:t>
            </w:r>
            <w:r w:rsidRPr="00003C37">
              <w:rPr>
                <w:rFonts w:ascii="Arial Narrow" w:eastAsia="Arial Narrow" w:hAnsi="Arial Narrow" w:cs="Arial Narrow"/>
                <w:sz w:val="20"/>
                <w:lang w:bidi="es-ES"/>
              </w:rPr>
              <w:t xml:space="preserve">esté conformado por al menos una madre cabeza de familia y/o una persona en proceso de reincorporación o reintegración, o una persona jurídica en la cual </w:t>
            </w:r>
            <w:r w:rsidRPr="00003C37">
              <w:rPr>
                <w:rFonts w:ascii="Arial Narrow" w:eastAsia="Arial Narrow" w:hAnsi="Arial Narrow" w:cs="Arial Narrow"/>
                <w:sz w:val="20"/>
                <w:lang w:bidi="es-ES"/>
              </w:rPr>
              <w:lastRenderedPageBreak/>
              <w:t>participe o participen mayoritariamente, y, que tenga una participación de por lo menos el veinticinco por ciento (25%) en el proponente plural;</w:t>
            </w:r>
          </w:p>
          <w:p w14:paraId="5DEE17EC" w14:textId="77777777" w:rsidR="00C16AE7" w:rsidRPr="00003C37" w:rsidRDefault="00C16AE7" w:rsidP="00AE6974">
            <w:pPr>
              <w:shd w:val="clear" w:color="auto" w:fill="FFFFFF"/>
              <w:spacing w:line="276" w:lineRule="auto"/>
              <w:ind w:right="152"/>
              <w:jc w:val="both"/>
              <w:rPr>
                <w:rFonts w:ascii="Arial Narrow" w:eastAsia="Arial Narrow" w:hAnsi="Arial Narrow" w:cs="Arial Narrow"/>
                <w:sz w:val="20"/>
                <w:lang w:bidi="es-ES"/>
              </w:rPr>
            </w:pPr>
            <w:r w:rsidRPr="00003C37">
              <w:rPr>
                <w:rFonts w:ascii="Arial Narrow" w:eastAsia="Arial Narrow" w:hAnsi="Arial Narrow" w:cs="Arial Narrow"/>
                <w:sz w:val="20"/>
                <w:lang w:bidi="es-ES"/>
              </w:rPr>
              <w:t> </w:t>
            </w:r>
            <w:r w:rsidRPr="00003C37">
              <w:rPr>
                <w:rFonts w:ascii="Arial Narrow" w:eastAsia="Arial Narrow" w:hAnsi="Arial Narrow" w:cs="Arial Narrow"/>
                <w:bCs/>
                <w:sz w:val="20"/>
                <w:lang w:bidi="es-ES"/>
              </w:rPr>
              <w:t xml:space="preserve">(b). </w:t>
            </w:r>
            <w:r w:rsidRPr="00003C37">
              <w:rPr>
                <w:rFonts w:ascii="Arial Narrow" w:eastAsia="Arial Narrow" w:hAnsi="Arial Narrow" w:cs="Arial Narrow"/>
                <w:sz w:val="20"/>
                <w:lang w:bidi="es-ES"/>
              </w:rPr>
              <w:t xml:space="preserve"> la madre cabeza de familia, la persona en proceso de reincorporación o reintegración, o la persona jurídica aporte mínimo el veinticinco por ciento (25%) de la experiencia acreditada en la oferta; y</w:t>
            </w:r>
          </w:p>
          <w:p w14:paraId="1218B0D9" w14:textId="77777777" w:rsidR="00C16AE7" w:rsidRPr="00003C37" w:rsidRDefault="00C16AE7" w:rsidP="00AE6974">
            <w:pPr>
              <w:shd w:val="clear" w:color="auto" w:fill="FFFFFF"/>
              <w:spacing w:line="276" w:lineRule="auto"/>
              <w:ind w:right="152"/>
              <w:jc w:val="both"/>
              <w:rPr>
                <w:rFonts w:ascii="Arial Narrow" w:eastAsia="Arial Narrow" w:hAnsi="Arial Narrow" w:cs="Arial Narrow"/>
                <w:sz w:val="20"/>
                <w:lang w:bidi="es-ES"/>
              </w:rPr>
            </w:pPr>
            <w:r w:rsidRPr="00003C37">
              <w:rPr>
                <w:rFonts w:ascii="Arial Narrow" w:eastAsia="Arial Narrow" w:hAnsi="Arial Narrow" w:cs="Arial Narrow"/>
                <w:sz w:val="20"/>
                <w:lang w:bidi="es-ES"/>
              </w:rPr>
              <w:t> </w:t>
            </w:r>
            <w:r w:rsidRPr="00003C37">
              <w:rPr>
                <w:rFonts w:ascii="Arial Narrow" w:eastAsia="Arial Narrow" w:hAnsi="Arial Narrow" w:cs="Arial Narrow"/>
                <w:bCs/>
                <w:sz w:val="20"/>
                <w:lang w:bidi="es-ES"/>
              </w:rPr>
              <w:t xml:space="preserve">(c).  </w:t>
            </w:r>
            <w:r w:rsidRPr="00003C37">
              <w:rPr>
                <w:rFonts w:ascii="Arial Narrow" w:eastAsia="Arial Narrow" w:hAnsi="Arial Narrow" w:cs="Arial Narrow"/>
                <w:sz w:val="20"/>
                <w:lang w:bidi="es-ES"/>
              </w:rPr>
              <w:t xml:space="preserve"> ni la madre cabeza de familia o persona en proceso de reincorporación o reintegración, ni la persona jurídica, ni sus accionistas, socios o representantes legales sean empleados, socios o accionistas de los miembros del proponente plural.</w:t>
            </w:r>
          </w:p>
          <w:p w14:paraId="58452ED3" w14:textId="77777777" w:rsidR="00C16AE7" w:rsidRPr="00003C37" w:rsidRDefault="00C16AE7" w:rsidP="00AE6974">
            <w:pPr>
              <w:tabs>
                <w:tab w:val="left" w:pos="2060"/>
              </w:tabs>
              <w:spacing w:line="276" w:lineRule="auto"/>
              <w:ind w:right="294"/>
              <w:jc w:val="both"/>
              <w:rPr>
                <w:rFonts w:ascii="Arial Narrow" w:eastAsia="Arial Narrow" w:hAnsi="Arial Narrow" w:cs="Arial Narrow"/>
                <w:sz w:val="20"/>
                <w:lang w:bidi="es-ES"/>
              </w:rPr>
            </w:pPr>
          </w:p>
        </w:tc>
        <w:tc>
          <w:tcPr>
            <w:tcW w:w="6266" w:type="dxa"/>
            <w:tcBorders>
              <w:top w:val="single" w:sz="4" w:space="0" w:color="000000"/>
              <w:left w:val="single" w:sz="4" w:space="0" w:color="000000"/>
              <w:bottom w:val="single" w:sz="4" w:space="0" w:color="000000"/>
              <w:right w:val="single" w:sz="4" w:space="0" w:color="000000"/>
            </w:tcBorders>
          </w:tcPr>
          <w:p w14:paraId="7122451E" w14:textId="77777777" w:rsidR="00C16AE7" w:rsidRPr="00003C37" w:rsidRDefault="00C16AE7" w:rsidP="00AE6974">
            <w:pPr>
              <w:spacing w:line="276" w:lineRule="auto"/>
              <w:ind w:right="30"/>
              <w:jc w:val="both"/>
              <w:rPr>
                <w:rFonts w:ascii="Arial Narrow" w:eastAsia="Arial Narrow" w:hAnsi="Arial Narrow" w:cs="Arial Narrow"/>
                <w:sz w:val="20"/>
                <w:lang w:bidi="es-ES"/>
              </w:rPr>
            </w:pPr>
            <w:r w:rsidRPr="00003C37">
              <w:rPr>
                <w:rFonts w:ascii="Arial Narrow" w:eastAsia="Arial Narrow" w:hAnsi="Arial Narrow" w:cs="Arial Narrow"/>
                <w:sz w:val="20"/>
                <w:lang w:bidi="es-ES"/>
              </w:rPr>
              <w:lastRenderedPageBreak/>
              <w:t>Preferir la oferta presentada por un proponente plural siempre que se cumplan las condiciones de los siguientes numerales:</w:t>
            </w:r>
          </w:p>
          <w:p w14:paraId="4AC28263" w14:textId="77777777" w:rsidR="00C16AE7" w:rsidRPr="00003C37" w:rsidRDefault="00C16AE7" w:rsidP="00AE6974">
            <w:pPr>
              <w:spacing w:line="276" w:lineRule="auto"/>
              <w:ind w:right="30"/>
              <w:jc w:val="both"/>
              <w:rPr>
                <w:rFonts w:ascii="Arial Narrow" w:eastAsia="Arial Narrow" w:hAnsi="Arial Narrow" w:cs="Arial Narrow"/>
                <w:sz w:val="20"/>
                <w:lang w:bidi="es-ES"/>
              </w:rPr>
            </w:pPr>
          </w:p>
          <w:p w14:paraId="2310FEC9" w14:textId="77777777" w:rsidR="00C16AE7" w:rsidRPr="00003C37" w:rsidRDefault="00C16AE7" w:rsidP="00AE6974">
            <w:pPr>
              <w:spacing w:line="276" w:lineRule="auto"/>
              <w:ind w:right="30"/>
              <w:jc w:val="both"/>
              <w:rPr>
                <w:rFonts w:ascii="Arial Narrow" w:eastAsia="Arial Narrow" w:hAnsi="Arial Narrow" w:cs="Arial Narrow"/>
                <w:sz w:val="20"/>
                <w:lang w:bidi="es-ES"/>
              </w:rPr>
            </w:pPr>
            <w:r w:rsidRPr="00003C37">
              <w:rPr>
                <w:rFonts w:ascii="Arial Narrow" w:eastAsia="Arial Narrow" w:hAnsi="Arial Narrow" w:cs="Arial Narrow"/>
                <w:bCs/>
                <w:sz w:val="20"/>
                <w:lang w:bidi="es-ES"/>
              </w:rPr>
              <w:t>a).</w:t>
            </w:r>
            <w:r w:rsidRPr="00003C37">
              <w:rPr>
                <w:rFonts w:ascii="Arial Narrow" w:eastAsia="Arial Narrow" w:hAnsi="Arial Narrow" w:cs="Arial Narrow"/>
                <w:sz w:val="20"/>
                <w:lang w:bidi="es-ES"/>
              </w:rPr>
              <w:t xml:space="preserve">  Esté conformado por al menos una madre cabeza de familia y/o una persona en proceso de reincorporación o reintegración, para lo cual se acreditarán estas condiciones:</w:t>
            </w:r>
          </w:p>
          <w:p w14:paraId="5E0B314C" w14:textId="77777777" w:rsidR="00C16AE7" w:rsidRPr="00003C37" w:rsidRDefault="00C16AE7" w:rsidP="00631ADB">
            <w:pPr>
              <w:numPr>
                <w:ilvl w:val="0"/>
                <w:numId w:val="15"/>
              </w:numPr>
              <w:spacing w:after="200" w:line="276" w:lineRule="auto"/>
              <w:ind w:left="342" w:right="30" w:hanging="283"/>
              <w:contextualSpacing/>
              <w:jc w:val="both"/>
              <w:rPr>
                <w:rFonts w:ascii="Arial Narrow" w:eastAsia="Arial Narrow" w:hAnsi="Arial Narrow" w:cs="Arial Narrow"/>
                <w:sz w:val="20"/>
                <w:lang w:bidi="es-ES"/>
              </w:rPr>
            </w:pPr>
            <w:r w:rsidRPr="00003C37">
              <w:rPr>
                <w:rFonts w:ascii="Arial Narrow" w:eastAsia="Arial Narrow" w:hAnsi="Arial Narrow" w:cs="Arial Narrow"/>
                <w:sz w:val="20"/>
                <w:lang w:bidi="es-ES"/>
              </w:rPr>
              <w:lastRenderedPageBreak/>
              <w:t>De acuerdo con lo previsto en el inciso 1 del numeral 2 y/o el inciso 1 del numeral 6 del artículo 2.2.1.2.4.2.17., del Decreto 1082 de 2015; o por una persona jurídica en la cual participe o participen mayoritariamente madres cabeza de familia y/o personas en proceso de reincorporación o reintegración, para lo cual el representante legal o el revisor fiscal, si están obligados a tenerlo, presentarán un certificado, mediante el cual acrediten, bajo la gravedad de juramento, que más del cincuenta por ciento (50 %) de la composición accionaria o cuota parte de la persona jurídica está constituida por madres cabeza de familia y/o personas en proceso de reincorporación o reintegración. Además, deberá acreditar la condición indicada de cada una de las personas que participen en la sociedad que sean mujeres cabeza de familia y/o personas en proceso de reincorporación o reintegración, aportando los documentos de cada uno de ellos, de acuerdo con lo previsto en este numeral. Este integrante debe tener una participación de por lo menos el veinticinco por ciento (25 %) en el proponente plural.</w:t>
            </w:r>
          </w:p>
          <w:p w14:paraId="6E6F0700" w14:textId="77777777" w:rsidR="00C16AE7" w:rsidRPr="00003C37" w:rsidRDefault="00C16AE7" w:rsidP="00AE6974">
            <w:pPr>
              <w:spacing w:line="276" w:lineRule="auto"/>
              <w:ind w:right="30"/>
              <w:jc w:val="both"/>
              <w:rPr>
                <w:rFonts w:ascii="Arial Narrow" w:eastAsia="Arial Narrow" w:hAnsi="Arial Narrow" w:cs="Arial Narrow"/>
                <w:sz w:val="20"/>
                <w:lang w:bidi="es-ES"/>
              </w:rPr>
            </w:pPr>
            <w:r w:rsidRPr="00003C37">
              <w:rPr>
                <w:rFonts w:ascii="Arial Narrow" w:eastAsia="Arial Narrow" w:hAnsi="Arial Narrow" w:cs="Arial Narrow"/>
                <w:bCs/>
                <w:sz w:val="20"/>
                <w:lang w:bidi="es-ES"/>
              </w:rPr>
              <w:t xml:space="preserve">b).  </w:t>
            </w:r>
            <w:r w:rsidRPr="00003C37">
              <w:rPr>
                <w:rFonts w:ascii="Arial Narrow" w:eastAsia="Arial Narrow" w:hAnsi="Arial Narrow" w:cs="Arial Narrow"/>
                <w:sz w:val="20"/>
                <w:lang w:bidi="es-ES"/>
              </w:rPr>
              <w:t>El integrante del proponente plural de que trata el anterior numeral debe aportar mínimo el veinticinco por ciento (25%) de la experiencia acreditada en la oferta.</w:t>
            </w:r>
          </w:p>
          <w:p w14:paraId="346C7566" w14:textId="77777777" w:rsidR="00C16AE7" w:rsidRPr="00003C37" w:rsidRDefault="00C16AE7" w:rsidP="00AE6974">
            <w:pPr>
              <w:spacing w:line="276" w:lineRule="auto"/>
              <w:ind w:right="30"/>
              <w:jc w:val="both"/>
              <w:rPr>
                <w:rFonts w:ascii="Arial Narrow" w:eastAsia="Arial Narrow" w:hAnsi="Arial Narrow" w:cs="Arial Narrow"/>
                <w:sz w:val="20"/>
                <w:lang w:bidi="es-ES"/>
              </w:rPr>
            </w:pPr>
            <w:r w:rsidRPr="00003C37">
              <w:rPr>
                <w:rFonts w:ascii="Arial Narrow" w:eastAsia="Arial Narrow" w:hAnsi="Arial Narrow" w:cs="Arial Narrow"/>
                <w:bCs/>
                <w:sz w:val="20"/>
                <w:lang w:bidi="es-ES"/>
              </w:rPr>
              <w:t xml:space="preserve">c).  </w:t>
            </w:r>
            <w:r w:rsidRPr="00003C37">
              <w:rPr>
                <w:rFonts w:ascii="Arial Narrow" w:eastAsia="Arial Narrow" w:hAnsi="Arial Narrow" w:cs="Arial Narrow"/>
                <w:sz w:val="20"/>
                <w:lang w:bidi="es-ES"/>
              </w:rPr>
              <w:t>En relación con el integrante del literal “</w:t>
            </w:r>
            <w:r w:rsidRPr="00003C37">
              <w:rPr>
                <w:rFonts w:ascii="Arial Narrow" w:eastAsia="Arial Narrow" w:hAnsi="Arial Narrow" w:cs="Arial Narrow"/>
                <w:bCs/>
                <w:sz w:val="20"/>
                <w:lang w:bidi="es-ES"/>
              </w:rPr>
              <w:t>a</w:t>
            </w:r>
            <w:r w:rsidRPr="00003C37">
              <w:rPr>
                <w:rFonts w:ascii="Arial Narrow" w:eastAsia="Arial Narrow" w:hAnsi="Arial Narrow" w:cs="Arial Narrow"/>
                <w:sz w:val="20"/>
                <w:lang w:bidi="es-ES"/>
              </w:rPr>
              <w:t>” de este criterio de desempate, ni la madre cabeza de familia o la persona en proceso de reincorporación o reintegración, ni la persona jurídica, ni sus accionistas, socios o representantes legales podrán ser empleados, socios o accionistas de otro de los integrantes del proponente plural, para lo cual el integrante del que trata el literal “</w:t>
            </w:r>
            <w:r w:rsidRPr="00003C37">
              <w:rPr>
                <w:rFonts w:ascii="Arial Narrow" w:eastAsia="Arial Narrow" w:hAnsi="Arial Narrow" w:cs="Arial Narrow"/>
                <w:bCs/>
                <w:sz w:val="20"/>
                <w:lang w:bidi="es-ES"/>
              </w:rPr>
              <w:t>a</w:t>
            </w:r>
            <w:r w:rsidRPr="00003C37">
              <w:rPr>
                <w:rFonts w:ascii="Arial Narrow" w:eastAsia="Arial Narrow" w:hAnsi="Arial Narrow" w:cs="Arial Narrow"/>
                <w:sz w:val="20"/>
                <w:lang w:bidi="es-ES"/>
              </w:rPr>
              <w:t>” de este criterio lo manifestará en un certificado suscrito por la persona natural o el representante legal de la persona jurídica.</w:t>
            </w:r>
          </w:p>
          <w:p w14:paraId="3FE0A132" w14:textId="77777777" w:rsidR="00C16AE7" w:rsidRPr="00003C37" w:rsidRDefault="00C16AE7" w:rsidP="00AE6974">
            <w:pPr>
              <w:spacing w:line="276" w:lineRule="auto"/>
              <w:ind w:right="30"/>
              <w:jc w:val="both"/>
              <w:rPr>
                <w:rFonts w:ascii="Arial Narrow" w:eastAsia="Arial Narrow" w:hAnsi="Arial Narrow" w:cs="Arial"/>
                <w:sz w:val="20"/>
                <w:shd w:val="clear" w:color="auto" w:fill="FFFFFF"/>
                <w:lang w:bidi="es-ES"/>
              </w:rPr>
            </w:pPr>
            <w:r w:rsidRPr="00003C37">
              <w:rPr>
                <w:rFonts w:ascii="Arial Narrow" w:eastAsia="Arial Narrow" w:hAnsi="Arial Narrow" w:cs="Arial Narrow"/>
                <w:sz w:val="20"/>
                <w:lang w:bidi="es-ES"/>
              </w:rPr>
              <w:t>Debido a que para el otorgamiento de este criterio de desempate se entregan certificados que contienen datos sensibles, de acuerdo el artículo </w:t>
            </w:r>
            <w:hyperlink r:id="rId24" w:anchor="5" w:history="1">
              <w:r w:rsidRPr="00003C37">
                <w:rPr>
                  <w:rFonts w:ascii="Arial Narrow" w:eastAsia="Arial Narrow" w:hAnsi="Arial Narrow" w:cs="Arial Narrow"/>
                  <w:color w:val="0563C1"/>
                  <w:sz w:val="20"/>
                  <w:u w:val="single"/>
                  <w:lang w:bidi="es-ES"/>
                </w:rPr>
                <w:t>5 </w:t>
              </w:r>
            </w:hyperlink>
            <w:r w:rsidRPr="00003C37">
              <w:rPr>
                <w:rFonts w:ascii="Arial Narrow" w:eastAsia="Arial Narrow" w:hAnsi="Arial Narrow" w:cs="Arial Narrow"/>
                <w:sz w:val="20"/>
                <w:lang w:bidi="es-ES"/>
              </w:rPr>
              <w:t>de la Ley 1581 de 2012, se requiere que el titular de la información de estos, como es el caso de las personas en proceso de reincorporación y/o reintegración autoricen de manera previa y expresa el tratamiento de esta información, en los términos del literal </w:t>
            </w:r>
            <w:hyperlink r:id="rId25" w:anchor="6.a" w:history="1">
              <w:r w:rsidRPr="00003C37">
                <w:rPr>
                  <w:rFonts w:ascii="Arial Narrow" w:eastAsia="Arial Narrow" w:hAnsi="Arial Narrow" w:cs="Arial Narrow"/>
                  <w:color w:val="0563C1"/>
                  <w:sz w:val="20"/>
                  <w:u w:val="single"/>
                  <w:lang w:bidi="es-ES"/>
                </w:rPr>
                <w:t>a</w:t>
              </w:r>
            </w:hyperlink>
            <w:r w:rsidRPr="00003C37">
              <w:rPr>
                <w:rFonts w:ascii="Arial Narrow" w:eastAsia="Arial Narrow" w:hAnsi="Arial Narrow" w:cs="Arial Narrow"/>
                <w:sz w:val="20"/>
                <w:lang w:bidi="es-ES"/>
              </w:rPr>
              <w:t>) del artículo </w:t>
            </w:r>
            <w:hyperlink r:id="rId26" w:anchor="6" w:history="1">
              <w:r w:rsidRPr="00003C37">
                <w:rPr>
                  <w:rFonts w:ascii="Arial Narrow" w:eastAsia="Arial Narrow" w:hAnsi="Arial Narrow" w:cs="Arial Narrow"/>
                  <w:color w:val="0563C1"/>
                  <w:sz w:val="20"/>
                  <w:u w:val="single"/>
                  <w:lang w:bidi="es-ES"/>
                </w:rPr>
                <w:t>6 </w:t>
              </w:r>
            </w:hyperlink>
            <w:r w:rsidRPr="00003C37">
              <w:rPr>
                <w:rFonts w:ascii="Arial Narrow" w:eastAsia="Arial Narrow" w:hAnsi="Arial Narrow" w:cs="Arial Narrow"/>
                <w:sz w:val="20"/>
                <w:lang w:bidi="es-ES"/>
              </w:rPr>
              <w:t>de la Ley 1581 de 2012, como requisito para el otorgamiento del criterio de desempate</w:t>
            </w:r>
            <w:r w:rsidRPr="00003C37">
              <w:rPr>
                <w:rFonts w:ascii="Arial Narrow" w:eastAsia="Arial Narrow" w:hAnsi="Arial Narrow" w:cs="Arial"/>
                <w:sz w:val="20"/>
                <w:shd w:val="clear" w:color="auto" w:fill="FFFFFF"/>
                <w:lang w:bidi="es-ES"/>
              </w:rPr>
              <w:t>.</w:t>
            </w:r>
          </w:p>
        </w:tc>
      </w:tr>
      <w:tr w:rsidR="00C16AE7" w:rsidRPr="00003C37" w14:paraId="698362D9" w14:textId="77777777" w:rsidTr="00845729">
        <w:trPr>
          <w:trHeight w:val="57"/>
        </w:trPr>
        <w:tc>
          <w:tcPr>
            <w:tcW w:w="2943" w:type="dxa"/>
            <w:tcBorders>
              <w:top w:val="single" w:sz="4" w:space="0" w:color="000000"/>
              <w:left w:val="single" w:sz="4" w:space="0" w:color="000000"/>
              <w:bottom w:val="single" w:sz="4" w:space="0" w:color="000000"/>
              <w:right w:val="single" w:sz="4" w:space="0" w:color="000000"/>
            </w:tcBorders>
            <w:hideMark/>
          </w:tcPr>
          <w:p w14:paraId="1529689D" w14:textId="77777777" w:rsidR="00C16AE7" w:rsidRPr="00003C37" w:rsidRDefault="00C16AE7" w:rsidP="00AE6974">
            <w:pPr>
              <w:spacing w:line="276" w:lineRule="auto"/>
              <w:ind w:right="11"/>
              <w:jc w:val="both"/>
              <w:rPr>
                <w:rFonts w:ascii="Arial Narrow" w:eastAsia="Arial Narrow" w:hAnsi="Arial Narrow" w:cs="Arial Narrow"/>
                <w:sz w:val="20"/>
                <w:lang w:bidi="es-ES"/>
              </w:rPr>
            </w:pPr>
            <w:r w:rsidRPr="00003C37">
              <w:rPr>
                <w:rFonts w:ascii="Arial Narrow" w:eastAsia="Arial Narrow" w:hAnsi="Arial Narrow" w:cs="Arial Narrow"/>
                <w:bCs/>
                <w:sz w:val="20"/>
                <w:lang w:bidi="es-ES"/>
              </w:rPr>
              <w:lastRenderedPageBreak/>
              <w:t>8.</w:t>
            </w:r>
            <w:r w:rsidRPr="00003C37">
              <w:rPr>
                <w:rFonts w:ascii="Arial Narrow" w:eastAsia="Arial Narrow" w:hAnsi="Arial Narrow" w:cs="Arial Narrow"/>
                <w:sz w:val="20"/>
                <w:lang w:bidi="es-ES"/>
              </w:rPr>
              <w:t xml:space="preserve"> Preferir la oferta presentada por una MiPymes o cooperativas o asociaciones mutuales; o un proponente plural constituido por Mipymes, cooperativas o asociaciones mutuales.</w:t>
            </w:r>
          </w:p>
        </w:tc>
        <w:tc>
          <w:tcPr>
            <w:tcW w:w="6266" w:type="dxa"/>
            <w:tcBorders>
              <w:top w:val="single" w:sz="4" w:space="0" w:color="000000"/>
              <w:left w:val="single" w:sz="4" w:space="0" w:color="000000"/>
              <w:bottom w:val="single" w:sz="4" w:space="0" w:color="000000"/>
              <w:right w:val="single" w:sz="4" w:space="0" w:color="000000"/>
            </w:tcBorders>
          </w:tcPr>
          <w:p w14:paraId="709F0FC5" w14:textId="77777777" w:rsidR="00C16AE7" w:rsidRPr="00003C37" w:rsidRDefault="00C16AE7" w:rsidP="00AE6974">
            <w:pPr>
              <w:spacing w:line="276" w:lineRule="auto"/>
              <w:ind w:right="30"/>
              <w:jc w:val="both"/>
              <w:rPr>
                <w:rFonts w:ascii="Arial Narrow" w:eastAsia="Arial Narrow" w:hAnsi="Arial Narrow" w:cs="Arial Narrow"/>
                <w:sz w:val="20"/>
                <w:lang w:bidi="es-ES"/>
              </w:rPr>
            </w:pPr>
            <w:r w:rsidRPr="00003C37">
              <w:rPr>
                <w:rFonts w:ascii="Arial Narrow" w:eastAsia="Arial Narrow" w:hAnsi="Arial Narrow" w:cs="Arial Narrow"/>
                <w:sz w:val="20"/>
                <w:lang w:bidi="es-ES"/>
              </w:rPr>
              <w:t xml:space="preserve">Se verificará en los términos del artículo 2.2.1.2.4.2.4 del Decreto 1082 de 2015, en concordancia con el parágrafo del artículo </w:t>
            </w:r>
            <w:hyperlink r:id="rId27" w:anchor="2.2.1.13.2.4" w:history="1">
              <w:r w:rsidRPr="00003C37">
                <w:rPr>
                  <w:rFonts w:ascii="Arial Narrow" w:eastAsia="Arial Narrow" w:hAnsi="Arial Narrow" w:cs="Arial Narrow"/>
                  <w:color w:val="0563C1"/>
                  <w:sz w:val="20"/>
                  <w:u w:val="single"/>
                  <w:lang w:bidi="es-ES"/>
                </w:rPr>
                <w:t>2.2.1.13.2.4</w:t>
              </w:r>
            </w:hyperlink>
            <w:r w:rsidRPr="00003C37">
              <w:rPr>
                <w:rFonts w:ascii="Arial Narrow" w:eastAsia="Arial Narrow" w:hAnsi="Arial Narrow" w:cs="Arial Narrow"/>
                <w:sz w:val="20"/>
                <w:lang w:bidi="es-ES"/>
              </w:rPr>
              <w:t>  del Decreto 1074 de 2015.</w:t>
            </w:r>
          </w:p>
          <w:p w14:paraId="212CF660" w14:textId="77777777" w:rsidR="00C16AE7" w:rsidRPr="00003C37" w:rsidRDefault="00C16AE7" w:rsidP="00AE6974">
            <w:pPr>
              <w:spacing w:line="276" w:lineRule="auto"/>
              <w:ind w:right="30"/>
              <w:jc w:val="both"/>
              <w:rPr>
                <w:rFonts w:ascii="Arial Narrow" w:eastAsia="Arial Narrow" w:hAnsi="Arial Narrow" w:cs="Arial Narrow"/>
                <w:sz w:val="20"/>
                <w:lang w:bidi="es-ES"/>
              </w:rPr>
            </w:pPr>
          </w:p>
          <w:p w14:paraId="54F47373" w14:textId="77777777" w:rsidR="00C16AE7" w:rsidRPr="00003C37" w:rsidRDefault="00C16AE7" w:rsidP="00AE6974">
            <w:pPr>
              <w:spacing w:line="276" w:lineRule="auto"/>
              <w:ind w:right="30"/>
              <w:jc w:val="both"/>
              <w:rPr>
                <w:rFonts w:ascii="Arial Narrow" w:eastAsia="Arial Narrow" w:hAnsi="Arial Narrow" w:cs="Arial Narrow"/>
                <w:sz w:val="20"/>
                <w:lang w:bidi="es-ES"/>
              </w:rPr>
            </w:pPr>
            <w:r w:rsidRPr="00003C37">
              <w:rPr>
                <w:rFonts w:ascii="Arial Narrow" w:eastAsia="Arial Narrow" w:hAnsi="Arial Narrow" w:cs="Arial Narrow"/>
                <w:sz w:val="20"/>
                <w:lang w:bidi="es-ES"/>
              </w:rPr>
              <w:t>Para la cooperativa o asociaciones mutuales, deberán aportar el certificado de existencia y representación legal expedido por la Cámara de Comercio o la autoridad respectiva. En el caso específico en que el empate se presente entre cooperativas o asociaciones mutuales que tengan el tamaño empresarial de grandes empresas junto con micro, pequeñas o medianas, se preferirá la oferta las cooperativas o asociaciones mutuales que cumplan con los criterios de clasificación empresarial definidos por el Decreto </w:t>
            </w:r>
            <w:hyperlink r:id="rId28" w:anchor="0" w:history="1">
              <w:r w:rsidRPr="00003C37">
                <w:rPr>
                  <w:rFonts w:ascii="Arial Narrow" w:eastAsia="Arial Narrow" w:hAnsi="Arial Narrow" w:cs="Arial Narrow"/>
                  <w:color w:val="0563C1"/>
                  <w:sz w:val="20"/>
                  <w:u w:val="single"/>
                  <w:lang w:bidi="es-ES"/>
                </w:rPr>
                <w:t>1074 </w:t>
              </w:r>
            </w:hyperlink>
            <w:r w:rsidRPr="00003C37">
              <w:rPr>
                <w:rFonts w:ascii="Arial Narrow" w:eastAsia="Arial Narrow" w:hAnsi="Arial Narrow" w:cs="Arial Narrow"/>
                <w:sz w:val="20"/>
                <w:lang w:bidi="es-ES"/>
              </w:rPr>
              <w:t>de 2015, que sean micro, pequeñas o medianas.</w:t>
            </w:r>
          </w:p>
          <w:p w14:paraId="40FDF3EB" w14:textId="77777777" w:rsidR="00C16AE7" w:rsidRPr="00003C37" w:rsidRDefault="00C16AE7" w:rsidP="00AE6974">
            <w:pPr>
              <w:spacing w:line="276" w:lineRule="auto"/>
              <w:ind w:right="30"/>
              <w:jc w:val="both"/>
              <w:rPr>
                <w:rFonts w:ascii="Arial Narrow" w:eastAsia="Arial Narrow" w:hAnsi="Arial Narrow" w:cs="Arial Narrow"/>
                <w:sz w:val="20"/>
                <w:lang w:bidi="es-ES"/>
              </w:rPr>
            </w:pPr>
            <w:r w:rsidRPr="00003C37">
              <w:rPr>
                <w:rFonts w:ascii="Arial Narrow" w:eastAsia="Arial Narrow" w:hAnsi="Arial Narrow" w:cs="Arial Narrow"/>
                <w:sz w:val="20"/>
                <w:lang w:bidi="es-ES"/>
              </w:rPr>
              <w:t xml:space="preserve">Tratándose de proponentes plurales, se preferirá la oferta cuando cada uno de los integrantes acredite alguna de las condiciones señaladas en los incisos anteriores </w:t>
            </w:r>
            <w:r w:rsidRPr="00003C37">
              <w:rPr>
                <w:rFonts w:ascii="Arial Narrow" w:eastAsia="Arial Narrow" w:hAnsi="Arial Narrow" w:cs="Arial Narrow"/>
                <w:sz w:val="20"/>
                <w:lang w:bidi="es-ES"/>
              </w:rPr>
              <w:lastRenderedPageBreak/>
              <w:t>de este numeral. En el evento en que el empate se presente entre proponentes plurales cuyos integrantes estén conformados únicamente por cooperativas y asociaciones mutuales que tengan la calidad de grandes empresas junto con otras en las que los integrantes tengan la calidad de micro, pequeñas o medianas, se preferirá la oferta de aquellos proponentes plurales en los cuales al menos uno de sus integrantes sea una cooperativa o asociación mutual que cumpla con los criterios de clasificación empresarial definidos por el Decreto </w:t>
            </w:r>
            <w:hyperlink r:id="rId29" w:anchor="0" w:history="1">
              <w:r w:rsidRPr="00003C37">
                <w:rPr>
                  <w:rFonts w:ascii="Arial Narrow" w:eastAsia="Arial Narrow" w:hAnsi="Arial Narrow" w:cs="Arial Narrow"/>
                  <w:color w:val="0563C1"/>
                  <w:sz w:val="20"/>
                  <w:u w:val="single"/>
                  <w:lang w:bidi="es-ES"/>
                </w:rPr>
                <w:t>1074 </w:t>
              </w:r>
            </w:hyperlink>
            <w:r w:rsidRPr="00003C37">
              <w:rPr>
                <w:rFonts w:ascii="Arial Narrow" w:eastAsia="Arial Narrow" w:hAnsi="Arial Narrow" w:cs="Arial Narrow"/>
                <w:sz w:val="20"/>
                <w:lang w:bidi="es-ES"/>
              </w:rPr>
              <w:t>de 2015, que sean micro, pequeñas o medianas.</w:t>
            </w:r>
          </w:p>
        </w:tc>
      </w:tr>
      <w:tr w:rsidR="00C16AE7" w:rsidRPr="00003C37" w14:paraId="562F6BBB" w14:textId="77777777" w:rsidTr="00845729">
        <w:trPr>
          <w:trHeight w:val="57"/>
        </w:trPr>
        <w:tc>
          <w:tcPr>
            <w:tcW w:w="2943" w:type="dxa"/>
            <w:tcBorders>
              <w:top w:val="single" w:sz="4" w:space="0" w:color="000000"/>
              <w:left w:val="single" w:sz="4" w:space="0" w:color="000000"/>
              <w:bottom w:val="single" w:sz="4" w:space="0" w:color="000000"/>
              <w:right w:val="single" w:sz="4" w:space="0" w:color="000000"/>
            </w:tcBorders>
            <w:hideMark/>
          </w:tcPr>
          <w:p w14:paraId="70740EEC" w14:textId="77777777" w:rsidR="00C16AE7" w:rsidRPr="00003C37" w:rsidRDefault="00C16AE7" w:rsidP="00AE6974">
            <w:pPr>
              <w:spacing w:line="276" w:lineRule="auto"/>
              <w:ind w:right="11"/>
              <w:jc w:val="both"/>
              <w:rPr>
                <w:rFonts w:ascii="Arial Narrow" w:eastAsia="Arial Narrow" w:hAnsi="Arial Narrow" w:cs="Arial Narrow"/>
                <w:sz w:val="20"/>
                <w:lang w:bidi="es-ES"/>
              </w:rPr>
            </w:pPr>
            <w:r w:rsidRPr="00003C37">
              <w:rPr>
                <w:rFonts w:ascii="Arial Narrow" w:eastAsia="Arial Narrow" w:hAnsi="Arial Narrow" w:cs="Arial Narrow"/>
                <w:bCs/>
                <w:sz w:val="20"/>
                <w:lang w:bidi="es-ES"/>
              </w:rPr>
              <w:lastRenderedPageBreak/>
              <w:t>9.</w:t>
            </w:r>
            <w:r w:rsidRPr="00003C37">
              <w:rPr>
                <w:rFonts w:ascii="Arial Narrow" w:eastAsia="Arial Narrow" w:hAnsi="Arial Narrow" w:cs="Arial Narrow"/>
                <w:sz w:val="20"/>
                <w:lang w:bidi="es-ES"/>
              </w:rPr>
              <w:t xml:space="preserve"> Preferir la oferta presentada por el proponente plural constituido por micro y/o pequeñas empresas, cooperativas o asociaciones mutuales.</w:t>
            </w:r>
          </w:p>
        </w:tc>
        <w:tc>
          <w:tcPr>
            <w:tcW w:w="6266" w:type="dxa"/>
            <w:tcBorders>
              <w:top w:val="single" w:sz="4" w:space="0" w:color="000000"/>
              <w:left w:val="single" w:sz="4" w:space="0" w:color="000000"/>
              <w:bottom w:val="single" w:sz="4" w:space="0" w:color="000000"/>
              <w:right w:val="single" w:sz="4" w:space="0" w:color="000000"/>
            </w:tcBorders>
          </w:tcPr>
          <w:p w14:paraId="2F6D69BF" w14:textId="77777777" w:rsidR="00C16AE7" w:rsidRPr="00003C37" w:rsidRDefault="00C16AE7" w:rsidP="00AE6974">
            <w:pPr>
              <w:spacing w:line="276" w:lineRule="auto"/>
              <w:ind w:right="30"/>
              <w:jc w:val="both"/>
              <w:rPr>
                <w:rFonts w:ascii="Arial Narrow" w:eastAsia="Arial Narrow" w:hAnsi="Arial Narrow" w:cs="Arial Narrow"/>
                <w:sz w:val="20"/>
                <w:lang w:bidi="es-ES"/>
              </w:rPr>
            </w:pPr>
            <w:r w:rsidRPr="00003C37">
              <w:rPr>
                <w:rFonts w:ascii="Arial Narrow" w:eastAsia="Arial Narrow" w:hAnsi="Arial Narrow" w:cs="Arial Narrow"/>
                <w:sz w:val="20"/>
                <w:lang w:bidi="es-ES"/>
              </w:rPr>
              <w:t>Preferir la oferta presentada por el proponente plural constituido en su totalidad por micro y/o pequeñas empresas, cooperativas o asociaciones mutuales.</w:t>
            </w:r>
          </w:p>
          <w:p w14:paraId="137EA187" w14:textId="77777777" w:rsidR="00C16AE7" w:rsidRPr="00003C37" w:rsidRDefault="00C16AE7" w:rsidP="00AE6974">
            <w:pPr>
              <w:shd w:val="clear" w:color="auto" w:fill="FFFFFF"/>
              <w:spacing w:line="276" w:lineRule="auto"/>
              <w:ind w:right="30"/>
              <w:jc w:val="both"/>
              <w:rPr>
                <w:rFonts w:ascii="Arial Narrow" w:eastAsia="SimSun" w:hAnsi="Arial Narrow" w:cs="Arial Narrow"/>
                <w:sz w:val="20"/>
              </w:rPr>
            </w:pPr>
            <w:r w:rsidRPr="00003C37">
              <w:rPr>
                <w:rFonts w:ascii="Arial Narrow" w:eastAsia="SimSun" w:hAnsi="Arial Narrow" w:cs="Arial Narrow"/>
                <w:sz w:val="20"/>
              </w:rPr>
              <w:t>La condición de micro o pequeña empresa se verificará en los términos del artículo 2.2.1.2.4.2.4 del Decreto 1082 de 2015, en concordancia con el parágrafo del artículo </w:t>
            </w:r>
            <w:hyperlink r:id="rId30" w:anchor="2.2.1.13.2.4" w:history="1">
              <w:r w:rsidRPr="00003C37">
                <w:rPr>
                  <w:rFonts w:ascii="Arial Narrow" w:eastAsia="SimSun" w:hAnsi="Arial Narrow" w:cs="Arial Narrow"/>
                  <w:color w:val="0563C1"/>
                  <w:sz w:val="20"/>
                  <w:u w:val="single"/>
                </w:rPr>
                <w:t>2.2.1.13.2.4</w:t>
              </w:r>
            </w:hyperlink>
            <w:r w:rsidRPr="00003C37">
              <w:rPr>
                <w:rFonts w:ascii="Arial Narrow" w:eastAsia="SimSun" w:hAnsi="Arial Narrow" w:cs="Arial Narrow"/>
                <w:sz w:val="20"/>
              </w:rPr>
              <w:t> del Decreto 1074 de 2015.</w:t>
            </w:r>
          </w:p>
          <w:p w14:paraId="7C07630C" w14:textId="77777777" w:rsidR="00C16AE7" w:rsidRPr="00003C37" w:rsidRDefault="00C16AE7" w:rsidP="00AE6974">
            <w:pPr>
              <w:shd w:val="clear" w:color="auto" w:fill="FFFFFF"/>
              <w:spacing w:line="276" w:lineRule="auto"/>
              <w:ind w:right="30"/>
              <w:jc w:val="both"/>
              <w:rPr>
                <w:rFonts w:ascii="Arial Narrow" w:eastAsia="SimSun" w:hAnsi="Arial Narrow" w:cs="Arial Narrow"/>
                <w:sz w:val="20"/>
              </w:rPr>
            </w:pPr>
            <w:r w:rsidRPr="00003C37">
              <w:rPr>
                <w:rFonts w:ascii="Arial Narrow" w:eastAsia="SimSun" w:hAnsi="Arial Narrow" w:cs="Arial Narrow"/>
                <w:sz w:val="20"/>
              </w:rPr>
              <w:t>La condición de cooperativa o asociación mutual se acreditará con el certificado de existencia y representación legal expedido por la Cámara de Comercio o la autoridad respectiva.</w:t>
            </w:r>
          </w:p>
          <w:p w14:paraId="426FCD9A" w14:textId="77777777" w:rsidR="00C16AE7" w:rsidRPr="00003C37" w:rsidRDefault="00C16AE7" w:rsidP="00AE6974">
            <w:pPr>
              <w:shd w:val="clear" w:color="auto" w:fill="FFFFFF"/>
              <w:spacing w:line="276" w:lineRule="auto"/>
              <w:ind w:right="30"/>
              <w:jc w:val="both"/>
              <w:rPr>
                <w:rFonts w:ascii="Arial Narrow" w:eastAsia="SimSun" w:hAnsi="Arial Narrow" w:cs="Arial Narrow"/>
                <w:sz w:val="20"/>
              </w:rPr>
            </w:pPr>
            <w:r w:rsidRPr="00003C37">
              <w:rPr>
                <w:rFonts w:ascii="Arial Narrow" w:eastAsia="SimSun" w:hAnsi="Arial Narrow" w:cs="Arial Narrow"/>
                <w:sz w:val="20"/>
              </w:rPr>
              <w:t>En el evento en que el empate se presente entre proponentes plurales cuyos integrantes estén conformados únicamente por cooperativas y asociaciones mutuales que tengan la calidad de grandes empresas junto con otras en las que los integrantes tengan la calidad de micro, pequeñas o medianas, se preferirá la oferta de aquellos proponentes plurales en los cuáles al menos uno de sus integrantes sea una cooperativa o asociación mutual que cumpla con los criterios de clasificación empresarial definidos por el Decreto </w:t>
            </w:r>
            <w:hyperlink r:id="rId31" w:anchor="0" w:history="1">
              <w:r w:rsidRPr="00003C37">
                <w:rPr>
                  <w:rFonts w:ascii="Arial Narrow" w:eastAsia="SimSun" w:hAnsi="Arial Narrow" w:cs="Arial Narrow"/>
                  <w:color w:val="0563C1"/>
                  <w:sz w:val="20"/>
                  <w:u w:val="single"/>
                </w:rPr>
                <w:t>1074 </w:t>
              </w:r>
            </w:hyperlink>
            <w:r w:rsidRPr="00003C37">
              <w:rPr>
                <w:rFonts w:ascii="Arial Narrow" w:eastAsia="SimSun" w:hAnsi="Arial Narrow" w:cs="Arial Narrow"/>
                <w:sz w:val="20"/>
              </w:rPr>
              <w:t>de 2015, que sean micro, pequeñas o medianas.</w:t>
            </w:r>
          </w:p>
        </w:tc>
      </w:tr>
      <w:tr w:rsidR="00C16AE7" w:rsidRPr="00003C37" w14:paraId="3B57CB2D" w14:textId="77777777" w:rsidTr="00845729">
        <w:trPr>
          <w:trHeight w:val="57"/>
        </w:trPr>
        <w:tc>
          <w:tcPr>
            <w:tcW w:w="2943" w:type="dxa"/>
            <w:tcBorders>
              <w:top w:val="single" w:sz="4" w:space="0" w:color="000000"/>
              <w:left w:val="single" w:sz="4" w:space="0" w:color="000000"/>
              <w:bottom w:val="single" w:sz="4" w:space="0" w:color="000000"/>
              <w:right w:val="single" w:sz="4" w:space="0" w:color="000000"/>
            </w:tcBorders>
          </w:tcPr>
          <w:p w14:paraId="7444B627" w14:textId="77777777" w:rsidR="00C16AE7" w:rsidRPr="00003C37" w:rsidRDefault="00C16AE7" w:rsidP="00AE6974">
            <w:pPr>
              <w:shd w:val="clear" w:color="auto" w:fill="FFFFFF"/>
              <w:spacing w:line="276" w:lineRule="auto"/>
              <w:ind w:right="152"/>
              <w:jc w:val="both"/>
              <w:rPr>
                <w:rFonts w:ascii="Arial Narrow" w:eastAsia="Arial Narrow" w:hAnsi="Arial Narrow" w:cs="Arial Narrow"/>
                <w:sz w:val="20"/>
                <w:lang w:bidi="es-ES"/>
              </w:rPr>
            </w:pPr>
            <w:r w:rsidRPr="00003C37">
              <w:rPr>
                <w:rFonts w:ascii="Arial Narrow" w:eastAsia="Arial Narrow" w:hAnsi="Arial Narrow" w:cs="Arial Narrow"/>
                <w:bCs/>
                <w:sz w:val="20"/>
                <w:lang w:bidi="es-ES"/>
              </w:rPr>
              <w:t>10.</w:t>
            </w:r>
            <w:r w:rsidRPr="00003C37">
              <w:rPr>
                <w:rFonts w:ascii="Arial Narrow" w:eastAsia="Arial Narrow" w:hAnsi="Arial Narrow" w:cs="Arial Narrow"/>
                <w:sz w:val="20"/>
                <w:lang w:bidi="es-ES"/>
              </w:rPr>
              <w:t xml:space="preserve"> Preferir al oferente que acredite de acuerdo con sus estados financieros o información contable con corte a 31 de diciembre del año anterior, por lo menos el veinticinco por ciento (25%) del total de pagos realizados a MiPymes, cooperativas o asociaciones mutuales por concepto de proveeduría del oferente, realizados durante el año anterior; o, la oferta presentada por un proponente plural siempre que:</w:t>
            </w:r>
          </w:p>
          <w:p w14:paraId="0B0CF27A" w14:textId="77777777" w:rsidR="00C16AE7" w:rsidRPr="00003C37" w:rsidRDefault="00C16AE7" w:rsidP="00AE6974">
            <w:pPr>
              <w:shd w:val="clear" w:color="auto" w:fill="FFFFFF"/>
              <w:spacing w:line="276" w:lineRule="auto"/>
              <w:ind w:right="152"/>
              <w:jc w:val="both"/>
              <w:rPr>
                <w:rFonts w:ascii="Arial Narrow" w:eastAsia="Arial Narrow" w:hAnsi="Arial Narrow" w:cs="Arial Narrow"/>
                <w:sz w:val="20"/>
                <w:lang w:bidi="es-ES"/>
              </w:rPr>
            </w:pPr>
            <w:r w:rsidRPr="00003C37">
              <w:rPr>
                <w:rFonts w:ascii="Arial Narrow" w:eastAsia="Arial Narrow" w:hAnsi="Arial Narrow" w:cs="Arial Narrow"/>
                <w:sz w:val="20"/>
                <w:lang w:bidi="es-ES"/>
              </w:rPr>
              <w:t> </w:t>
            </w:r>
          </w:p>
          <w:p w14:paraId="0ABEF2FD" w14:textId="77777777" w:rsidR="00C16AE7" w:rsidRPr="00003C37" w:rsidRDefault="00C16AE7" w:rsidP="00AE6974">
            <w:pPr>
              <w:shd w:val="clear" w:color="auto" w:fill="FFFFFF"/>
              <w:spacing w:line="276" w:lineRule="auto"/>
              <w:ind w:right="152"/>
              <w:jc w:val="both"/>
              <w:rPr>
                <w:rFonts w:ascii="Arial Narrow" w:eastAsia="Arial Narrow" w:hAnsi="Arial Narrow" w:cs="Arial Narrow"/>
                <w:sz w:val="20"/>
                <w:lang w:bidi="es-ES"/>
              </w:rPr>
            </w:pPr>
            <w:r w:rsidRPr="00003C37">
              <w:rPr>
                <w:rFonts w:ascii="Arial Narrow" w:eastAsia="Arial Narrow" w:hAnsi="Arial Narrow" w:cs="Arial Narrow"/>
                <w:bCs/>
                <w:sz w:val="20"/>
                <w:lang w:bidi="es-ES"/>
              </w:rPr>
              <w:t>(a)</w:t>
            </w:r>
            <w:r w:rsidRPr="00003C37">
              <w:rPr>
                <w:rFonts w:ascii="Arial Narrow" w:eastAsia="Arial Narrow" w:hAnsi="Arial Narrow" w:cs="Arial Narrow"/>
                <w:sz w:val="20"/>
                <w:lang w:bidi="es-ES"/>
              </w:rPr>
              <w:t xml:space="preserve"> esté conformado por al menos una MIPYME, cooperativa o asociación mutual que tenga una participación de por lo menos el veinticinco por ciento (25%);</w:t>
            </w:r>
          </w:p>
          <w:p w14:paraId="5A7C7E05" w14:textId="77777777" w:rsidR="00C16AE7" w:rsidRPr="00003C37" w:rsidRDefault="00C16AE7" w:rsidP="00AE6974">
            <w:pPr>
              <w:shd w:val="clear" w:color="auto" w:fill="FFFFFF"/>
              <w:spacing w:line="276" w:lineRule="auto"/>
              <w:ind w:right="152"/>
              <w:jc w:val="both"/>
              <w:rPr>
                <w:rFonts w:ascii="Arial Narrow" w:eastAsia="Arial Narrow" w:hAnsi="Arial Narrow" w:cs="Arial Narrow"/>
                <w:sz w:val="20"/>
                <w:lang w:bidi="es-ES"/>
              </w:rPr>
            </w:pPr>
            <w:r w:rsidRPr="00003C37">
              <w:rPr>
                <w:rFonts w:ascii="Arial Narrow" w:eastAsia="Arial Narrow" w:hAnsi="Arial Narrow" w:cs="Arial Narrow"/>
                <w:bCs/>
                <w:sz w:val="20"/>
                <w:lang w:bidi="es-ES"/>
              </w:rPr>
              <w:t> (b)</w:t>
            </w:r>
            <w:r w:rsidRPr="00003C37">
              <w:rPr>
                <w:rFonts w:ascii="Arial Narrow" w:eastAsia="Arial Narrow" w:hAnsi="Arial Narrow" w:cs="Arial Narrow"/>
                <w:sz w:val="20"/>
                <w:lang w:bidi="es-ES"/>
              </w:rPr>
              <w:t xml:space="preserve"> la MIPYME, cooperativa o asociación mutual aporte mínimo el </w:t>
            </w:r>
            <w:r w:rsidRPr="00003C37">
              <w:rPr>
                <w:rFonts w:ascii="Arial Narrow" w:eastAsia="Arial Narrow" w:hAnsi="Arial Narrow" w:cs="Arial Narrow"/>
                <w:sz w:val="20"/>
                <w:lang w:bidi="es-ES"/>
              </w:rPr>
              <w:lastRenderedPageBreak/>
              <w:t>veinticinco por ciento (25%) de la experiencia acreditada en la oferta; y</w:t>
            </w:r>
          </w:p>
          <w:p w14:paraId="74FB62CD" w14:textId="77777777" w:rsidR="00C16AE7" w:rsidRPr="00003C37" w:rsidRDefault="00C16AE7" w:rsidP="00AE6974">
            <w:pPr>
              <w:shd w:val="clear" w:color="auto" w:fill="FFFFFF"/>
              <w:spacing w:line="276" w:lineRule="auto"/>
              <w:ind w:right="152"/>
              <w:jc w:val="both"/>
              <w:rPr>
                <w:rFonts w:ascii="Arial Narrow" w:eastAsia="Arial Narrow" w:hAnsi="Arial Narrow" w:cs="Arial Narrow"/>
                <w:sz w:val="20"/>
                <w:lang w:bidi="es-ES"/>
              </w:rPr>
            </w:pPr>
            <w:r w:rsidRPr="00003C37">
              <w:rPr>
                <w:rFonts w:ascii="Arial Narrow" w:eastAsia="Arial Narrow" w:hAnsi="Arial Narrow" w:cs="Arial Narrow"/>
                <w:sz w:val="20"/>
                <w:lang w:bidi="es-ES"/>
              </w:rPr>
              <w:t> </w:t>
            </w:r>
            <w:r w:rsidRPr="00003C37">
              <w:rPr>
                <w:rFonts w:ascii="Arial Narrow" w:eastAsia="Arial Narrow" w:hAnsi="Arial Narrow" w:cs="Arial Narrow"/>
                <w:bCs/>
                <w:sz w:val="20"/>
                <w:lang w:bidi="es-ES"/>
              </w:rPr>
              <w:t>(c)</w:t>
            </w:r>
            <w:r w:rsidRPr="00003C37">
              <w:rPr>
                <w:rFonts w:ascii="Arial Narrow" w:eastAsia="Arial Narrow" w:hAnsi="Arial Narrow" w:cs="Arial Narrow"/>
                <w:sz w:val="20"/>
                <w:lang w:bidi="es-ES"/>
              </w:rPr>
              <w:t xml:space="preserve"> ni la MIPYME, cooperativa o asociación mutual ni sus accionistas, socios o representantes legales sean empleados, socios o accionistas de los miembros del proponente plural.</w:t>
            </w:r>
          </w:p>
          <w:p w14:paraId="6B0A3C45" w14:textId="77777777" w:rsidR="00C16AE7" w:rsidRPr="00003C37" w:rsidRDefault="00C16AE7" w:rsidP="00AE6974">
            <w:pPr>
              <w:spacing w:line="276" w:lineRule="auto"/>
              <w:ind w:right="-425"/>
              <w:rPr>
                <w:rFonts w:ascii="Arial Narrow" w:eastAsia="Arial Narrow" w:hAnsi="Arial Narrow" w:cs="Arial Narrow"/>
                <w:sz w:val="20"/>
                <w:lang w:bidi="es-ES"/>
              </w:rPr>
            </w:pPr>
          </w:p>
        </w:tc>
        <w:tc>
          <w:tcPr>
            <w:tcW w:w="6266" w:type="dxa"/>
            <w:tcBorders>
              <w:top w:val="single" w:sz="4" w:space="0" w:color="000000"/>
              <w:left w:val="single" w:sz="4" w:space="0" w:color="000000"/>
              <w:bottom w:val="single" w:sz="4" w:space="0" w:color="000000"/>
              <w:right w:val="single" w:sz="4" w:space="0" w:color="000000"/>
            </w:tcBorders>
          </w:tcPr>
          <w:p w14:paraId="02B70F31" w14:textId="77777777" w:rsidR="00C16AE7" w:rsidRPr="00003C37" w:rsidRDefault="00C16AE7" w:rsidP="00AE6974">
            <w:pPr>
              <w:spacing w:line="276" w:lineRule="auto"/>
              <w:ind w:right="30"/>
              <w:jc w:val="both"/>
              <w:rPr>
                <w:rFonts w:ascii="Arial Narrow" w:eastAsia="Arial Narrow" w:hAnsi="Arial Narrow" w:cs="Arial"/>
                <w:bCs/>
                <w:sz w:val="20"/>
                <w:u w:val="single"/>
                <w:lang w:bidi="es-ES"/>
              </w:rPr>
            </w:pPr>
            <w:r w:rsidRPr="00003C37">
              <w:rPr>
                <w:rFonts w:ascii="Arial Narrow" w:eastAsia="Arial Narrow" w:hAnsi="Arial Narrow" w:cs="Arial"/>
                <w:sz w:val="20"/>
                <w:lang w:bidi="es-ES"/>
              </w:rPr>
              <w:lastRenderedPageBreak/>
              <w:t xml:space="preserve">El proponente persona natural y contador público; o el representante legal de la persona jurídica y revisor fiscal para las personas obligadas por ley; o del representante legal de la persona jurídica y contador público, según corresponda, </w:t>
            </w:r>
            <w:r w:rsidRPr="00003C37">
              <w:rPr>
                <w:rFonts w:ascii="Arial Narrow" w:eastAsia="Arial Narrow" w:hAnsi="Arial Narrow" w:cs="Arial"/>
                <w:bCs/>
                <w:sz w:val="20"/>
                <w:u w:val="single"/>
                <w:lang w:bidi="es-ES"/>
              </w:rPr>
              <w:t>entregará un certificado expedido bajo la gravedad de juramento, en el que conste que por lo menos el veinticinco por ciento (25%) del total de pagos fueron realizados a Mipyme, cooperativas o asociaciones mutuales.</w:t>
            </w:r>
          </w:p>
          <w:p w14:paraId="43CE8279" w14:textId="77777777" w:rsidR="00C16AE7" w:rsidRPr="00003C37" w:rsidRDefault="00C16AE7" w:rsidP="00AE6974">
            <w:pPr>
              <w:spacing w:line="276" w:lineRule="auto"/>
              <w:ind w:right="30"/>
              <w:jc w:val="both"/>
              <w:rPr>
                <w:rFonts w:ascii="Arial Narrow" w:eastAsia="Arial Narrow" w:hAnsi="Arial Narrow" w:cs="Arial"/>
                <w:bCs/>
                <w:sz w:val="20"/>
                <w:u w:val="single"/>
                <w:lang w:bidi="es-ES"/>
              </w:rPr>
            </w:pPr>
          </w:p>
          <w:p w14:paraId="64703439" w14:textId="77777777" w:rsidR="00C16AE7" w:rsidRPr="00003C37" w:rsidRDefault="00C16AE7" w:rsidP="00AE6974">
            <w:pPr>
              <w:spacing w:line="276" w:lineRule="auto"/>
              <w:ind w:right="30"/>
              <w:jc w:val="both"/>
              <w:rPr>
                <w:rFonts w:ascii="Arial Narrow" w:eastAsia="Arial Narrow" w:hAnsi="Arial Narrow" w:cs="Arial"/>
                <w:sz w:val="20"/>
                <w:lang w:bidi="es-ES"/>
              </w:rPr>
            </w:pPr>
            <w:r w:rsidRPr="00003C37">
              <w:rPr>
                <w:rFonts w:ascii="Arial Narrow" w:eastAsia="Arial Narrow" w:hAnsi="Arial Narrow" w:cs="Arial"/>
                <w:sz w:val="20"/>
                <w:lang w:bidi="es-ES"/>
              </w:rPr>
              <w:t>Igualmente, cuando la oferta es presentada por un proponente plural se preferirá a este siempre que:</w:t>
            </w:r>
          </w:p>
          <w:p w14:paraId="3F905E80" w14:textId="77777777" w:rsidR="00C16AE7" w:rsidRPr="00003C37" w:rsidRDefault="00C16AE7" w:rsidP="00AE6974">
            <w:pPr>
              <w:spacing w:line="276" w:lineRule="auto"/>
              <w:ind w:right="30"/>
              <w:jc w:val="both"/>
              <w:rPr>
                <w:rFonts w:ascii="Arial Narrow" w:eastAsia="Arial Narrow" w:hAnsi="Arial Narrow" w:cs="Arial"/>
                <w:sz w:val="20"/>
                <w:lang w:bidi="es-ES"/>
              </w:rPr>
            </w:pPr>
          </w:p>
          <w:p w14:paraId="20862EA4" w14:textId="77777777" w:rsidR="00C16AE7" w:rsidRPr="00003C37" w:rsidRDefault="00C16AE7" w:rsidP="00631ADB">
            <w:pPr>
              <w:numPr>
                <w:ilvl w:val="0"/>
                <w:numId w:val="16"/>
              </w:numPr>
              <w:shd w:val="clear" w:color="auto" w:fill="FFFFFF"/>
              <w:spacing w:after="200" w:line="276" w:lineRule="auto"/>
              <w:ind w:right="30"/>
              <w:jc w:val="both"/>
              <w:rPr>
                <w:rFonts w:ascii="Arial Narrow" w:eastAsia="SimSun" w:hAnsi="Arial Narrow" w:cs="Arial"/>
                <w:sz w:val="20"/>
              </w:rPr>
            </w:pPr>
            <w:r w:rsidRPr="00003C37">
              <w:rPr>
                <w:rFonts w:ascii="Arial Narrow" w:eastAsia="SimSun" w:hAnsi="Arial Narrow" w:cs="Arial"/>
                <w:sz w:val="20"/>
              </w:rPr>
              <w:t>Esté conformado por al menos una Mipyme, cooperativa o asociación mutual que tenga una participación de por lo menos el veinticinco por ciento (25%) en el proponente plural, para lo cual se presentará el documento de conformación del proponente plural y, además, ese integrante acredite la condición de Mipyme, cooperativa o asociación mutual en los términos del numeral 8 del artículo 2.2.1.2.4.2.17. del Decreto 1082 de 2015;</w:t>
            </w:r>
          </w:p>
          <w:p w14:paraId="56B810C2" w14:textId="77777777" w:rsidR="00C16AE7" w:rsidRPr="00003C37" w:rsidRDefault="00C16AE7" w:rsidP="00631ADB">
            <w:pPr>
              <w:numPr>
                <w:ilvl w:val="0"/>
                <w:numId w:val="16"/>
              </w:numPr>
              <w:shd w:val="clear" w:color="auto" w:fill="FFFFFF"/>
              <w:spacing w:after="200" w:line="276" w:lineRule="auto"/>
              <w:ind w:right="30"/>
              <w:jc w:val="both"/>
              <w:rPr>
                <w:rFonts w:ascii="Arial Narrow" w:eastAsia="SimSun" w:hAnsi="Arial Narrow" w:cs="Arial"/>
                <w:sz w:val="20"/>
              </w:rPr>
            </w:pPr>
            <w:r w:rsidRPr="00003C37">
              <w:rPr>
                <w:rFonts w:ascii="Arial Narrow" w:eastAsia="SimSun" w:hAnsi="Arial Narrow" w:cs="Arial"/>
                <w:sz w:val="20"/>
              </w:rPr>
              <w:t>La Mipyme, cooperativa o asociación mutual aporte mínimo el veinticinco por ciento (25 %) de la experiencia acreditada en la oferta; y</w:t>
            </w:r>
          </w:p>
          <w:p w14:paraId="6E67D1BE" w14:textId="77777777" w:rsidR="00C16AE7" w:rsidRPr="00003C37" w:rsidRDefault="00C16AE7" w:rsidP="00631ADB">
            <w:pPr>
              <w:numPr>
                <w:ilvl w:val="0"/>
                <w:numId w:val="16"/>
              </w:numPr>
              <w:shd w:val="clear" w:color="auto" w:fill="FFFFFF"/>
              <w:spacing w:after="200" w:line="276" w:lineRule="auto"/>
              <w:ind w:right="30"/>
              <w:jc w:val="both"/>
              <w:rPr>
                <w:rFonts w:ascii="Arial Narrow" w:eastAsia="SimSun" w:hAnsi="Arial Narrow" w:cs="Arial"/>
                <w:sz w:val="20"/>
              </w:rPr>
            </w:pPr>
            <w:r w:rsidRPr="00003C37">
              <w:rPr>
                <w:rFonts w:ascii="Arial Narrow" w:eastAsia="SimSun" w:hAnsi="Arial Narrow" w:cs="Arial"/>
                <w:sz w:val="20"/>
              </w:rPr>
              <w:lastRenderedPageBreak/>
              <w:t>Ni la Mipyme, cooperativa o asociación mutual ni sus accionistas, socios o representantes legales sean empleados, socios o accionistas de los otros integrantes del proponente plural, para lo cual el integrante respectivo lo manifestará mediante un certificado suscrito por la persona natural o el representante legal de la persona jurídica.</w:t>
            </w:r>
          </w:p>
          <w:p w14:paraId="1FE65C1D" w14:textId="77777777" w:rsidR="00C16AE7" w:rsidRPr="00003C37" w:rsidRDefault="00C16AE7" w:rsidP="00AE6974">
            <w:pPr>
              <w:shd w:val="clear" w:color="auto" w:fill="FFFFFF"/>
              <w:spacing w:line="276" w:lineRule="auto"/>
              <w:ind w:right="30"/>
              <w:jc w:val="both"/>
              <w:rPr>
                <w:rFonts w:ascii="Arial Narrow" w:eastAsia="SimSun" w:hAnsi="Arial Narrow" w:cs="Arial"/>
                <w:sz w:val="20"/>
              </w:rPr>
            </w:pPr>
          </w:p>
          <w:p w14:paraId="63688233" w14:textId="77777777" w:rsidR="00C16AE7" w:rsidRPr="00003C37" w:rsidRDefault="00C16AE7" w:rsidP="00AE6974">
            <w:pPr>
              <w:shd w:val="clear" w:color="auto" w:fill="FFFFFF"/>
              <w:spacing w:line="276" w:lineRule="auto"/>
              <w:ind w:right="30"/>
              <w:jc w:val="both"/>
              <w:rPr>
                <w:rFonts w:ascii="Arial Narrow" w:eastAsia="SimSun" w:hAnsi="Arial Narrow" w:cs="Arial"/>
                <w:sz w:val="20"/>
              </w:rPr>
            </w:pPr>
            <w:r w:rsidRPr="00003C37">
              <w:rPr>
                <w:rFonts w:ascii="Arial Narrow" w:eastAsia="SimSun" w:hAnsi="Arial Narrow" w:cs="Arial"/>
                <w:sz w:val="20"/>
              </w:rPr>
              <w:t>En el evento en que el empate se presente entre proponentes plurales, que cumplan con los requisitos de los incisos anteriores, cuyos integrantes estén conformados únicamente por cooperativas y asociaciones mutuales que tengan la calidad de grandes empresas junto con otras en las que los integrantes tengan la calidad de micro, pequeñas o medianas, se preferirá la oferta de aquellos proponentes plurales en los cuales al menos uno de sus integrantes sea una cooperativa o asociación mutual que cumpla con los criterios de clasificación empresarial definidos por el Decreto </w:t>
            </w:r>
            <w:hyperlink r:id="rId32" w:anchor="0" w:history="1">
              <w:r w:rsidRPr="00003C37">
                <w:rPr>
                  <w:rFonts w:ascii="Arial Narrow" w:eastAsia="SimSun" w:hAnsi="Arial Narrow" w:cs="Arial"/>
                  <w:color w:val="0563C1"/>
                  <w:sz w:val="20"/>
                  <w:u w:val="single"/>
                </w:rPr>
                <w:t>1074 </w:t>
              </w:r>
            </w:hyperlink>
            <w:r w:rsidRPr="00003C37">
              <w:rPr>
                <w:rFonts w:ascii="Arial Narrow" w:eastAsia="SimSun" w:hAnsi="Arial Narrow" w:cs="Arial"/>
                <w:sz w:val="20"/>
              </w:rPr>
              <w:t>de 2015, que sean micro, pequeñas o medianas.</w:t>
            </w:r>
          </w:p>
        </w:tc>
      </w:tr>
      <w:tr w:rsidR="00C16AE7" w:rsidRPr="00003C37" w14:paraId="631E458B" w14:textId="77777777" w:rsidTr="00845729">
        <w:trPr>
          <w:trHeight w:val="57"/>
        </w:trPr>
        <w:tc>
          <w:tcPr>
            <w:tcW w:w="2943" w:type="dxa"/>
            <w:tcBorders>
              <w:top w:val="single" w:sz="4" w:space="0" w:color="000000"/>
              <w:left w:val="single" w:sz="4" w:space="0" w:color="000000"/>
              <w:bottom w:val="single" w:sz="4" w:space="0" w:color="000000"/>
              <w:right w:val="single" w:sz="4" w:space="0" w:color="000000"/>
            </w:tcBorders>
          </w:tcPr>
          <w:p w14:paraId="321A3F5C" w14:textId="77777777" w:rsidR="00C16AE7" w:rsidRPr="00003C37" w:rsidRDefault="00C16AE7" w:rsidP="00AE6974">
            <w:pPr>
              <w:spacing w:line="276" w:lineRule="auto"/>
              <w:ind w:right="11"/>
              <w:jc w:val="both"/>
              <w:rPr>
                <w:rFonts w:ascii="Arial Narrow" w:eastAsia="Arial Narrow" w:hAnsi="Arial Narrow" w:cs="Arial Narrow"/>
                <w:sz w:val="20"/>
                <w:lang w:bidi="es-ES"/>
              </w:rPr>
            </w:pPr>
            <w:r w:rsidRPr="00003C37">
              <w:rPr>
                <w:rFonts w:ascii="Arial Narrow" w:eastAsia="Arial Narrow" w:hAnsi="Arial Narrow" w:cs="Arial Narrow"/>
                <w:bCs/>
                <w:sz w:val="20"/>
                <w:lang w:bidi="es-ES"/>
              </w:rPr>
              <w:lastRenderedPageBreak/>
              <w:t xml:space="preserve">11. </w:t>
            </w:r>
            <w:r w:rsidRPr="00003C37">
              <w:rPr>
                <w:rFonts w:ascii="Arial Narrow" w:eastAsia="Arial Narrow" w:hAnsi="Arial Narrow" w:cs="Arial Narrow"/>
                <w:sz w:val="20"/>
                <w:lang w:bidi="es-ES"/>
              </w:rPr>
              <w:t>Preferir las empresas reconocidas y establecidas como Sociedad de Beneficio e Interés Colectivo o Sociedad BIC, del segmento MIPYMES.</w:t>
            </w:r>
          </w:p>
          <w:p w14:paraId="33FD873C" w14:textId="77777777" w:rsidR="00C16AE7" w:rsidRPr="00003C37" w:rsidRDefault="00C16AE7" w:rsidP="00AE6974">
            <w:pPr>
              <w:spacing w:line="276" w:lineRule="auto"/>
              <w:ind w:right="-425"/>
              <w:jc w:val="both"/>
              <w:rPr>
                <w:rFonts w:ascii="Arial Narrow" w:eastAsia="Arial Narrow" w:hAnsi="Arial Narrow" w:cs="Arial Narrow"/>
                <w:sz w:val="20"/>
                <w:lang w:bidi="es-ES"/>
              </w:rPr>
            </w:pPr>
          </w:p>
        </w:tc>
        <w:tc>
          <w:tcPr>
            <w:tcW w:w="6266" w:type="dxa"/>
            <w:tcBorders>
              <w:top w:val="single" w:sz="4" w:space="0" w:color="000000"/>
              <w:left w:val="single" w:sz="4" w:space="0" w:color="000000"/>
              <w:bottom w:val="single" w:sz="4" w:space="0" w:color="000000"/>
              <w:right w:val="single" w:sz="4" w:space="0" w:color="000000"/>
            </w:tcBorders>
            <w:hideMark/>
          </w:tcPr>
          <w:p w14:paraId="2039E855" w14:textId="77777777" w:rsidR="00C16AE7" w:rsidRPr="00003C37" w:rsidRDefault="00C16AE7" w:rsidP="00AE6974">
            <w:pPr>
              <w:shd w:val="clear" w:color="auto" w:fill="FFFFFF"/>
              <w:spacing w:line="276" w:lineRule="auto"/>
              <w:ind w:right="30"/>
              <w:jc w:val="both"/>
              <w:rPr>
                <w:rFonts w:ascii="Arial Narrow" w:eastAsia="SimSun" w:hAnsi="Arial Narrow" w:cs="Arial Narrow"/>
                <w:sz w:val="20"/>
              </w:rPr>
            </w:pPr>
            <w:r w:rsidRPr="00003C37">
              <w:rPr>
                <w:rFonts w:ascii="Arial Narrow" w:eastAsia="SimSun" w:hAnsi="Arial Narrow" w:cs="Arial Narrow"/>
                <w:sz w:val="20"/>
              </w:rPr>
              <w:t>Deberá presentar el certificado de existencia y representación legal en el que conste el cumplimiento a los requisitos del artículo </w:t>
            </w:r>
            <w:hyperlink r:id="rId33" w:anchor="2" w:history="1">
              <w:r w:rsidRPr="00003C37">
                <w:rPr>
                  <w:rFonts w:ascii="Arial Narrow" w:eastAsia="SimSun" w:hAnsi="Arial Narrow" w:cs="Arial Narrow"/>
                  <w:color w:val="0563C1"/>
                  <w:sz w:val="20"/>
                  <w:u w:val="single"/>
                </w:rPr>
                <w:t>2 </w:t>
              </w:r>
            </w:hyperlink>
            <w:r w:rsidRPr="00003C37">
              <w:rPr>
                <w:rFonts w:ascii="Arial Narrow" w:eastAsia="SimSun" w:hAnsi="Arial Narrow" w:cs="Arial Narrow"/>
                <w:sz w:val="20"/>
              </w:rPr>
              <w:t>de la Ley 1901 de 2018, o la norma que la modifique o la sustituya. Así mismo, acreditará la condición de Mipyme en los términos del numeral 8 del presente artículo.</w:t>
            </w:r>
          </w:p>
          <w:p w14:paraId="6892CF0E" w14:textId="77777777" w:rsidR="00C16AE7" w:rsidRPr="00003C37" w:rsidRDefault="00C16AE7" w:rsidP="00AE6974">
            <w:pPr>
              <w:shd w:val="clear" w:color="auto" w:fill="FFFFFF"/>
              <w:spacing w:line="276" w:lineRule="auto"/>
              <w:ind w:right="30"/>
              <w:jc w:val="both"/>
              <w:rPr>
                <w:rFonts w:ascii="Arial Narrow" w:eastAsia="SimSun" w:hAnsi="Arial Narrow" w:cs="Arial Narrow"/>
                <w:sz w:val="20"/>
              </w:rPr>
            </w:pPr>
            <w:r w:rsidRPr="00003C37">
              <w:rPr>
                <w:rFonts w:ascii="Arial Narrow" w:eastAsia="SimSun" w:hAnsi="Arial Narrow" w:cs="Arial Narrow"/>
                <w:sz w:val="20"/>
              </w:rPr>
              <w:t>Tratándose de proponentes plurales, se preferirá la oferta cuando cada uno de los integrantes acredite las condiciones señaladas en el inciso anterior de este numera</w:t>
            </w:r>
          </w:p>
        </w:tc>
      </w:tr>
      <w:tr w:rsidR="00C16AE7" w:rsidRPr="00003C37" w14:paraId="003F855F" w14:textId="77777777" w:rsidTr="00845729">
        <w:trPr>
          <w:trHeight w:val="57"/>
        </w:trPr>
        <w:tc>
          <w:tcPr>
            <w:tcW w:w="2943" w:type="dxa"/>
            <w:tcBorders>
              <w:top w:val="single" w:sz="4" w:space="0" w:color="000000"/>
              <w:left w:val="single" w:sz="4" w:space="0" w:color="000000"/>
              <w:bottom w:val="single" w:sz="4" w:space="0" w:color="000000"/>
              <w:right w:val="single" w:sz="4" w:space="0" w:color="000000"/>
            </w:tcBorders>
            <w:hideMark/>
          </w:tcPr>
          <w:p w14:paraId="1B5ED032" w14:textId="77777777" w:rsidR="00C16AE7" w:rsidRPr="00003C37" w:rsidRDefault="00C16AE7" w:rsidP="00AE6974">
            <w:pPr>
              <w:shd w:val="clear" w:color="auto" w:fill="FFFFFF"/>
              <w:spacing w:line="276" w:lineRule="auto"/>
              <w:jc w:val="both"/>
              <w:rPr>
                <w:rFonts w:ascii="Arial Narrow" w:eastAsia="Arial Narrow" w:hAnsi="Arial Narrow" w:cs="Arial Narrow"/>
                <w:sz w:val="20"/>
                <w:lang w:bidi="es-ES"/>
              </w:rPr>
            </w:pPr>
            <w:r w:rsidRPr="00003C37">
              <w:rPr>
                <w:rFonts w:ascii="Arial Narrow" w:eastAsia="Arial Narrow" w:hAnsi="Arial Narrow" w:cs="Arial Narrow"/>
                <w:bCs/>
                <w:sz w:val="20"/>
                <w:lang w:bidi="es-ES"/>
              </w:rPr>
              <w:t>12.</w:t>
            </w:r>
            <w:r w:rsidRPr="00003C37">
              <w:rPr>
                <w:rFonts w:ascii="Arial Narrow" w:eastAsia="Arial Narrow" w:hAnsi="Arial Narrow" w:cs="Arial Narrow"/>
                <w:sz w:val="20"/>
                <w:lang w:bidi="es-ES"/>
              </w:rPr>
              <w:t xml:space="preserve"> Utilizar un método aleatorio para seleccionar el oferente, método que deberá haber sido previsto previamente en los Documentos del Proceso.</w:t>
            </w:r>
          </w:p>
        </w:tc>
        <w:tc>
          <w:tcPr>
            <w:tcW w:w="6266" w:type="dxa"/>
            <w:tcBorders>
              <w:top w:val="single" w:sz="4" w:space="0" w:color="000000"/>
              <w:left w:val="single" w:sz="4" w:space="0" w:color="000000"/>
              <w:bottom w:val="single" w:sz="4" w:space="0" w:color="000000"/>
              <w:right w:val="single" w:sz="4" w:space="0" w:color="000000"/>
            </w:tcBorders>
            <w:hideMark/>
          </w:tcPr>
          <w:p w14:paraId="1F65DAD1" w14:textId="77777777" w:rsidR="00C16AE7" w:rsidRPr="00003C37" w:rsidRDefault="00C16AE7" w:rsidP="00AE6974">
            <w:pPr>
              <w:shd w:val="clear" w:color="auto" w:fill="FFFFFF"/>
              <w:spacing w:line="276" w:lineRule="auto"/>
              <w:ind w:right="30"/>
              <w:jc w:val="both"/>
              <w:rPr>
                <w:rFonts w:ascii="Arial Narrow" w:eastAsia="Arial Narrow" w:hAnsi="Arial Narrow" w:cs="Arial Narrow"/>
                <w:sz w:val="20"/>
                <w:lang w:bidi="es-ES"/>
              </w:rPr>
            </w:pPr>
            <w:r w:rsidRPr="00003C37">
              <w:rPr>
                <w:rFonts w:ascii="Arial Narrow" w:eastAsia="Arial Narrow" w:hAnsi="Arial Narrow" w:cs="Arial Narrow"/>
                <w:sz w:val="20"/>
                <w:lang w:bidi="es-ES"/>
              </w:rPr>
              <w:t>El método aleatorio para la aplicación del criterio de desempate No. 12, será el siguiente:</w:t>
            </w:r>
          </w:p>
          <w:p w14:paraId="218856CC" w14:textId="77777777" w:rsidR="00C16AE7" w:rsidRPr="00003C37" w:rsidRDefault="00C16AE7" w:rsidP="00AE6974">
            <w:pPr>
              <w:shd w:val="clear" w:color="auto" w:fill="FFFFFF"/>
              <w:spacing w:line="276" w:lineRule="auto"/>
              <w:ind w:right="30"/>
              <w:jc w:val="both"/>
              <w:rPr>
                <w:rFonts w:ascii="Arial Narrow" w:eastAsia="Arial Narrow" w:hAnsi="Arial Narrow" w:cs="Arial Narrow"/>
                <w:sz w:val="20"/>
                <w:lang w:bidi="es-ES"/>
              </w:rPr>
            </w:pPr>
            <w:r w:rsidRPr="00003C37">
              <w:rPr>
                <w:rFonts w:ascii="Arial Narrow" w:eastAsia="Arial Narrow" w:hAnsi="Arial Narrow" w:cs="Arial Narrow"/>
                <w:sz w:val="20"/>
                <w:lang w:bidi="es-ES"/>
              </w:rPr>
              <w:t>Si en el trámite del presente proceso de contratación se puede realizar de manera presencial, se realizará por el siguiente procedimiento:</w:t>
            </w:r>
          </w:p>
          <w:p w14:paraId="0676A5E8" w14:textId="77777777" w:rsidR="00C16AE7" w:rsidRPr="00003C37" w:rsidRDefault="00C16AE7" w:rsidP="00631ADB">
            <w:pPr>
              <w:numPr>
                <w:ilvl w:val="0"/>
                <w:numId w:val="15"/>
              </w:numPr>
              <w:shd w:val="clear" w:color="auto" w:fill="FFFFFF"/>
              <w:spacing w:after="200" w:line="276" w:lineRule="auto"/>
              <w:ind w:left="339" w:right="30"/>
              <w:contextualSpacing/>
              <w:jc w:val="both"/>
              <w:rPr>
                <w:rFonts w:ascii="Arial Narrow" w:eastAsia="Arial Narrow" w:hAnsi="Arial Narrow" w:cs="Arial Narrow"/>
                <w:sz w:val="20"/>
                <w:lang w:bidi="es-ES"/>
              </w:rPr>
            </w:pPr>
            <w:r w:rsidRPr="00003C37">
              <w:rPr>
                <w:rFonts w:ascii="Arial Narrow" w:eastAsia="Arial Narrow" w:hAnsi="Arial Narrow" w:cs="Arial Narrow"/>
                <w:sz w:val="20"/>
                <w:lang w:bidi="es-ES"/>
              </w:rPr>
              <w:t>Previa verificación del nombre de los proponentes cuyas propuestas estén empatadas se incorporarán las balotas numeradas, en una bolsa oscura.</w:t>
            </w:r>
          </w:p>
          <w:p w14:paraId="10C767F0" w14:textId="77777777" w:rsidR="00C16AE7" w:rsidRPr="00003C37" w:rsidRDefault="00C16AE7" w:rsidP="00631ADB">
            <w:pPr>
              <w:numPr>
                <w:ilvl w:val="0"/>
                <w:numId w:val="15"/>
              </w:numPr>
              <w:shd w:val="clear" w:color="auto" w:fill="FFFFFF"/>
              <w:spacing w:after="200" w:line="276" w:lineRule="auto"/>
              <w:ind w:left="339" w:right="30"/>
              <w:contextualSpacing/>
              <w:jc w:val="both"/>
              <w:rPr>
                <w:rFonts w:ascii="Arial Narrow" w:eastAsia="Arial Narrow" w:hAnsi="Arial Narrow" w:cs="Arial Narrow"/>
                <w:sz w:val="20"/>
                <w:lang w:bidi="es-ES"/>
              </w:rPr>
            </w:pPr>
            <w:r w:rsidRPr="00003C37">
              <w:rPr>
                <w:rFonts w:ascii="Arial Narrow" w:eastAsia="Arial Narrow" w:hAnsi="Arial Narrow" w:cs="Arial Narrow"/>
                <w:sz w:val="20"/>
                <w:lang w:bidi="es-ES"/>
              </w:rPr>
              <w:t xml:space="preserve">Los oferentes sacarán una balota numerada y éste será su número de identificación en el procedimiento de desempate. </w:t>
            </w:r>
          </w:p>
          <w:p w14:paraId="4CEB0D92" w14:textId="77777777" w:rsidR="00C16AE7" w:rsidRPr="00003C37" w:rsidRDefault="00C16AE7" w:rsidP="00631ADB">
            <w:pPr>
              <w:numPr>
                <w:ilvl w:val="0"/>
                <w:numId w:val="15"/>
              </w:numPr>
              <w:shd w:val="clear" w:color="auto" w:fill="FFFFFF"/>
              <w:spacing w:after="200" w:line="276" w:lineRule="auto"/>
              <w:ind w:left="339" w:right="30"/>
              <w:contextualSpacing/>
              <w:jc w:val="both"/>
              <w:rPr>
                <w:rFonts w:ascii="Arial Narrow" w:eastAsia="Arial Narrow" w:hAnsi="Arial Narrow" w:cs="Arial Narrow"/>
                <w:sz w:val="20"/>
                <w:lang w:bidi="es-ES"/>
              </w:rPr>
            </w:pPr>
            <w:r w:rsidRPr="00003C37">
              <w:rPr>
                <w:rFonts w:ascii="Arial Narrow" w:eastAsia="Arial Narrow" w:hAnsi="Arial Narrow" w:cs="Arial Narrow"/>
                <w:sz w:val="20"/>
                <w:lang w:bidi="es-ES"/>
              </w:rPr>
              <w:t>Acto seguido se ingresan nuevamente las balotas en la bolsa y los oferentes en orden ascendente a su número asignado extraerán una balota cada uno, la cual se considerará como eliminada hasta obtener una sola balota dentro de la bolsa, que será la seleccionada o la ganadora.</w:t>
            </w:r>
          </w:p>
          <w:p w14:paraId="70747A65" w14:textId="77777777" w:rsidR="00C16AE7" w:rsidRPr="00003C37" w:rsidRDefault="00C16AE7" w:rsidP="00631ADB">
            <w:pPr>
              <w:numPr>
                <w:ilvl w:val="0"/>
                <w:numId w:val="15"/>
              </w:numPr>
              <w:shd w:val="clear" w:color="auto" w:fill="FFFFFF"/>
              <w:spacing w:after="200" w:line="276" w:lineRule="auto"/>
              <w:ind w:left="339" w:right="30"/>
              <w:contextualSpacing/>
              <w:jc w:val="both"/>
              <w:rPr>
                <w:rFonts w:ascii="Arial Narrow" w:eastAsia="Arial Narrow" w:hAnsi="Arial Narrow" w:cs="Arial Narrow"/>
                <w:bCs/>
                <w:sz w:val="20"/>
                <w:lang w:bidi="es-ES"/>
              </w:rPr>
            </w:pPr>
            <w:r w:rsidRPr="00003C37">
              <w:rPr>
                <w:rFonts w:ascii="Arial Narrow" w:eastAsia="Arial Narrow" w:hAnsi="Arial Narrow" w:cs="Arial Narrow"/>
                <w:bCs/>
                <w:sz w:val="20"/>
                <w:lang w:bidi="es-ES"/>
              </w:rPr>
              <w:t>Si por las condiciones presentadas al momento establecido en el cronograma del presente proceso para adelantar el sorteo, no se puede realizar de manera presencial, se informará previa y oportunamente a los interesados a través de la plataforma del SECOP II, la realización del sorteo a través de medios electrónicos.</w:t>
            </w:r>
          </w:p>
          <w:p w14:paraId="3F886529" w14:textId="77777777" w:rsidR="00C16AE7" w:rsidRPr="00003C37" w:rsidRDefault="00C16AE7" w:rsidP="00631ADB">
            <w:pPr>
              <w:numPr>
                <w:ilvl w:val="0"/>
                <w:numId w:val="15"/>
              </w:numPr>
              <w:shd w:val="clear" w:color="auto" w:fill="FFFFFF"/>
              <w:spacing w:after="200" w:line="276" w:lineRule="auto"/>
              <w:ind w:left="339" w:right="30"/>
              <w:contextualSpacing/>
              <w:jc w:val="both"/>
              <w:rPr>
                <w:rFonts w:ascii="Arial Narrow" w:eastAsia="Arial Narrow" w:hAnsi="Arial Narrow" w:cs="Arial Narrow"/>
                <w:sz w:val="20"/>
                <w:lang w:bidi="es-ES"/>
              </w:rPr>
            </w:pPr>
            <w:r w:rsidRPr="00003C37">
              <w:rPr>
                <w:rFonts w:ascii="Arial Narrow" w:eastAsia="Arial Narrow" w:hAnsi="Arial Narrow" w:cs="Arial Narrow"/>
                <w:sz w:val="20"/>
                <w:lang w:bidi="es-ES"/>
              </w:rPr>
              <w:t>Si todos los proponentes empatados, por razones ajenas a la entidad, no pueden conectarse en la hora y fecha establecidas por la entidad, se verificará el sorteo con los que se conecten que, en todo caso, serán mínimo dos. esta diligencia se grabará y publicará en la plataforma del SECOP II.</w:t>
            </w:r>
          </w:p>
          <w:p w14:paraId="6E9DA218" w14:textId="77777777" w:rsidR="00C16AE7" w:rsidRPr="00003C37" w:rsidRDefault="00C16AE7" w:rsidP="00631ADB">
            <w:pPr>
              <w:numPr>
                <w:ilvl w:val="0"/>
                <w:numId w:val="15"/>
              </w:numPr>
              <w:shd w:val="clear" w:color="auto" w:fill="FFFFFF"/>
              <w:spacing w:after="200" w:line="276" w:lineRule="auto"/>
              <w:ind w:left="339" w:right="30"/>
              <w:contextualSpacing/>
              <w:jc w:val="both"/>
              <w:rPr>
                <w:rFonts w:ascii="Arial Narrow" w:eastAsia="Arial Narrow" w:hAnsi="Arial Narrow" w:cs="Arial Narrow"/>
                <w:sz w:val="20"/>
                <w:lang w:bidi="es-ES"/>
              </w:rPr>
            </w:pPr>
            <w:r w:rsidRPr="00003C37">
              <w:rPr>
                <w:rFonts w:ascii="Arial Narrow" w:eastAsia="Arial Narrow" w:hAnsi="Arial Narrow" w:cs="Arial Narrow"/>
                <w:sz w:val="20"/>
                <w:lang w:bidi="es-ES"/>
              </w:rPr>
              <w:lastRenderedPageBreak/>
              <w:t>En caso de ausencia del representante legal y/o apoderado de alguna de las empresas, la entidad procederá a nombrar un funcionario en su representación a efectos de que tome la balota.</w:t>
            </w:r>
          </w:p>
          <w:p w14:paraId="30606882" w14:textId="77777777" w:rsidR="00C16AE7" w:rsidRPr="00003C37" w:rsidRDefault="00C16AE7" w:rsidP="00631ADB">
            <w:pPr>
              <w:numPr>
                <w:ilvl w:val="0"/>
                <w:numId w:val="15"/>
              </w:numPr>
              <w:shd w:val="clear" w:color="auto" w:fill="FFFFFF"/>
              <w:spacing w:after="200" w:line="276" w:lineRule="auto"/>
              <w:ind w:left="339" w:right="30"/>
              <w:contextualSpacing/>
              <w:jc w:val="both"/>
              <w:rPr>
                <w:rFonts w:ascii="Arial Narrow" w:eastAsia="Arial Narrow" w:hAnsi="Arial Narrow" w:cs="Arial Narrow"/>
                <w:sz w:val="20"/>
                <w:lang w:bidi="es-ES"/>
              </w:rPr>
            </w:pPr>
            <w:r w:rsidRPr="00003C37">
              <w:rPr>
                <w:rFonts w:ascii="Arial Narrow" w:eastAsia="Arial Narrow" w:hAnsi="Arial Narrow" w:cs="Arial Narrow"/>
                <w:sz w:val="20"/>
                <w:lang w:bidi="es-ES"/>
              </w:rPr>
              <w:t>Para efectos de la aplicación de los criterios de desempate, los proponentes deberán aportar con su propuesta, los documentos que de acuerdo con las disposiciones legales acrediten dichas circunstancias.</w:t>
            </w:r>
          </w:p>
          <w:p w14:paraId="7D960B61" w14:textId="77777777" w:rsidR="00C16AE7" w:rsidRPr="00003C37" w:rsidRDefault="00C16AE7" w:rsidP="00631ADB">
            <w:pPr>
              <w:numPr>
                <w:ilvl w:val="0"/>
                <w:numId w:val="15"/>
              </w:numPr>
              <w:shd w:val="clear" w:color="auto" w:fill="FFFFFF"/>
              <w:spacing w:after="200" w:line="276" w:lineRule="auto"/>
              <w:ind w:left="339" w:right="30"/>
              <w:contextualSpacing/>
              <w:jc w:val="both"/>
              <w:rPr>
                <w:rFonts w:ascii="Arial Narrow" w:eastAsia="Arial Narrow" w:hAnsi="Arial Narrow" w:cs="Arial Narrow"/>
                <w:sz w:val="20"/>
                <w:lang w:bidi="es-ES"/>
              </w:rPr>
            </w:pPr>
            <w:r w:rsidRPr="00003C37">
              <w:rPr>
                <w:rFonts w:ascii="Arial Narrow" w:eastAsia="Arial Narrow" w:hAnsi="Arial Narrow" w:cs="Arial Narrow"/>
                <w:sz w:val="20"/>
                <w:lang w:bidi="es-ES"/>
              </w:rPr>
              <w:t>De conformidad al artículo 2.2.1.2.4.2.8. del Decreto 1082 de 2015, modificado por el artículo 7 del Decreto 1860 de 2021, En cumplimiento de lo previsto en los numerales </w:t>
            </w:r>
            <w:hyperlink r:id="rId34" w:anchor="13.7" w:history="1">
              <w:r w:rsidRPr="00003C37">
                <w:rPr>
                  <w:rFonts w:ascii="Arial Narrow" w:eastAsia="Arial Narrow" w:hAnsi="Arial Narrow" w:cs="Arial Narrow"/>
                  <w:color w:val="0563C1"/>
                  <w:sz w:val="20"/>
                  <w:u w:val="single"/>
                  <w:lang w:bidi="es-ES"/>
                </w:rPr>
                <w:t>7 </w:t>
              </w:r>
            </w:hyperlink>
            <w:r w:rsidRPr="00003C37">
              <w:rPr>
                <w:rFonts w:ascii="Arial Narrow" w:eastAsia="Arial Narrow" w:hAnsi="Arial Narrow" w:cs="Arial Narrow"/>
                <w:sz w:val="20"/>
                <w:lang w:bidi="es-ES"/>
              </w:rPr>
              <w:t>y </w:t>
            </w:r>
            <w:hyperlink r:id="rId35" w:anchor="13.8" w:history="1">
              <w:r w:rsidRPr="00003C37">
                <w:rPr>
                  <w:rFonts w:ascii="Arial Narrow" w:eastAsia="Arial Narrow" w:hAnsi="Arial Narrow" w:cs="Arial Narrow"/>
                  <w:color w:val="0563C1"/>
                  <w:sz w:val="20"/>
                  <w:u w:val="single"/>
                  <w:lang w:bidi="es-ES"/>
                </w:rPr>
                <w:t>8 </w:t>
              </w:r>
            </w:hyperlink>
            <w:r w:rsidRPr="00003C37">
              <w:rPr>
                <w:rFonts w:ascii="Arial Narrow" w:eastAsia="Arial Narrow" w:hAnsi="Arial Narrow" w:cs="Arial Narrow"/>
                <w:sz w:val="20"/>
                <w:lang w:bidi="es-ES"/>
              </w:rPr>
              <w:t>del artículo </w:t>
            </w:r>
            <w:hyperlink r:id="rId36" w:anchor="13" w:history="1">
              <w:r w:rsidRPr="00003C37">
                <w:rPr>
                  <w:rFonts w:ascii="Arial Narrow" w:eastAsia="Arial Narrow" w:hAnsi="Arial Narrow" w:cs="Arial Narrow"/>
                  <w:color w:val="0563C1"/>
                  <w:sz w:val="20"/>
                  <w:u w:val="single"/>
                  <w:lang w:bidi="es-ES"/>
                </w:rPr>
                <w:t>13 </w:t>
              </w:r>
            </w:hyperlink>
            <w:r w:rsidRPr="00003C37">
              <w:rPr>
                <w:rFonts w:ascii="Arial Narrow" w:eastAsia="Arial Narrow" w:hAnsi="Arial Narrow" w:cs="Arial Narrow"/>
                <w:sz w:val="20"/>
                <w:lang w:bidi="es-ES"/>
              </w:rPr>
              <w:t>de la Ley 1618 de 2013, si en la evaluación hay empate entre dos o más ofertas, la Entidad Estatal debe aplicar los criterios de desempate previstos en el artículo </w:t>
            </w:r>
            <w:hyperlink r:id="rId37" w:anchor="35" w:history="1">
              <w:r w:rsidRPr="00003C37">
                <w:rPr>
                  <w:rFonts w:ascii="Arial Narrow" w:eastAsia="Arial Narrow" w:hAnsi="Arial Narrow" w:cs="Arial Narrow"/>
                  <w:color w:val="0563C1"/>
                  <w:sz w:val="20"/>
                  <w:u w:val="single"/>
                  <w:lang w:bidi="es-ES"/>
                </w:rPr>
                <w:t>35 </w:t>
              </w:r>
            </w:hyperlink>
            <w:r w:rsidRPr="00003C37">
              <w:rPr>
                <w:rFonts w:ascii="Arial Narrow" w:eastAsia="Arial Narrow" w:hAnsi="Arial Narrow" w:cs="Arial Narrow"/>
                <w:sz w:val="20"/>
                <w:lang w:bidi="es-ES"/>
              </w:rPr>
              <w:t>de la Ley 2069 de 2020, conforme a los medios de acreditación del artículo 2.2.1.2.4.2.17. del presente Decreto.</w:t>
            </w:r>
          </w:p>
        </w:tc>
      </w:tr>
      <w:tr w:rsidR="00C16AE7" w:rsidRPr="00003C37" w14:paraId="606BA3DE" w14:textId="77777777" w:rsidTr="00845729">
        <w:trPr>
          <w:trHeight w:val="57"/>
        </w:trPr>
        <w:tc>
          <w:tcPr>
            <w:tcW w:w="2943" w:type="dxa"/>
            <w:tcBorders>
              <w:top w:val="single" w:sz="4" w:space="0" w:color="000000"/>
              <w:left w:val="single" w:sz="4" w:space="0" w:color="000000"/>
              <w:bottom w:val="single" w:sz="4" w:space="0" w:color="000000"/>
              <w:right w:val="single" w:sz="4" w:space="0" w:color="000000"/>
            </w:tcBorders>
          </w:tcPr>
          <w:p w14:paraId="1FEC4E2D" w14:textId="77777777" w:rsidR="00C16AE7" w:rsidRPr="00003C37" w:rsidRDefault="00C16AE7" w:rsidP="00AE6974">
            <w:pPr>
              <w:shd w:val="clear" w:color="auto" w:fill="FFFFFF"/>
              <w:spacing w:line="276" w:lineRule="auto"/>
              <w:ind w:right="11"/>
              <w:jc w:val="both"/>
              <w:rPr>
                <w:rFonts w:ascii="Arial Narrow" w:eastAsia="Arial Narrow" w:hAnsi="Arial Narrow" w:cs="Arial Narrow"/>
                <w:sz w:val="20"/>
                <w:lang w:bidi="es-ES"/>
              </w:rPr>
            </w:pPr>
            <w:r w:rsidRPr="00003C37">
              <w:rPr>
                <w:rFonts w:ascii="Arial Narrow" w:eastAsia="Arial Narrow" w:hAnsi="Arial Narrow" w:cs="Arial Narrow"/>
                <w:bCs/>
                <w:sz w:val="20"/>
                <w:lang w:bidi="es-ES"/>
              </w:rPr>
              <w:lastRenderedPageBreak/>
              <w:t>PARÁGRAFO</w:t>
            </w:r>
            <w:bookmarkStart w:id="2" w:name="35.p1"/>
            <w:r w:rsidRPr="00003C37">
              <w:rPr>
                <w:rFonts w:ascii="Arial Narrow" w:eastAsia="Arial Narrow" w:hAnsi="Arial Narrow" w:cs="Arial Narrow"/>
                <w:bCs/>
                <w:sz w:val="20"/>
                <w:lang w:bidi="es-ES"/>
              </w:rPr>
              <w:t> </w:t>
            </w:r>
            <w:bookmarkEnd w:id="2"/>
            <w:r w:rsidRPr="00003C37">
              <w:rPr>
                <w:rFonts w:ascii="Arial Narrow" w:eastAsia="Arial Narrow" w:hAnsi="Arial Narrow" w:cs="Arial Narrow"/>
                <w:bCs/>
                <w:sz w:val="20"/>
                <w:lang w:bidi="es-ES"/>
              </w:rPr>
              <w:t> 1.</w:t>
            </w:r>
            <w:r w:rsidRPr="00003C37">
              <w:rPr>
                <w:rFonts w:ascii="Arial Narrow" w:eastAsia="Arial Narrow" w:hAnsi="Arial Narrow" w:cs="Arial Narrow"/>
                <w:sz w:val="20"/>
                <w:lang w:bidi="es-ES"/>
              </w:rPr>
              <w:t> Los factores de desempate serán aplicables en el caso de las cooperativas y asociaciones mutuales que cumplan con los criterios de clasificación empresarial, definidos por el Decreto </w:t>
            </w:r>
            <w:hyperlink r:id="rId38" w:anchor="957" w:history="1">
              <w:r w:rsidRPr="00003C37">
                <w:rPr>
                  <w:rFonts w:ascii="Arial Narrow" w:eastAsia="Arial Narrow" w:hAnsi="Arial Narrow" w:cs="Arial Narrow"/>
                  <w:color w:val="0563C1"/>
                  <w:sz w:val="20"/>
                  <w:u w:val="single"/>
                  <w:lang w:bidi="es-ES"/>
                </w:rPr>
                <w:t>957</w:t>
              </w:r>
            </w:hyperlink>
            <w:r w:rsidRPr="00003C37">
              <w:rPr>
                <w:rFonts w:ascii="Arial Narrow" w:eastAsia="Arial Narrow" w:hAnsi="Arial Narrow" w:cs="Arial Narrow"/>
                <w:sz w:val="20"/>
                <w:lang w:bidi="es-ES"/>
              </w:rPr>
              <w:t> de 2019, priorizando aquellas que sean micro, pequeñas o medianas.</w:t>
            </w:r>
          </w:p>
          <w:p w14:paraId="477FE4D2" w14:textId="77777777" w:rsidR="00C16AE7" w:rsidRPr="00003C37" w:rsidRDefault="00C16AE7" w:rsidP="00AE6974">
            <w:pPr>
              <w:shd w:val="clear" w:color="auto" w:fill="FFFFFF"/>
              <w:spacing w:line="276" w:lineRule="auto"/>
              <w:ind w:right="11"/>
              <w:jc w:val="both"/>
              <w:rPr>
                <w:rFonts w:ascii="Arial Narrow" w:eastAsia="Arial Narrow" w:hAnsi="Arial Narrow" w:cs="Arial Narrow"/>
                <w:sz w:val="20"/>
                <w:lang w:bidi="es-ES"/>
              </w:rPr>
            </w:pPr>
          </w:p>
          <w:p w14:paraId="107A37AA" w14:textId="77777777" w:rsidR="00C16AE7" w:rsidRPr="00003C37" w:rsidRDefault="00C16AE7" w:rsidP="00AE6974">
            <w:pPr>
              <w:shd w:val="clear" w:color="auto" w:fill="FFFFFF"/>
              <w:spacing w:line="276" w:lineRule="auto"/>
              <w:ind w:right="11"/>
              <w:jc w:val="both"/>
              <w:rPr>
                <w:rFonts w:ascii="Arial Narrow" w:eastAsia="Arial Narrow" w:hAnsi="Arial Narrow" w:cs="Arial Narrow"/>
                <w:sz w:val="20"/>
                <w:lang w:bidi="es-ES"/>
              </w:rPr>
            </w:pPr>
            <w:r w:rsidRPr="00003C37">
              <w:rPr>
                <w:rFonts w:ascii="Arial Narrow" w:eastAsia="Arial Narrow" w:hAnsi="Arial Narrow" w:cs="Arial Narrow"/>
                <w:bCs/>
                <w:sz w:val="20"/>
                <w:lang w:bidi="es-ES"/>
              </w:rPr>
              <w:t>PARÁGRAFO</w:t>
            </w:r>
            <w:bookmarkStart w:id="3" w:name="35.p2"/>
            <w:r w:rsidRPr="00003C37">
              <w:rPr>
                <w:rFonts w:ascii="Arial Narrow" w:eastAsia="Arial Narrow" w:hAnsi="Arial Narrow" w:cs="Arial Narrow"/>
                <w:bCs/>
                <w:sz w:val="20"/>
                <w:lang w:bidi="es-ES"/>
              </w:rPr>
              <w:t> </w:t>
            </w:r>
            <w:bookmarkEnd w:id="3"/>
            <w:r w:rsidRPr="00003C37">
              <w:rPr>
                <w:rFonts w:ascii="Arial Narrow" w:eastAsia="Arial Narrow" w:hAnsi="Arial Narrow" w:cs="Arial Narrow"/>
                <w:bCs/>
                <w:sz w:val="20"/>
                <w:lang w:bidi="es-ES"/>
              </w:rPr>
              <w:t> 2</w:t>
            </w:r>
            <w:r w:rsidRPr="00003C37">
              <w:rPr>
                <w:rFonts w:ascii="Arial Narrow" w:eastAsia="Arial Narrow" w:hAnsi="Arial Narrow" w:cs="Arial Narrow"/>
                <w:sz w:val="20"/>
                <w:lang w:bidi="es-ES"/>
              </w:rPr>
              <w:t>. Para los criterios enunciados que involucren la vinculación de capital humano, el oferente deberá acreditar una antigüedad igual o mayor a un año. Para los casos de constitución inferior a un año se tendrá en cuenta a aquellos trabajadores que hayan estado vinculados desde el momento de constitución de la misma.</w:t>
            </w:r>
          </w:p>
          <w:p w14:paraId="3BB63366" w14:textId="77777777" w:rsidR="00C16AE7" w:rsidRPr="00003C37" w:rsidRDefault="00C16AE7" w:rsidP="00AE6974">
            <w:pPr>
              <w:shd w:val="clear" w:color="auto" w:fill="FFFFFF"/>
              <w:spacing w:line="276" w:lineRule="auto"/>
              <w:ind w:right="11"/>
              <w:jc w:val="both"/>
              <w:rPr>
                <w:rFonts w:ascii="Arial Narrow" w:eastAsia="Arial Narrow" w:hAnsi="Arial Narrow" w:cs="Arial Narrow"/>
                <w:sz w:val="20"/>
                <w:lang w:bidi="es-ES"/>
              </w:rPr>
            </w:pPr>
          </w:p>
          <w:p w14:paraId="57DEA433" w14:textId="77777777" w:rsidR="00C16AE7" w:rsidRPr="00003C37" w:rsidRDefault="00C16AE7" w:rsidP="00AE6974">
            <w:pPr>
              <w:spacing w:line="276" w:lineRule="auto"/>
              <w:ind w:right="11"/>
              <w:jc w:val="both"/>
              <w:rPr>
                <w:rFonts w:ascii="Arial Narrow" w:eastAsia="Arial Narrow" w:hAnsi="Arial Narrow" w:cs="Arial Narrow"/>
                <w:sz w:val="20"/>
                <w:lang w:bidi="es-ES"/>
              </w:rPr>
            </w:pPr>
            <w:r w:rsidRPr="00003C37">
              <w:rPr>
                <w:rFonts w:ascii="Arial Narrow" w:eastAsia="Arial Narrow" w:hAnsi="Arial Narrow" w:cs="Arial Narrow"/>
                <w:bCs/>
                <w:sz w:val="20"/>
                <w:lang w:bidi="es-ES"/>
              </w:rPr>
              <w:t>PARÁGRAFO</w:t>
            </w:r>
            <w:bookmarkStart w:id="4" w:name="35.p3"/>
            <w:r w:rsidRPr="00003C37">
              <w:rPr>
                <w:rFonts w:ascii="Arial Narrow" w:eastAsia="Arial Narrow" w:hAnsi="Arial Narrow" w:cs="Arial Narrow"/>
                <w:bCs/>
                <w:sz w:val="20"/>
                <w:lang w:bidi="es-ES"/>
              </w:rPr>
              <w:t> </w:t>
            </w:r>
            <w:bookmarkEnd w:id="4"/>
            <w:r w:rsidRPr="00003C37">
              <w:rPr>
                <w:rFonts w:ascii="Arial Narrow" w:eastAsia="Arial Narrow" w:hAnsi="Arial Narrow" w:cs="Arial Narrow"/>
                <w:bCs/>
                <w:sz w:val="20"/>
                <w:lang w:bidi="es-ES"/>
              </w:rPr>
              <w:t> 3</w:t>
            </w:r>
            <w:r w:rsidRPr="00003C37">
              <w:rPr>
                <w:rFonts w:ascii="Arial Narrow" w:eastAsia="Arial Narrow" w:hAnsi="Arial Narrow" w:cs="Arial Narrow"/>
                <w:sz w:val="20"/>
                <w:lang w:bidi="es-ES"/>
              </w:rPr>
              <w:t>. El Gobierno Nacional podrá reglamentar la aplicación de factores de desempate en casos en que concurran dos o más de los factores aquí previstos</w:t>
            </w:r>
          </w:p>
        </w:tc>
        <w:tc>
          <w:tcPr>
            <w:tcW w:w="6266" w:type="dxa"/>
            <w:tcBorders>
              <w:top w:val="single" w:sz="4" w:space="0" w:color="000000"/>
              <w:left w:val="single" w:sz="4" w:space="0" w:color="000000"/>
              <w:bottom w:val="single" w:sz="4" w:space="0" w:color="000000"/>
              <w:right w:val="single" w:sz="4" w:space="0" w:color="000000"/>
            </w:tcBorders>
          </w:tcPr>
          <w:p w14:paraId="134E11B2" w14:textId="77777777" w:rsidR="00C16AE7" w:rsidRPr="00003C37" w:rsidRDefault="00C16AE7" w:rsidP="00AE6974">
            <w:pPr>
              <w:shd w:val="clear" w:color="auto" w:fill="FFFFFF"/>
              <w:spacing w:line="276" w:lineRule="auto"/>
              <w:ind w:right="30"/>
              <w:jc w:val="both"/>
              <w:rPr>
                <w:rFonts w:ascii="Arial Narrow" w:eastAsia="SimSun" w:hAnsi="Arial Narrow" w:cs="Arial Narrow"/>
                <w:sz w:val="20"/>
              </w:rPr>
            </w:pPr>
            <w:r w:rsidRPr="00003C37">
              <w:rPr>
                <w:rFonts w:ascii="Arial Narrow" w:eastAsia="SimSun" w:hAnsi="Arial Narrow" w:cs="Arial Narrow"/>
                <w:sz w:val="20"/>
              </w:rPr>
              <w:t>Los factores de desempate deberán aplicarse en armonía con los Acuerdos Comerciales vigentes suscritos por Colombia. De esta manera, en el evento en que el empate se presente entre ofertas cubiertas por un Acuerdo Comercial, se aplicarán los factores de desempate que sean compatibles con los mencionados Acuerdos.</w:t>
            </w:r>
          </w:p>
          <w:p w14:paraId="350992FC" w14:textId="77777777" w:rsidR="00C16AE7" w:rsidRPr="00003C37" w:rsidRDefault="00C16AE7" w:rsidP="00AE6974">
            <w:pPr>
              <w:shd w:val="clear" w:color="auto" w:fill="FFFFFF"/>
              <w:spacing w:line="276" w:lineRule="auto"/>
              <w:ind w:right="30"/>
              <w:jc w:val="both"/>
              <w:rPr>
                <w:rFonts w:ascii="Arial Narrow" w:eastAsia="SimSun" w:hAnsi="Arial Narrow" w:cs="Arial Narrow"/>
                <w:sz w:val="20"/>
              </w:rPr>
            </w:pPr>
            <w:r w:rsidRPr="00003C37">
              <w:rPr>
                <w:rFonts w:ascii="Arial Narrow" w:eastAsia="SimSun" w:hAnsi="Arial Narrow" w:cs="Arial Narrow"/>
                <w:sz w:val="20"/>
              </w:rPr>
              <w:t>Sin perjuicio de la obligación anterior, el Ministerio de Comercio, Industria y Turismo y la Agencia Nacional de Contratación Pública - Colombia Compra Eficiente señalarán en un Manual o Guía no vinculante los lineamientos para la aplicación de los factores de desempate en cumplimiento de un Acuerdo Comercial en la etapa de selección del Proceso de Contratación.</w:t>
            </w:r>
          </w:p>
          <w:p w14:paraId="4B58A5AA" w14:textId="77777777" w:rsidR="00C16AE7" w:rsidRPr="00003C37" w:rsidRDefault="00C16AE7" w:rsidP="00AE6974">
            <w:pPr>
              <w:shd w:val="clear" w:color="auto" w:fill="FFFFFF"/>
              <w:spacing w:line="276" w:lineRule="auto"/>
              <w:ind w:right="30"/>
              <w:jc w:val="both"/>
              <w:rPr>
                <w:rFonts w:ascii="Arial Narrow" w:eastAsia="SimSun" w:hAnsi="Arial Narrow" w:cs="Arial Narrow"/>
                <w:sz w:val="20"/>
              </w:rPr>
            </w:pPr>
            <w:r w:rsidRPr="00003C37">
              <w:rPr>
                <w:rFonts w:ascii="Arial Narrow" w:eastAsia="SimSun" w:hAnsi="Arial Narrow" w:cs="Arial Narrow"/>
                <w:sz w:val="20"/>
              </w:rPr>
              <w:t>Si el empate entre las propuestas se presenta con un proponente, bien o servicio extranjero cuyo país de origen no tiene Acuerdo Comercial con Colombia, ni trato nacional por reciprocidad o con ocasión de la normativa comunitaria, se dará aplicación a todos los criterios de desempate previstos en el presente numeral.</w:t>
            </w:r>
          </w:p>
          <w:p w14:paraId="22D8359D" w14:textId="77777777" w:rsidR="00C16AE7" w:rsidRPr="00003C37" w:rsidRDefault="00C16AE7" w:rsidP="00AE6974">
            <w:pPr>
              <w:shd w:val="clear" w:color="auto" w:fill="FFFFFF"/>
              <w:spacing w:line="276" w:lineRule="auto"/>
              <w:ind w:right="30"/>
              <w:jc w:val="both"/>
              <w:rPr>
                <w:rFonts w:ascii="Arial Narrow" w:eastAsia="SimSun" w:hAnsi="Arial Narrow" w:cs="Arial Narrow"/>
                <w:sz w:val="20"/>
              </w:rPr>
            </w:pPr>
            <w:r w:rsidRPr="00003C37">
              <w:rPr>
                <w:rFonts w:ascii="Arial Narrow" w:eastAsia="SimSun" w:hAnsi="Arial Narrow" w:cs="Arial Narrow"/>
                <w:sz w:val="20"/>
              </w:rPr>
              <w:t>Conforme con el artículo </w:t>
            </w:r>
            <w:hyperlink r:id="rId39" w:anchor="18" w:history="1">
              <w:r w:rsidRPr="00003C37">
                <w:rPr>
                  <w:rFonts w:ascii="Arial Narrow" w:eastAsia="SimSun" w:hAnsi="Arial Narrow" w:cs="Arial Narrow"/>
                  <w:color w:val="0563C1"/>
                  <w:sz w:val="20"/>
                  <w:u w:val="single"/>
                </w:rPr>
                <w:t>18 </w:t>
              </w:r>
            </w:hyperlink>
            <w:r w:rsidRPr="00003C37">
              <w:rPr>
                <w:rFonts w:ascii="Arial Narrow" w:eastAsia="SimSun" w:hAnsi="Arial Narrow" w:cs="Arial Narrow"/>
                <w:sz w:val="20"/>
              </w:rPr>
              <w:t>de la Ley 1712 de 2014 y los artículos </w:t>
            </w:r>
            <w:hyperlink r:id="rId40" w:anchor="5" w:history="1">
              <w:r w:rsidRPr="00003C37">
                <w:rPr>
                  <w:rFonts w:ascii="Arial Narrow" w:eastAsia="SimSun" w:hAnsi="Arial Narrow" w:cs="Arial Narrow"/>
                  <w:color w:val="0563C1"/>
                  <w:sz w:val="20"/>
                  <w:u w:val="single"/>
                </w:rPr>
                <w:t>5 </w:t>
              </w:r>
            </w:hyperlink>
            <w:r w:rsidRPr="00003C37">
              <w:rPr>
                <w:rFonts w:ascii="Arial Narrow" w:eastAsia="SimSun" w:hAnsi="Arial Narrow" w:cs="Arial Narrow"/>
                <w:sz w:val="20"/>
              </w:rPr>
              <w:t>y </w:t>
            </w:r>
            <w:hyperlink r:id="rId41" w:anchor="6" w:history="1">
              <w:r w:rsidRPr="00003C37">
                <w:rPr>
                  <w:rFonts w:ascii="Arial Narrow" w:eastAsia="SimSun" w:hAnsi="Arial Narrow" w:cs="Arial Narrow"/>
                  <w:color w:val="0563C1"/>
                  <w:sz w:val="20"/>
                  <w:u w:val="single"/>
                </w:rPr>
                <w:t>6 </w:t>
              </w:r>
            </w:hyperlink>
            <w:r w:rsidRPr="00003C37">
              <w:rPr>
                <w:rFonts w:ascii="Arial Narrow" w:eastAsia="SimSun" w:hAnsi="Arial Narrow" w:cs="Arial Narrow"/>
                <w:sz w:val="20"/>
              </w:rPr>
              <w:t>de la Ley 1581 de 2012, la Entidad Estatal garantizará el derecho a la reserva legal de toda aquella información que acredita el cumplimiento de los factores de desempate de: i) las mujeres víctimas de violencia intrafamiliar, ii) las personas en proceso de reincorporación y/o reintegración y iii) la población indígena, negra, afrocolombiana, raizal, palenquera, Rrom o gitana.</w:t>
            </w:r>
          </w:p>
          <w:p w14:paraId="5B8D8D1E" w14:textId="77777777" w:rsidR="00C16AE7" w:rsidRPr="00003C37" w:rsidRDefault="00C16AE7" w:rsidP="00AE6974">
            <w:pPr>
              <w:spacing w:line="276" w:lineRule="auto"/>
              <w:ind w:right="30"/>
              <w:jc w:val="both"/>
              <w:rPr>
                <w:rFonts w:ascii="Arial Narrow" w:eastAsia="Arial Narrow" w:hAnsi="Arial Narrow" w:cs="Arial Narrow"/>
                <w:sz w:val="20"/>
                <w:lang w:bidi="es-ES"/>
              </w:rPr>
            </w:pPr>
            <w:r w:rsidRPr="00003C37">
              <w:rPr>
                <w:rFonts w:ascii="Arial Narrow" w:eastAsia="Arial Narrow" w:hAnsi="Arial Narrow" w:cs="Arial Narrow"/>
                <w:sz w:val="20"/>
                <w:lang w:bidi="es-ES"/>
              </w:rPr>
              <w:t>En armonía con lo anterior, en la plataforma del SECOP no se publicará para conocimiento de terceros la información relacionada con los factores de desempate de personas en procesos de reincorporación o reintegración o mujeres víctimas de violencia intrafamiliar o la población indígena, negra, afrocolombiana, raizal, palenquera, Rrom o gitana, puesto que su público conocimiento puede afectar el derecho a la intimidad de los oferentes o de sus trabajadores o socios o accionistas.</w:t>
            </w:r>
          </w:p>
        </w:tc>
      </w:tr>
    </w:tbl>
    <w:p w14:paraId="738107A3" w14:textId="77777777" w:rsidR="006F1080" w:rsidRPr="00063915" w:rsidRDefault="006F1080" w:rsidP="006F1080">
      <w:pPr>
        <w:tabs>
          <w:tab w:val="left" w:pos="2845"/>
        </w:tabs>
        <w:jc w:val="both"/>
        <w:rPr>
          <w:rFonts w:ascii="Arial Narrow" w:hAnsi="Arial Narrow" w:cs="Arial"/>
        </w:rPr>
      </w:pPr>
    </w:p>
    <w:p w14:paraId="186C5532" w14:textId="77777777" w:rsidR="00C16AE7" w:rsidRPr="00C16AE7" w:rsidRDefault="00C16AE7" w:rsidP="00C16AE7">
      <w:pPr>
        <w:jc w:val="both"/>
        <w:rPr>
          <w:rFonts w:ascii="Arial" w:hAnsi="Arial" w:cs="Arial"/>
        </w:rPr>
      </w:pPr>
      <w:r w:rsidRPr="00C16AE7">
        <w:rPr>
          <w:rFonts w:ascii="Arial" w:hAnsi="Arial" w:cs="Arial"/>
        </w:rPr>
        <w:t>En aplicación de lo dispuesto en el numeral 12 del presente acápite se establece el método aleatorio de la siguiente manera:</w:t>
      </w:r>
    </w:p>
    <w:p w14:paraId="0F0D0D9F" w14:textId="77777777" w:rsidR="00C16AE7" w:rsidRPr="00C16AE7" w:rsidRDefault="00C16AE7" w:rsidP="00C16AE7">
      <w:pPr>
        <w:jc w:val="both"/>
        <w:rPr>
          <w:rFonts w:ascii="Arial" w:hAnsi="Arial" w:cs="Arial"/>
        </w:rPr>
      </w:pPr>
    </w:p>
    <w:p w14:paraId="02D057EB" w14:textId="77777777" w:rsidR="00C16AE7" w:rsidRPr="00C16AE7" w:rsidRDefault="00C16AE7" w:rsidP="00C16AE7">
      <w:pPr>
        <w:jc w:val="both"/>
        <w:rPr>
          <w:rFonts w:ascii="Arial" w:hAnsi="Arial" w:cs="Arial"/>
        </w:rPr>
      </w:pPr>
      <w:r w:rsidRPr="00C16AE7">
        <w:rPr>
          <w:rFonts w:ascii="Arial" w:hAnsi="Arial" w:cs="Arial"/>
        </w:rPr>
        <w:lastRenderedPageBreak/>
        <w:t>Si continúa el empate éste se dirimirá entre los proponentes que estuvieron en igualdad de condiciones, mediante sorteo por fichas que se efectúe una vez determinado el empate.</w:t>
      </w:r>
    </w:p>
    <w:p w14:paraId="0DC98CF8" w14:textId="77777777" w:rsidR="00C16AE7" w:rsidRPr="00C16AE7" w:rsidRDefault="00C16AE7" w:rsidP="00C16AE7">
      <w:pPr>
        <w:jc w:val="both"/>
        <w:rPr>
          <w:rFonts w:ascii="Arial" w:hAnsi="Arial" w:cs="Arial"/>
        </w:rPr>
      </w:pPr>
    </w:p>
    <w:p w14:paraId="0831BB39" w14:textId="77777777" w:rsidR="00C16AE7" w:rsidRPr="00C16AE7" w:rsidRDefault="00C16AE7" w:rsidP="00C16AE7">
      <w:pPr>
        <w:jc w:val="both"/>
        <w:rPr>
          <w:rFonts w:ascii="Arial" w:hAnsi="Arial" w:cs="Arial"/>
        </w:rPr>
      </w:pPr>
      <w:r w:rsidRPr="00C16AE7">
        <w:rPr>
          <w:rFonts w:ascii="Arial" w:hAnsi="Arial" w:cs="Arial"/>
        </w:rPr>
        <w:t>El sorteo se realizará por el mecanismo de fichas, así:</w:t>
      </w:r>
    </w:p>
    <w:p w14:paraId="76E83BDE" w14:textId="77777777" w:rsidR="00C16AE7" w:rsidRPr="00C16AE7" w:rsidRDefault="00C16AE7" w:rsidP="00C16AE7">
      <w:pPr>
        <w:jc w:val="both"/>
        <w:rPr>
          <w:rFonts w:ascii="Arial" w:hAnsi="Arial" w:cs="Arial"/>
        </w:rPr>
      </w:pPr>
      <w:r w:rsidRPr="00C16AE7">
        <w:rPr>
          <w:rFonts w:ascii="Arial" w:hAnsi="Arial" w:cs="Arial"/>
        </w:rPr>
        <w:t>•</w:t>
      </w:r>
      <w:r w:rsidRPr="00C16AE7">
        <w:rPr>
          <w:rFonts w:ascii="Arial" w:hAnsi="Arial" w:cs="Arial"/>
        </w:rPr>
        <w:tab/>
        <w:t>El sorteo se realizará una vez determinado el empate, con la participación de los Representantes Legales de los proponentes o sus delegados, escogiendo cada uno de ellos una ficha, con la finalidad de efectuar un primer sorteo, para establecer el orden en que cada uno de los mismos escogerá la ficha de sorteo para el desempate.</w:t>
      </w:r>
    </w:p>
    <w:p w14:paraId="464D9C66" w14:textId="77777777" w:rsidR="00C16AE7" w:rsidRPr="00C16AE7" w:rsidRDefault="00C16AE7" w:rsidP="00C16AE7">
      <w:pPr>
        <w:jc w:val="both"/>
        <w:rPr>
          <w:rFonts w:ascii="Arial" w:hAnsi="Arial" w:cs="Arial"/>
        </w:rPr>
      </w:pPr>
      <w:r w:rsidRPr="00C16AE7">
        <w:rPr>
          <w:rFonts w:ascii="Arial" w:hAnsi="Arial" w:cs="Arial"/>
        </w:rPr>
        <w:t>•</w:t>
      </w:r>
      <w:r w:rsidRPr="00C16AE7">
        <w:rPr>
          <w:rFonts w:ascii="Arial" w:hAnsi="Arial" w:cs="Arial"/>
        </w:rPr>
        <w:tab/>
        <w:t>Establecido el orden en que cada proponente escogerá la ficha que resolverá el empate, se procederá a efectuar el sorteo definitivo o de desempate iniciando con el proponente que haya obtenido la ficha con el número mayor y finalizará con la de número menor, en serie descendente, y el adjudicatario del presente proceso de selección será el proponente que saque la ficha con el número mayor.</w:t>
      </w:r>
    </w:p>
    <w:p w14:paraId="2D24233F" w14:textId="2A75CC7F" w:rsidR="009C590C" w:rsidRPr="00C16AE7" w:rsidRDefault="00C16AE7" w:rsidP="00C16AE7">
      <w:pPr>
        <w:jc w:val="both"/>
        <w:rPr>
          <w:rFonts w:ascii="Arial" w:hAnsi="Arial" w:cs="Arial"/>
        </w:rPr>
      </w:pPr>
      <w:r w:rsidRPr="00C16AE7">
        <w:rPr>
          <w:rFonts w:ascii="Arial" w:hAnsi="Arial" w:cs="Arial"/>
        </w:rPr>
        <w:t>Este resultado es aceptado de antemano por los interesados.</w:t>
      </w:r>
    </w:p>
    <w:p w14:paraId="5E68F0DE" w14:textId="0CAA2C07" w:rsidR="006F1080" w:rsidRPr="000A4A3C" w:rsidRDefault="006F1080" w:rsidP="00631ADB">
      <w:pPr>
        <w:pStyle w:val="Ttulo1"/>
        <w:numPr>
          <w:ilvl w:val="1"/>
          <w:numId w:val="12"/>
        </w:numPr>
        <w:tabs>
          <w:tab w:val="left" w:pos="928"/>
        </w:tabs>
        <w:spacing w:before="237"/>
        <w:rPr>
          <w:sz w:val="24"/>
        </w:rPr>
      </w:pPr>
      <w:r w:rsidRPr="000A4A3C">
        <w:rPr>
          <w:sz w:val="24"/>
        </w:rPr>
        <w:t>CAUSALES</w:t>
      </w:r>
      <w:r w:rsidRPr="000A4A3C">
        <w:rPr>
          <w:spacing w:val="-13"/>
          <w:sz w:val="24"/>
        </w:rPr>
        <w:t xml:space="preserve"> </w:t>
      </w:r>
      <w:r w:rsidRPr="000A4A3C">
        <w:rPr>
          <w:sz w:val="24"/>
        </w:rPr>
        <w:t>DE</w:t>
      </w:r>
      <w:r w:rsidRPr="000A4A3C">
        <w:rPr>
          <w:spacing w:val="-12"/>
          <w:sz w:val="24"/>
        </w:rPr>
        <w:t xml:space="preserve"> </w:t>
      </w:r>
      <w:r w:rsidRPr="000A4A3C">
        <w:rPr>
          <w:spacing w:val="-2"/>
          <w:sz w:val="24"/>
        </w:rPr>
        <w:t>RECHAZO</w:t>
      </w:r>
      <w:r w:rsidR="00371560">
        <w:rPr>
          <w:spacing w:val="-2"/>
          <w:sz w:val="24"/>
        </w:rPr>
        <w:t xml:space="preserve"> </w:t>
      </w:r>
    </w:p>
    <w:p w14:paraId="5A3596F4" w14:textId="77777777" w:rsidR="006F1080" w:rsidRDefault="006F1080" w:rsidP="006F1080">
      <w:pPr>
        <w:ind w:right="49"/>
        <w:rPr>
          <w:rFonts w:ascii="Arial Narrow" w:hAnsi="Arial Narrow" w:cs="Arial"/>
        </w:rPr>
      </w:pPr>
    </w:p>
    <w:p w14:paraId="014A9838" w14:textId="730ED8B2" w:rsidR="00F348DF" w:rsidRPr="00F348DF" w:rsidRDefault="00F348DF" w:rsidP="00F348DF">
      <w:pPr>
        <w:tabs>
          <w:tab w:val="left" w:pos="1353"/>
          <w:tab w:val="left" w:pos="1355"/>
        </w:tabs>
        <w:spacing w:before="88"/>
        <w:ind w:right="49"/>
        <w:jc w:val="both"/>
        <w:rPr>
          <w:rFonts w:ascii="Arial" w:hAnsi="Arial" w:cs="Arial"/>
        </w:rPr>
      </w:pPr>
      <w:r w:rsidRPr="00F348DF">
        <w:rPr>
          <w:rFonts w:ascii="Arial" w:hAnsi="Arial" w:cs="Arial"/>
        </w:rPr>
        <w:t xml:space="preserve">Una propuesta será admisible cuando haya sido presentada oportunamente, y se encuentre ajustada Estudio previo y </w:t>
      </w:r>
      <w:r w:rsidR="0076264E">
        <w:rPr>
          <w:rFonts w:ascii="Arial" w:hAnsi="Arial" w:cs="Arial"/>
        </w:rPr>
        <w:t>el pliego de condiciones</w:t>
      </w:r>
      <w:r w:rsidRPr="00F348DF">
        <w:rPr>
          <w:rFonts w:ascii="Arial" w:hAnsi="Arial" w:cs="Arial"/>
        </w:rPr>
        <w:t xml:space="preserve">. </w:t>
      </w:r>
    </w:p>
    <w:p w14:paraId="25BE5C1C" w14:textId="1B9C1163" w:rsidR="00F348DF" w:rsidRPr="00F348DF" w:rsidRDefault="00F348DF" w:rsidP="00F348DF">
      <w:pPr>
        <w:tabs>
          <w:tab w:val="left" w:pos="1353"/>
          <w:tab w:val="left" w:pos="1355"/>
        </w:tabs>
        <w:spacing w:before="88"/>
        <w:ind w:right="49"/>
        <w:jc w:val="both"/>
        <w:rPr>
          <w:rFonts w:ascii="Arial" w:hAnsi="Arial" w:cs="Arial"/>
        </w:rPr>
      </w:pPr>
      <w:r w:rsidRPr="00F348DF">
        <w:rPr>
          <w:rFonts w:ascii="Arial" w:hAnsi="Arial" w:cs="Arial"/>
        </w:rPr>
        <w:t>Son causales para el rechazo de las propuestas, las siguientes:</w:t>
      </w:r>
    </w:p>
    <w:p w14:paraId="12E067C1" w14:textId="767B6683" w:rsidR="00F348DF" w:rsidRPr="00F348DF" w:rsidRDefault="00F348DF" w:rsidP="00F348DF">
      <w:pPr>
        <w:tabs>
          <w:tab w:val="left" w:pos="1353"/>
          <w:tab w:val="left" w:pos="1355"/>
        </w:tabs>
        <w:spacing w:before="88"/>
        <w:ind w:right="49"/>
        <w:jc w:val="both"/>
        <w:rPr>
          <w:rFonts w:ascii="Arial" w:hAnsi="Arial" w:cs="Arial"/>
        </w:rPr>
      </w:pPr>
      <w:r w:rsidRPr="00F348DF">
        <w:rPr>
          <w:rFonts w:ascii="Arial" w:hAnsi="Arial" w:cs="Arial"/>
        </w:rPr>
        <w:t>1.</w:t>
      </w:r>
      <w:r>
        <w:rPr>
          <w:rFonts w:ascii="Arial" w:hAnsi="Arial" w:cs="Arial"/>
        </w:rPr>
        <w:t xml:space="preserve"> </w:t>
      </w:r>
      <w:r w:rsidRPr="00F348DF">
        <w:rPr>
          <w:rFonts w:ascii="Arial" w:hAnsi="Arial" w:cs="Arial"/>
        </w:rPr>
        <w:t>Cuando se compruebe que el proponente ha interferido, influenciado, u obtenida correspondencia interna, proyectos de concepto de evaluación o de respuesta a observaciones, no enviados oficialmente.</w:t>
      </w:r>
    </w:p>
    <w:p w14:paraId="45F92454" w14:textId="68098B85" w:rsidR="00F348DF" w:rsidRPr="00F348DF" w:rsidRDefault="00F348DF" w:rsidP="00F348DF">
      <w:pPr>
        <w:tabs>
          <w:tab w:val="left" w:pos="1353"/>
          <w:tab w:val="left" w:pos="1355"/>
        </w:tabs>
        <w:spacing w:before="88"/>
        <w:ind w:right="49"/>
        <w:jc w:val="both"/>
        <w:rPr>
          <w:rFonts w:ascii="Arial" w:hAnsi="Arial" w:cs="Arial"/>
        </w:rPr>
      </w:pPr>
      <w:r w:rsidRPr="00F348DF">
        <w:rPr>
          <w:rFonts w:ascii="Arial" w:hAnsi="Arial" w:cs="Arial"/>
        </w:rPr>
        <w:t>2.</w:t>
      </w:r>
      <w:r>
        <w:rPr>
          <w:rFonts w:ascii="Arial" w:hAnsi="Arial" w:cs="Arial"/>
        </w:rPr>
        <w:t xml:space="preserve"> </w:t>
      </w:r>
      <w:r w:rsidRPr="00F348DF">
        <w:rPr>
          <w:rFonts w:ascii="Arial" w:hAnsi="Arial" w:cs="Arial"/>
        </w:rPr>
        <w:t xml:space="preserve">Cuando se compruebe confabulación o influencia que altere la aplicación del Principio de Selección Objetiva, dará lugar al rechazo de su propuesta, sin perjuicio de las acciones legales que pueda incoar </w:t>
      </w:r>
      <w:r>
        <w:rPr>
          <w:rFonts w:ascii="Arial" w:hAnsi="Arial" w:cs="Arial"/>
        </w:rPr>
        <w:t xml:space="preserve">el </w:t>
      </w:r>
      <w:r w:rsidRPr="00F348DF">
        <w:rPr>
          <w:rFonts w:ascii="Arial" w:hAnsi="Arial" w:cs="Arial"/>
        </w:rPr>
        <w:t>DEPARTAMENTO DE CUNDINAMARCA- SECRETARÍA DE GOBIERNO Y SEGURIDAD CIUDADANA.</w:t>
      </w:r>
    </w:p>
    <w:p w14:paraId="01F3781C" w14:textId="51C90DE0" w:rsidR="00F348DF" w:rsidRPr="00F348DF" w:rsidRDefault="00F348DF" w:rsidP="00F348DF">
      <w:pPr>
        <w:tabs>
          <w:tab w:val="left" w:pos="1353"/>
          <w:tab w:val="left" w:pos="1355"/>
        </w:tabs>
        <w:spacing w:before="88"/>
        <w:ind w:right="49"/>
        <w:jc w:val="both"/>
        <w:rPr>
          <w:rFonts w:ascii="Arial" w:hAnsi="Arial" w:cs="Arial"/>
        </w:rPr>
      </w:pPr>
      <w:r w:rsidRPr="00F348DF">
        <w:rPr>
          <w:rFonts w:ascii="Arial" w:hAnsi="Arial" w:cs="Arial"/>
        </w:rPr>
        <w:t>3.</w:t>
      </w:r>
      <w:r>
        <w:rPr>
          <w:rFonts w:ascii="Arial" w:hAnsi="Arial" w:cs="Arial"/>
        </w:rPr>
        <w:t xml:space="preserve"> </w:t>
      </w:r>
      <w:r w:rsidRPr="00F348DF">
        <w:rPr>
          <w:rFonts w:ascii="Arial" w:hAnsi="Arial" w:cs="Arial"/>
        </w:rPr>
        <w:t>Cuando el participante y/o miembros del consorcio o unión temporal se encuentre incurso en alguna de las causales de inhabilidad o incompatibilidad previstas en la Constitución o la ley.</w:t>
      </w:r>
    </w:p>
    <w:p w14:paraId="74536DD6" w14:textId="362E7054" w:rsidR="00F348DF" w:rsidRPr="00F348DF" w:rsidRDefault="00F348DF" w:rsidP="00F348DF">
      <w:pPr>
        <w:tabs>
          <w:tab w:val="left" w:pos="1353"/>
          <w:tab w:val="left" w:pos="1355"/>
        </w:tabs>
        <w:spacing w:before="88"/>
        <w:ind w:right="49"/>
        <w:jc w:val="both"/>
        <w:rPr>
          <w:rFonts w:ascii="Arial" w:hAnsi="Arial" w:cs="Arial"/>
        </w:rPr>
      </w:pPr>
      <w:r w:rsidRPr="00F348DF">
        <w:rPr>
          <w:rFonts w:ascii="Arial" w:hAnsi="Arial" w:cs="Arial"/>
        </w:rPr>
        <w:t>4.</w:t>
      </w:r>
      <w:r>
        <w:rPr>
          <w:rFonts w:ascii="Arial" w:hAnsi="Arial" w:cs="Arial"/>
        </w:rPr>
        <w:t xml:space="preserve"> </w:t>
      </w:r>
      <w:r w:rsidRPr="00F348DF">
        <w:rPr>
          <w:rFonts w:ascii="Arial" w:hAnsi="Arial" w:cs="Arial"/>
        </w:rPr>
        <w:t>Cuando el proponente se encuentre incurso en alguna de las Causales de Disolución y/o Liquidación de Sociedades.</w:t>
      </w:r>
    </w:p>
    <w:p w14:paraId="3FA99644" w14:textId="13507A80" w:rsidR="00F348DF" w:rsidRPr="00F348DF" w:rsidRDefault="00F348DF" w:rsidP="00F348DF">
      <w:pPr>
        <w:tabs>
          <w:tab w:val="left" w:pos="1353"/>
          <w:tab w:val="left" w:pos="1355"/>
        </w:tabs>
        <w:spacing w:before="88"/>
        <w:ind w:right="49"/>
        <w:jc w:val="both"/>
        <w:rPr>
          <w:rFonts w:ascii="Arial" w:hAnsi="Arial" w:cs="Arial"/>
        </w:rPr>
      </w:pPr>
      <w:r w:rsidRPr="00F348DF">
        <w:rPr>
          <w:rFonts w:ascii="Arial" w:hAnsi="Arial" w:cs="Arial"/>
        </w:rPr>
        <w:t>5.Cuando estén incompletas en cuanto omitan la inclusión de información o de alguno de los documentos necesarios para la comparación objetiva de la propuesta y solicitada su aclaración, no se presente o se presente en forma incompleta, extemporánea o insuficiente las aclaraciones solicitadas por el DEPARTAMENTO DE CUNDINAMARCA- SECRETARÍA DE GOBIERNO Y SEGURIDAD CIUDADANA, salvo cuando el evaluador pueda inferir o deducir la información necesaria para la comparación de los demás documentos que conforman la propuesta.</w:t>
      </w:r>
    </w:p>
    <w:p w14:paraId="67F69248" w14:textId="4D0CBCDE" w:rsidR="00F348DF" w:rsidRPr="00F348DF" w:rsidRDefault="00F348DF" w:rsidP="00F348DF">
      <w:pPr>
        <w:tabs>
          <w:tab w:val="left" w:pos="1353"/>
          <w:tab w:val="left" w:pos="1355"/>
        </w:tabs>
        <w:spacing w:before="88"/>
        <w:ind w:right="49"/>
        <w:jc w:val="both"/>
        <w:rPr>
          <w:rFonts w:ascii="Arial" w:hAnsi="Arial" w:cs="Arial"/>
        </w:rPr>
      </w:pPr>
      <w:r w:rsidRPr="00F348DF">
        <w:rPr>
          <w:rFonts w:ascii="Arial" w:hAnsi="Arial" w:cs="Arial"/>
        </w:rPr>
        <w:t>6.</w:t>
      </w:r>
      <w:r>
        <w:rPr>
          <w:rFonts w:ascii="Arial" w:hAnsi="Arial" w:cs="Arial"/>
        </w:rPr>
        <w:t xml:space="preserve"> </w:t>
      </w:r>
      <w:r w:rsidRPr="00F348DF">
        <w:rPr>
          <w:rFonts w:ascii="Arial" w:hAnsi="Arial" w:cs="Arial"/>
        </w:rPr>
        <w:t>Cuando en la propuesta se encuentre información o documentos que contengan datos tergiversados o alterados que impidan la comparación objetiva de las propuestas.</w:t>
      </w:r>
    </w:p>
    <w:p w14:paraId="7956BD5A" w14:textId="001CACAF" w:rsidR="00F348DF" w:rsidRPr="00F348DF" w:rsidRDefault="00F348DF" w:rsidP="00F348DF">
      <w:pPr>
        <w:tabs>
          <w:tab w:val="left" w:pos="1353"/>
          <w:tab w:val="left" w:pos="1355"/>
        </w:tabs>
        <w:spacing w:before="88"/>
        <w:ind w:right="49"/>
        <w:jc w:val="both"/>
        <w:rPr>
          <w:rFonts w:ascii="Arial" w:hAnsi="Arial" w:cs="Arial"/>
        </w:rPr>
      </w:pPr>
      <w:r w:rsidRPr="00F348DF">
        <w:rPr>
          <w:rFonts w:ascii="Arial" w:hAnsi="Arial" w:cs="Arial"/>
        </w:rPr>
        <w:lastRenderedPageBreak/>
        <w:t>7.</w:t>
      </w:r>
      <w:r>
        <w:rPr>
          <w:rFonts w:ascii="Arial" w:hAnsi="Arial" w:cs="Arial"/>
        </w:rPr>
        <w:t xml:space="preserve"> </w:t>
      </w:r>
      <w:r w:rsidRPr="00F348DF">
        <w:rPr>
          <w:rFonts w:ascii="Arial" w:hAnsi="Arial" w:cs="Arial"/>
        </w:rPr>
        <w:t>Cuando se presente la propuesta en forma no subordinada al cumplimiento de cualquier condición o modalidad.</w:t>
      </w:r>
    </w:p>
    <w:p w14:paraId="0FAB26CD" w14:textId="57414DFA" w:rsidR="00F348DF" w:rsidRPr="00F348DF" w:rsidRDefault="00F348DF" w:rsidP="00F348DF">
      <w:pPr>
        <w:tabs>
          <w:tab w:val="left" w:pos="1353"/>
          <w:tab w:val="left" w:pos="1355"/>
        </w:tabs>
        <w:spacing w:before="88"/>
        <w:ind w:right="49"/>
        <w:jc w:val="both"/>
        <w:rPr>
          <w:rFonts w:ascii="Arial" w:hAnsi="Arial" w:cs="Arial"/>
        </w:rPr>
      </w:pPr>
      <w:r w:rsidRPr="00F348DF">
        <w:rPr>
          <w:rFonts w:ascii="Arial" w:hAnsi="Arial" w:cs="Arial"/>
        </w:rPr>
        <w:t>8.</w:t>
      </w:r>
      <w:r>
        <w:rPr>
          <w:rFonts w:ascii="Arial" w:hAnsi="Arial" w:cs="Arial"/>
        </w:rPr>
        <w:t xml:space="preserve"> </w:t>
      </w:r>
      <w:r w:rsidRPr="00F348DF">
        <w:rPr>
          <w:rFonts w:ascii="Arial" w:hAnsi="Arial" w:cs="Arial"/>
        </w:rPr>
        <w:t>La no entrega de la garantía de seriedad de la oferta junto con la propuesta, de conformidad al Artículo 5, Parágrafo 3, de la Ley 1882 del 15 de enero de 2018.</w:t>
      </w:r>
    </w:p>
    <w:p w14:paraId="33FC38C0" w14:textId="22CFC303" w:rsidR="00F348DF" w:rsidRPr="00F348DF" w:rsidRDefault="00F348DF" w:rsidP="00F348DF">
      <w:pPr>
        <w:tabs>
          <w:tab w:val="left" w:pos="1353"/>
          <w:tab w:val="left" w:pos="1355"/>
        </w:tabs>
        <w:spacing w:before="88"/>
        <w:ind w:right="49"/>
        <w:jc w:val="both"/>
        <w:rPr>
          <w:rFonts w:ascii="Arial" w:hAnsi="Arial" w:cs="Arial"/>
        </w:rPr>
      </w:pPr>
      <w:r w:rsidRPr="00F348DF">
        <w:rPr>
          <w:rFonts w:ascii="Arial" w:hAnsi="Arial" w:cs="Arial"/>
        </w:rPr>
        <w:t>9.</w:t>
      </w:r>
      <w:r>
        <w:rPr>
          <w:rFonts w:ascii="Arial" w:hAnsi="Arial" w:cs="Arial"/>
        </w:rPr>
        <w:t xml:space="preserve"> </w:t>
      </w:r>
      <w:r w:rsidRPr="00F348DF">
        <w:rPr>
          <w:rFonts w:ascii="Arial" w:hAnsi="Arial" w:cs="Arial"/>
        </w:rPr>
        <w:t>Cuando la Garantía de Seriedad de la oferta no haya sido otorgada por todos los integrantes del proponente plural, para el caso de los Consorcios, Uniones Temporales o promesa de sociedad futura, tal como lo establece el artículo 2.2.1.2.3.1.4 del Decreto 1082 de 2015.</w:t>
      </w:r>
    </w:p>
    <w:p w14:paraId="6E19F304" w14:textId="77777777" w:rsidR="00F348DF" w:rsidRPr="00F348DF" w:rsidRDefault="00F348DF" w:rsidP="00F348DF">
      <w:pPr>
        <w:tabs>
          <w:tab w:val="left" w:pos="1353"/>
          <w:tab w:val="left" w:pos="1355"/>
        </w:tabs>
        <w:spacing w:before="88"/>
        <w:ind w:right="49"/>
        <w:jc w:val="both"/>
        <w:rPr>
          <w:rFonts w:ascii="Arial" w:hAnsi="Arial" w:cs="Arial"/>
        </w:rPr>
      </w:pPr>
      <w:r w:rsidRPr="00F348DF">
        <w:rPr>
          <w:rFonts w:ascii="Arial" w:hAnsi="Arial" w:cs="Arial"/>
        </w:rPr>
        <w:t>10. Cuando la Garantía de Seriedad de la Oferta, no se otorgue conforme lo señalado en el capítulo de requisitos jurídicos habilitantes y requerido el proponente el mismo no subsane dentro del término previsto para tal efecto o la no entrega de la garantía de seriedad junto con la propuesta no será subsanable y será causal de rechazo de la misma, según lo descrito en el Artículo 5, Parágrafo 3, de la Ley 1882 del 15 de enero del 2018</w:t>
      </w:r>
    </w:p>
    <w:p w14:paraId="748CD56A" w14:textId="2152202C" w:rsidR="00F348DF" w:rsidRPr="00F348DF" w:rsidRDefault="00F348DF" w:rsidP="00F348DF">
      <w:pPr>
        <w:tabs>
          <w:tab w:val="left" w:pos="1353"/>
          <w:tab w:val="left" w:pos="1355"/>
        </w:tabs>
        <w:spacing w:before="88"/>
        <w:ind w:right="49"/>
        <w:jc w:val="both"/>
        <w:rPr>
          <w:rFonts w:ascii="Arial" w:hAnsi="Arial" w:cs="Arial"/>
        </w:rPr>
      </w:pPr>
      <w:r w:rsidRPr="00F348DF">
        <w:rPr>
          <w:rFonts w:ascii="Arial" w:hAnsi="Arial" w:cs="Arial"/>
        </w:rPr>
        <w:t>11.</w:t>
      </w:r>
      <w:r>
        <w:rPr>
          <w:rFonts w:ascii="Arial" w:hAnsi="Arial" w:cs="Arial"/>
        </w:rPr>
        <w:t xml:space="preserve"> </w:t>
      </w:r>
      <w:r w:rsidRPr="00F348DF">
        <w:rPr>
          <w:rFonts w:ascii="Arial" w:hAnsi="Arial" w:cs="Arial"/>
        </w:rPr>
        <w:t>Cuando el proponente no subsane los requisitos habilitantes dentro del término preclusivo y perentorio establecido por el DEPARTAMENTO DE CUNDINAMARCA- SECRETARÍA DE GOBIERNO Y SEGURIDAD CIUDADANA, en concordancia con los términos establecidos en la Ley 1882 del 15 de enero de 2018</w:t>
      </w:r>
    </w:p>
    <w:p w14:paraId="59E4322D" w14:textId="379E3035" w:rsidR="00F348DF" w:rsidRPr="00F348DF" w:rsidRDefault="00F348DF" w:rsidP="00F348DF">
      <w:pPr>
        <w:tabs>
          <w:tab w:val="left" w:pos="1353"/>
          <w:tab w:val="left" w:pos="1355"/>
        </w:tabs>
        <w:spacing w:before="88"/>
        <w:ind w:right="49"/>
        <w:jc w:val="both"/>
        <w:rPr>
          <w:rFonts w:ascii="Arial" w:hAnsi="Arial" w:cs="Arial"/>
        </w:rPr>
      </w:pPr>
      <w:r w:rsidRPr="00F348DF">
        <w:rPr>
          <w:rFonts w:ascii="Arial" w:hAnsi="Arial" w:cs="Arial"/>
        </w:rPr>
        <w:t>12.</w:t>
      </w:r>
      <w:r>
        <w:rPr>
          <w:rFonts w:ascii="Arial" w:hAnsi="Arial" w:cs="Arial"/>
        </w:rPr>
        <w:t xml:space="preserve"> </w:t>
      </w:r>
      <w:r w:rsidRPr="00F348DF">
        <w:rPr>
          <w:rFonts w:ascii="Arial" w:hAnsi="Arial" w:cs="Arial"/>
        </w:rPr>
        <w:t>Cuando el objeto social del oferente o sus integrantes para el caso de oferentes plurales, conforme con el Certificado de Existencia y Representación Legal o documento que haga sus veces en el país de origen del oferente emitido por Autoridad Competente del respectivo domicilio social del mismo (según el tipo de sociedad que acrediten), no se encuentre directamente relacionado con el objeto del presente Proceso de Selección.</w:t>
      </w:r>
    </w:p>
    <w:p w14:paraId="2265CD21" w14:textId="4BFC5E0C" w:rsidR="00F348DF" w:rsidRPr="00F348DF" w:rsidRDefault="00F348DF" w:rsidP="00F348DF">
      <w:pPr>
        <w:tabs>
          <w:tab w:val="left" w:pos="1353"/>
          <w:tab w:val="left" w:pos="1355"/>
        </w:tabs>
        <w:spacing w:before="88"/>
        <w:ind w:right="49"/>
        <w:jc w:val="both"/>
        <w:rPr>
          <w:rFonts w:ascii="Arial" w:hAnsi="Arial" w:cs="Arial"/>
        </w:rPr>
      </w:pPr>
      <w:r w:rsidRPr="00F348DF">
        <w:rPr>
          <w:rFonts w:ascii="Arial" w:hAnsi="Arial" w:cs="Arial"/>
        </w:rPr>
        <w:t>13.</w:t>
      </w:r>
      <w:r>
        <w:rPr>
          <w:rFonts w:ascii="Arial" w:hAnsi="Arial" w:cs="Arial"/>
        </w:rPr>
        <w:t xml:space="preserve"> </w:t>
      </w:r>
      <w:r w:rsidRPr="00F348DF">
        <w:rPr>
          <w:rFonts w:ascii="Arial" w:hAnsi="Arial" w:cs="Arial"/>
        </w:rPr>
        <w:t>La presentación de varias ofertas por el mismo proponente, por sí o por interpuesta persona, en consorcio, unión temporal, promesa de sociedad futura o individualmente.</w:t>
      </w:r>
    </w:p>
    <w:p w14:paraId="367B2A3B" w14:textId="37C1DBC5" w:rsidR="00F348DF" w:rsidRPr="00F348DF" w:rsidRDefault="00F348DF" w:rsidP="00F348DF">
      <w:pPr>
        <w:tabs>
          <w:tab w:val="left" w:pos="1353"/>
          <w:tab w:val="left" w:pos="1355"/>
        </w:tabs>
        <w:spacing w:before="88"/>
        <w:ind w:right="49"/>
        <w:jc w:val="both"/>
        <w:rPr>
          <w:rFonts w:ascii="Arial" w:hAnsi="Arial" w:cs="Arial"/>
        </w:rPr>
      </w:pPr>
      <w:r w:rsidRPr="00F348DF">
        <w:rPr>
          <w:rFonts w:ascii="Arial" w:hAnsi="Arial" w:cs="Arial"/>
        </w:rPr>
        <w:t>14.</w:t>
      </w:r>
      <w:r>
        <w:rPr>
          <w:rFonts w:ascii="Arial" w:hAnsi="Arial" w:cs="Arial"/>
        </w:rPr>
        <w:t xml:space="preserve"> </w:t>
      </w:r>
      <w:r w:rsidRPr="00F348DF">
        <w:rPr>
          <w:rFonts w:ascii="Arial" w:hAnsi="Arial" w:cs="Arial"/>
        </w:rPr>
        <w:t>La falta de capacidad del Representante Legal para presentar la oferta, y por consiguiente para suscribir el contrato.</w:t>
      </w:r>
    </w:p>
    <w:p w14:paraId="2E0FD899" w14:textId="0E22E198" w:rsidR="00F348DF" w:rsidRPr="00F348DF" w:rsidRDefault="00F348DF" w:rsidP="00F348DF">
      <w:pPr>
        <w:tabs>
          <w:tab w:val="left" w:pos="1353"/>
          <w:tab w:val="left" w:pos="1355"/>
        </w:tabs>
        <w:spacing w:before="88"/>
        <w:ind w:right="49"/>
        <w:jc w:val="both"/>
        <w:rPr>
          <w:rFonts w:ascii="Arial" w:hAnsi="Arial" w:cs="Arial"/>
        </w:rPr>
      </w:pPr>
      <w:r w:rsidRPr="00F348DF">
        <w:rPr>
          <w:rFonts w:ascii="Arial" w:hAnsi="Arial" w:cs="Arial"/>
        </w:rPr>
        <w:t>15.</w:t>
      </w:r>
      <w:r>
        <w:rPr>
          <w:rFonts w:ascii="Arial" w:hAnsi="Arial" w:cs="Arial"/>
        </w:rPr>
        <w:t xml:space="preserve"> </w:t>
      </w:r>
      <w:r w:rsidRPr="00F348DF">
        <w:rPr>
          <w:rFonts w:ascii="Arial" w:hAnsi="Arial" w:cs="Arial"/>
        </w:rPr>
        <w:t>Cuando la vigencia de la Persona Jurídica, Persona jurídica extranjera y/o Consorcios o Uniones Temporales, sea inferior al plazo de ejecución del Contrato resultante y un (1) año más, y una vez solicitada la subsanación, esta no se acredite con fecha anterior al cierre.</w:t>
      </w:r>
    </w:p>
    <w:p w14:paraId="30F54425" w14:textId="76191D24" w:rsidR="00F348DF" w:rsidRPr="00F348DF" w:rsidRDefault="00F348DF" w:rsidP="00F348DF">
      <w:pPr>
        <w:tabs>
          <w:tab w:val="left" w:pos="1353"/>
          <w:tab w:val="left" w:pos="1355"/>
        </w:tabs>
        <w:spacing w:before="88"/>
        <w:ind w:right="49"/>
        <w:jc w:val="both"/>
        <w:rPr>
          <w:rFonts w:ascii="Arial" w:hAnsi="Arial" w:cs="Arial"/>
        </w:rPr>
      </w:pPr>
      <w:r w:rsidRPr="00F348DF">
        <w:rPr>
          <w:rFonts w:ascii="Arial" w:hAnsi="Arial" w:cs="Arial"/>
        </w:rPr>
        <w:t>16.</w:t>
      </w:r>
      <w:r>
        <w:rPr>
          <w:rFonts w:ascii="Arial" w:hAnsi="Arial" w:cs="Arial"/>
        </w:rPr>
        <w:t xml:space="preserve"> </w:t>
      </w:r>
      <w:r w:rsidRPr="00F348DF">
        <w:rPr>
          <w:rFonts w:ascii="Arial" w:hAnsi="Arial" w:cs="Arial"/>
        </w:rPr>
        <w:t>Cuando el oferente o su apoderado se encuentre reportado en el Boletín de Responsabilidad Fiscal, que expide la Contraloría General de la República.</w:t>
      </w:r>
    </w:p>
    <w:p w14:paraId="4C43FBC2" w14:textId="106CAE5C" w:rsidR="00F348DF" w:rsidRPr="00F348DF" w:rsidRDefault="00F348DF" w:rsidP="00F348DF">
      <w:pPr>
        <w:tabs>
          <w:tab w:val="left" w:pos="1353"/>
          <w:tab w:val="left" w:pos="1355"/>
        </w:tabs>
        <w:spacing w:before="88"/>
        <w:ind w:right="49"/>
        <w:jc w:val="both"/>
        <w:rPr>
          <w:rFonts w:ascii="Arial" w:hAnsi="Arial" w:cs="Arial"/>
        </w:rPr>
      </w:pPr>
      <w:r w:rsidRPr="00F348DF">
        <w:rPr>
          <w:rFonts w:ascii="Arial" w:hAnsi="Arial" w:cs="Arial"/>
        </w:rPr>
        <w:t>17.</w:t>
      </w:r>
      <w:r>
        <w:rPr>
          <w:rFonts w:ascii="Arial" w:hAnsi="Arial" w:cs="Arial"/>
        </w:rPr>
        <w:t xml:space="preserve"> </w:t>
      </w:r>
      <w:r w:rsidRPr="00F348DF">
        <w:rPr>
          <w:rFonts w:ascii="Arial" w:hAnsi="Arial" w:cs="Arial"/>
        </w:rPr>
        <w:t>Cuando el valor de la propuesta resulte artificialmente bajo, y analizadas las explicaciones del proponente la Entidad considere con fundamentos objetivos y razonables que esa propuesta económica pone en riesgo el proceso y el cumplimiento de las obligaciones contractuales en caso de resultar favorecida con la adjudicación y no se soporte el valor ofrecido por el proponente, en los términos del artículo 2.2.1.1.2.2.4 del Decreto 1082 de 2015.</w:t>
      </w:r>
    </w:p>
    <w:p w14:paraId="671E23C8" w14:textId="4BFD7FD1" w:rsidR="00F348DF" w:rsidRPr="00F348DF" w:rsidRDefault="00F348DF" w:rsidP="00F348DF">
      <w:pPr>
        <w:tabs>
          <w:tab w:val="left" w:pos="1353"/>
          <w:tab w:val="left" w:pos="1355"/>
        </w:tabs>
        <w:spacing w:before="88"/>
        <w:ind w:right="49"/>
        <w:jc w:val="both"/>
        <w:rPr>
          <w:rFonts w:ascii="Arial" w:hAnsi="Arial" w:cs="Arial"/>
        </w:rPr>
      </w:pPr>
      <w:r w:rsidRPr="00F348DF">
        <w:rPr>
          <w:rFonts w:ascii="Arial" w:hAnsi="Arial" w:cs="Arial"/>
        </w:rPr>
        <w:lastRenderedPageBreak/>
        <w:t>18.</w:t>
      </w:r>
      <w:r>
        <w:rPr>
          <w:rFonts w:ascii="Arial" w:hAnsi="Arial" w:cs="Arial"/>
        </w:rPr>
        <w:t xml:space="preserve"> </w:t>
      </w:r>
      <w:r w:rsidRPr="00F348DF">
        <w:rPr>
          <w:rFonts w:ascii="Arial" w:hAnsi="Arial" w:cs="Arial"/>
        </w:rPr>
        <w:t>Cuando el proponente en su oferta supere el precio de referencia unitario antes de IVA</w:t>
      </w:r>
      <w:r w:rsidR="006613FB">
        <w:rPr>
          <w:rFonts w:ascii="Arial" w:hAnsi="Arial" w:cs="Arial"/>
        </w:rPr>
        <w:t xml:space="preserve"> e IPOCONSUMO </w:t>
      </w:r>
      <w:r w:rsidRPr="00F348DF">
        <w:rPr>
          <w:rFonts w:ascii="Arial" w:hAnsi="Arial" w:cs="Arial"/>
        </w:rPr>
        <w:t xml:space="preserve"> y/o incluido IVA </w:t>
      </w:r>
      <w:r w:rsidR="00845729">
        <w:rPr>
          <w:rFonts w:ascii="Arial" w:hAnsi="Arial" w:cs="Arial"/>
        </w:rPr>
        <w:t xml:space="preserve"> </w:t>
      </w:r>
      <w:r w:rsidR="006613FB">
        <w:rPr>
          <w:rFonts w:ascii="Arial" w:hAnsi="Arial" w:cs="Arial"/>
        </w:rPr>
        <w:t>e IPOCONSUMO ( según aplique) y no oferte el porcente mínimo de descuento para el item de tiquetes.</w:t>
      </w:r>
    </w:p>
    <w:p w14:paraId="0A4F957D" w14:textId="33E4EE47" w:rsidR="00F348DF" w:rsidRPr="00F348DF" w:rsidRDefault="00F348DF" w:rsidP="00F348DF">
      <w:pPr>
        <w:tabs>
          <w:tab w:val="left" w:pos="1353"/>
          <w:tab w:val="left" w:pos="1355"/>
        </w:tabs>
        <w:spacing w:before="88"/>
        <w:ind w:right="49"/>
        <w:jc w:val="both"/>
        <w:rPr>
          <w:rFonts w:ascii="Arial" w:hAnsi="Arial" w:cs="Arial"/>
        </w:rPr>
      </w:pPr>
      <w:r w:rsidRPr="00F348DF">
        <w:rPr>
          <w:rFonts w:ascii="Arial" w:hAnsi="Arial" w:cs="Arial"/>
        </w:rPr>
        <w:t>19.</w:t>
      </w:r>
      <w:r>
        <w:rPr>
          <w:rFonts w:ascii="Arial" w:hAnsi="Arial" w:cs="Arial"/>
        </w:rPr>
        <w:t xml:space="preserve"> </w:t>
      </w:r>
      <w:r w:rsidRPr="00F348DF">
        <w:rPr>
          <w:rFonts w:ascii="Arial" w:hAnsi="Arial" w:cs="Arial"/>
        </w:rPr>
        <w:t>Cuando no presente o modifique las especificaciones previstas en oferta económica, establecida en la plataforma del SECOP II.</w:t>
      </w:r>
    </w:p>
    <w:p w14:paraId="2A268A1E" w14:textId="4414FAFF" w:rsidR="00F348DF" w:rsidRPr="00F348DF" w:rsidRDefault="00F348DF" w:rsidP="00F348DF">
      <w:pPr>
        <w:tabs>
          <w:tab w:val="left" w:pos="1353"/>
          <w:tab w:val="left" w:pos="1355"/>
        </w:tabs>
        <w:spacing w:before="88"/>
        <w:ind w:right="49"/>
        <w:jc w:val="both"/>
        <w:rPr>
          <w:rFonts w:ascii="Arial" w:hAnsi="Arial" w:cs="Arial"/>
        </w:rPr>
      </w:pPr>
      <w:r w:rsidRPr="00F348DF">
        <w:rPr>
          <w:rFonts w:ascii="Arial" w:hAnsi="Arial" w:cs="Arial"/>
        </w:rPr>
        <w:t>20.</w:t>
      </w:r>
      <w:r>
        <w:rPr>
          <w:rFonts w:ascii="Arial" w:hAnsi="Arial" w:cs="Arial"/>
        </w:rPr>
        <w:t xml:space="preserve"> </w:t>
      </w:r>
      <w:r w:rsidRPr="00F348DF">
        <w:rPr>
          <w:rFonts w:ascii="Arial" w:hAnsi="Arial" w:cs="Arial"/>
        </w:rPr>
        <w:t>Cuando no se oferte de conformidad con la forma establecida en la forma de adjudicación</w:t>
      </w:r>
    </w:p>
    <w:p w14:paraId="238D7319" w14:textId="096964BC" w:rsidR="00F348DF" w:rsidRPr="00F348DF" w:rsidRDefault="00F348DF" w:rsidP="00F348DF">
      <w:pPr>
        <w:tabs>
          <w:tab w:val="left" w:pos="1353"/>
          <w:tab w:val="left" w:pos="1355"/>
        </w:tabs>
        <w:spacing w:before="88"/>
        <w:ind w:right="49"/>
        <w:jc w:val="both"/>
        <w:rPr>
          <w:rFonts w:ascii="Arial" w:hAnsi="Arial" w:cs="Arial"/>
        </w:rPr>
      </w:pPr>
      <w:r w:rsidRPr="00F348DF">
        <w:rPr>
          <w:rFonts w:ascii="Arial" w:hAnsi="Arial" w:cs="Arial"/>
        </w:rPr>
        <w:t>21.</w:t>
      </w:r>
      <w:r>
        <w:rPr>
          <w:rFonts w:ascii="Arial" w:hAnsi="Arial" w:cs="Arial"/>
        </w:rPr>
        <w:t xml:space="preserve"> </w:t>
      </w:r>
      <w:r w:rsidRPr="00F348DF">
        <w:rPr>
          <w:rFonts w:ascii="Arial" w:hAnsi="Arial" w:cs="Arial"/>
        </w:rPr>
        <w:t>Cuando omita la inclusión de la (s) adenda (s) del proceso</w:t>
      </w:r>
    </w:p>
    <w:p w14:paraId="04854387" w14:textId="25911C57" w:rsidR="00F348DF" w:rsidRDefault="00F348DF" w:rsidP="00F348DF">
      <w:pPr>
        <w:tabs>
          <w:tab w:val="left" w:pos="1353"/>
          <w:tab w:val="left" w:pos="1355"/>
        </w:tabs>
        <w:spacing w:before="88"/>
        <w:ind w:right="49"/>
        <w:jc w:val="both"/>
        <w:rPr>
          <w:rFonts w:ascii="Arial" w:hAnsi="Arial" w:cs="Arial"/>
        </w:rPr>
      </w:pPr>
      <w:r w:rsidRPr="00F348DF">
        <w:rPr>
          <w:rFonts w:ascii="Arial" w:hAnsi="Arial" w:cs="Arial"/>
        </w:rPr>
        <w:t>22.</w:t>
      </w:r>
      <w:r>
        <w:rPr>
          <w:rFonts w:ascii="Arial" w:hAnsi="Arial" w:cs="Arial"/>
        </w:rPr>
        <w:t xml:space="preserve"> C</w:t>
      </w:r>
      <w:r w:rsidRPr="00F348DF">
        <w:rPr>
          <w:rFonts w:ascii="Arial" w:hAnsi="Arial" w:cs="Arial"/>
        </w:rPr>
        <w:t>uando el proponente incluya costos adicionales a los establecidos en la Propuesta Económica.</w:t>
      </w:r>
    </w:p>
    <w:p w14:paraId="077C436D" w14:textId="4FCC9A58" w:rsidR="00F348DF" w:rsidRPr="00F348DF" w:rsidRDefault="00F348DF" w:rsidP="00F348DF">
      <w:pPr>
        <w:tabs>
          <w:tab w:val="left" w:pos="1353"/>
          <w:tab w:val="left" w:pos="1355"/>
        </w:tabs>
        <w:spacing w:before="88"/>
        <w:ind w:right="49"/>
        <w:jc w:val="both"/>
        <w:rPr>
          <w:rFonts w:ascii="Arial" w:hAnsi="Arial" w:cs="Arial"/>
        </w:rPr>
      </w:pPr>
      <w:r w:rsidRPr="00F348DF">
        <w:rPr>
          <w:rFonts w:ascii="Arial" w:hAnsi="Arial" w:cs="Arial"/>
        </w:rPr>
        <w:t>23.</w:t>
      </w:r>
      <w:r>
        <w:rPr>
          <w:rFonts w:ascii="Arial" w:hAnsi="Arial" w:cs="Arial"/>
        </w:rPr>
        <w:t xml:space="preserve"> </w:t>
      </w:r>
      <w:r w:rsidRPr="00F348DF">
        <w:rPr>
          <w:rFonts w:ascii="Arial" w:hAnsi="Arial" w:cs="Arial"/>
        </w:rPr>
        <w:t>Cuando se compruebe que la manifestación contenida en el Formulario Declaración Juramentada Proponente Extranjero, es contraria al contenido de los documentos aportados por el oferente o de aquellos que se obtengan durante el desarrollo del proceso.</w:t>
      </w:r>
    </w:p>
    <w:p w14:paraId="4533549C" w14:textId="6D78F86B" w:rsidR="00F348DF" w:rsidRPr="00F348DF" w:rsidRDefault="00F348DF" w:rsidP="00F348DF">
      <w:pPr>
        <w:tabs>
          <w:tab w:val="left" w:pos="1353"/>
          <w:tab w:val="left" w:pos="1355"/>
        </w:tabs>
        <w:spacing w:before="88"/>
        <w:ind w:right="49"/>
        <w:jc w:val="both"/>
        <w:rPr>
          <w:rFonts w:ascii="Arial" w:hAnsi="Arial" w:cs="Arial"/>
        </w:rPr>
      </w:pPr>
      <w:r w:rsidRPr="00F348DF">
        <w:rPr>
          <w:rFonts w:ascii="Arial" w:hAnsi="Arial" w:cs="Arial"/>
        </w:rPr>
        <w:t>24.</w:t>
      </w:r>
      <w:r>
        <w:rPr>
          <w:rFonts w:ascii="Arial" w:hAnsi="Arial" w:cs="Arial"/>
        </w:rPr>
        <w:t xml:space="preserve"> </w:t>
      </w:r>
      <w:r w:rsidRPr="00F348DF">
        <w:rPr>
          <w:rFonts w:ascii="Arial" w:hAnsi="Arial" w:cs="Arial"/>
        </w:rPr>
        <w:t>Cuando el proponente plural no presente su oferta desde su cuenta de proponente plural de conformidad a la Guía de Colombia Compra Eficiente</w:t>
      </w:r>
    </w:p>
    <w:p w14:paraId="5D41BE5C" w14:textId="0DFC338D" w:rsidR="00F348DF" w:rsidRPr="00F348DF" w:rsidRDefault="00F348DF" w:rsidP="00F348DF">
      <w:pPr>
        <w:tabs>
          <w:tab w:val="left" w:pos="1353"/>
          <w:tab w:val="left" w:pos="1355"/>
        </w:tabs>
        <w:spacing w:before="88"/>
        <w:ind w:right="49"/>
        <w:jc w:val="both"/>
        <w:rPr>
          <w:rFonts w:ascii="Arial" w:hAnsi="Arial" w:cs="Arial"/>
        </w:rPr>
      </w:pPr>
      <w:r w:rsidRPr="00F348DF">
        <w:rPr>
          <w:rFonts w:ascii="Arial" w:hAnsi="Arial" w:cs="Arial"/>
        </w:rPr>
        <w:t>25.</w:t>
      </w:r>
      <w:r>
        <w:rPr>
          <w:rFonts w:ascii="Arial" w:hAnsi="Arial" w:cs="Arial"/>
        </w:rPr>
        <w:t xml:space="preserve"> </w:t>
      </w:r>
      <w:r w:rsidRPr="00F348DF">
        <w:rPr>
          <w:rFonts w:ascii="Arial" w:hAnsi="Arial" w:cs="Arial"/>
        </w:rPr>
        <w:t>Cuando una empresa extranjera sin sucursal en Colombia no se presente mediante apoderado al proceso de selección.</w:t>
      </w:r>
    </w:p>
    <w:p w14:paraId="3E30B985" w14:textId="77777777" w:rsidR="00F348DF" w:rsidRPr="00F348DF" w:rsidRDefault="00F348DF" w:rsidP="00F348DF">
      <w:pPr>
        <w:tabs>
          <w:tab w:val="left" w:pos="1353"/>
          <w:tab w:val="left" w:pos="1355"/>
        </w:tabs>
        <w:spacing w:before="88"/>
        <w:ind w:right="49"/>
        <w:jc w:val="both"/>
        <w:rPr>
          <w:rFonts w:ascii="Arial" w:hAnsi="Arial" w:cs="Arial"/>
        </w:rPr>
      </w:pPr>
      <w:r w:rsidRPr="00F348DF">
        <w:rPr>
          <w:rFonts w:ascii="Arial" w:hAnsi="Arial" w:cs="Arial"/>
        </w:rPr>
        <w:t>26. Cuando no se presente la oferta en el lugar y hora indicados en la plataforma del SECOP II.</w:t>
      </w:r>
    </w:p>
    <w:p w14:paraId="6E4A04F2" w14:textId="35E25035" w:rsidR="00F348DF" w:rsidRPr="00F348DF" w:rsidRDefault="00F348DF" w:rsidP="00F348DF">
      <w:pPr>
        <w:tabs>
          <w:tab w:val="left" w:pos="1353"/>
          <w:tab w:val="left" w:pos="1355"/>
        </w:tabs>
        <w:spacing w:before="88"/>
        <w:ind w:right="49"/>
        <w:jc w:val="both"/>
        <w:rPr>
          <w:rFonts w:ascii="Arial" w:hAnsi="Arial" w:cs="Arial"/>
        </w:rPr>
      </w:pPr>
      <w:r w:rsidRPr="00F348DF">
        <w:rPr>
          <w:rFonts w:ascii="Arial" w:hAnsi="Arial" w:cs="Arial"/>
        </w:rPr>
        <w:t>27.</w:t>
      </w:r>
      <w:r>
        <w:rPr>
          <w:rFonts w:ascii="Arial" w:hAnsi="Arial" w:cs="Arial"/>
        </w:rPr>
        <w:t xml:space="preserve"> </w:t>
      </w:r>
      <w:r w:rsidRPr="00F348DF">
        <w:rPr>
          <w:rFonts w:ascii="Arial" w:hAnsi="Arial" w:cs="Arial"/>
        </w:rPr>
        <w:t>Cuando se modifiquen o Varíen los porcentajes de participación de los integrantes de un consorcio o unión temporal, después del cierre del proceso.</w:t>
      </w:r>
    </w:p>
    <w:p w14:paraId="28ACABC1" w14:textId="77777777" w:rsidR="00F348DF" w:rsidRDefault="00F348DF" w:rsidP="00F348DF">
      <w:pPr>
        <w:tabs>
          <w:tab w:val="left" w:pos="1353"/>
          <w:tab w:val="left" w:pos="1355"/>
        </w:tabs>
        <w:spacing w:before="88"/>
        <w:ind w:right="49"/>
        <w:jc w:val="both"/>
        <w:rPr>
          <w:rFonts w:ascii="Arial" w:hAnsi="Arial" w:cs="Arial"/>
        </w:rPr>
      </w:pPr>
      <w:r w:rsidRPr="00F348DF">
        <w:rPr>
          <w:rFonts w:ascii="Arial" w:hAnsi="Arial" w:cs="Arial"/>
        </w:rPr>
        <w:t>28. Cuando el proceso se encuentre limitado a MiPymes, y la oferta sea presentada por un proponente sin esta calidad.(CUANDO APLIQUE)</w:t>
      </w:r>
    </w:p>
    <w:p w14:paraId="41655C32" w14:textId="28F1D013" w:rsidR="00F348DF" w:rsidRPr="00F348DF" w:rsidRDefault="00F348DF" w:rsidP="00F348DF">
      <w:pPr>
        <w:tabs>
          <w:tab w:val="left" w:pos="1353"/>
          <w:tab w:val="left" w:pos="1355"/>
        </w:tabs>
        <w:spacing w:before="88"/>
        <w:ind w:right="49"/>
        <w:jc w:val="both"/>
        <w:rPr>
          <w:rFonts w:ascii="Arial" w:hAnsi="Arial" w:cs="Arial"/>
        </w:rPr>
      </w:pPr>
      <w:r>
        <w:rPr>
          <w:rFonts w:ascii="Arial" w:hAnsi="Arial" w:cs="Arial"/>
        </w:rPr>
        <w:t xml:space="preserve">29. </w:t>
      </w:r>
      <w:r w:rsidRPr="00F348DF">
        <w:rPr>
          <w:rFonts w:ascii="Arial" w:hAnsi="Arial" w:cs="Arial"/>
        </w:rPr>
        <w:t>Cuando se presente la propuesta en forma subsidiaria al cumplimiento de cualquier condición o modalidad.</w:t>
      </w:r>
    </w:p>
    <w:p w14:paraId="7C702883" w14:textId="7058BDE7" w:rsidR="009C40FB" w:rsidRPr="00063915" w:rsidRDefault="00F348DF" w:rsidP="00F348DF">
      <w:pPr>
        <w:tabs>
          <w:tab w:val="left" w:pos="1353"/>
          <w:tab w:val="left" w:pos="1355"/>
        </w:tabs>
        <w:spacing w:before="88"/>
        <w:ind w:right="49"/>
        <w:jc w:val="both"/>
        <w:rPr>
          <w:rFonts w:ascii="Arial Narrow" w:hAnsi="Arial Narrow" w:cs="Arial"/>
        </w:rPr>
      </w:pPr>
      <w:r>
        <w:rPr>
          <w:rFonts w:ascii="Arial" w:hAnsi="Arial" w:cs="Arial"/>
        </w:rPr>
        <w:t xml:space="preserve">30. </w:t>
      </w:r>
      <w:r w:rsidRPr="00F348DF">
        <w:rPr>
          <w:rFonts w:ascii="Arial" w:hAnsi="Arial" w:cs="Arial"/>
        </w:rPr>
        <w:t>Toda otra Causal contemplada en la ley.</w:t>
      </w:r>
    </w:p>
    <w:p w14:paraId="75CF169C" w14:textId="77777777" w:rsidR="009C40FB" w:rsidRPr="00063915" w:rsidRDefault="009C40FB" w:rsidP="009C40FB">
      <w:pPr>
        <w:tabs>
          <w:tab w:val="left" w:pos="1353"/>
          <w:tab w:val="left" w:pos="1355"/>
        </w:tabs>
        <w:spacing w:before="88"/>
        <w:ind w:right="49"/>
        <w:jc w:val="both"/>
        <w:rPr>
          <w:rFonts w:ascii="Arial Narrow" w:hAnsi="Arial Narrow" w:cs="Arial"/>
        </w:rPr>
      </w:pPr>
    </w:p>
    <w:p w14:paraId="1B21287C" w14:textId="77777777" w:rsidR="006F1080" w:rsidRPr="00063915" w:rsidRDefault="006F1080" w:rsidP="006F1080">
      <w:pPr>
        <w:pStyle w:val="Textoindependiente"/>
        <w:spacing w:before="5"/>
        <w:ind w:right="49"/>
        <w:jc w:val="both"/>
        <w:rPr>
          <w:rFonts w:ascii="Arial Narrow" w:hAnsi="Arial Narrow"/>
        </w:rPr>
      </w:pPr>
    </w:p>
    <w:p w14:paraId="621ADEE8" w14:textId="53991934" w:rsidR="006F1080" w:rsidRPr="000A4A3C" w:rsidRDefault="006F1080" w:rsidP="00631ADB">
      <w:pPr>
        <w:pStyle w:val="Ttulo1"/>
        <w:numPr>
          <w:ilvl w:val="1"/>
          <w:numId w:val="12"/>
        </w:numPr>
        <w:tabs>
          <w:tab w:val="left" w:pos="928"/>
        </w:tabs>
        <w:ind w:right="49"/>
        <w:jc w:val="both"/>
        <w:rPr>
          <w:sz w:val="24"/>
        </w:rPr>
      </w:pPr>
      <w:r w:rsidRPr="000A4A3C">
        <w:rPr>
          <w:sz w:val="24"/>
        </w:rPr>
        <w:t>CAUSALES</w:t>
      </w:r>
      <w:r w:rsidRPr="000A4A3C">
        <w:rPr>
          <w:spacing w:val="-13"/>
          <w:sz w:val="24"/>
        </w:rPr>
        <w:t xml:space="preserve"> </w:t>
      </w:r>
      <w:r w:rsidRPr="000A4A3C">
        <w:rPr>
          <w:sz w:val="24"/>
        </w:rPr>
        <w:t>DE</w:t>
      </w:r>
      <w:r w:rsidRPr="000A4A3C">
        <w:rPr>
          <w:spacing w:val="-11"/>
          <w:sz w:val="24"/>
        </w:rPr>
        <w:t xml:space="preserve"> </w:t>
      </w:r>
      <w:r w:rsidRPr="000A4A3C">
        <w:rPr>
          <w:sz w:val="24"/>
        </w:rPr>
        <w:t>DECLARATORIA</w:t>
      </w:r>
      <w:r w:rsidRPr="000A4A3C">
        <w:rPr>
          <w:spacing w:val="-16"/>
          <w:sz w:val="24"/>
        </w:rPr>
        <w:t xml:space="preserve"> </w:t>
      </w:r>
      <w:r w:rsidRPr="000A4A3C">
        <w:rPr>
          <w:sz w:val="24"/>
        </w:rPr>
        <w:t>DE</w:t>
      </w:r>
      <w:r w:rsidRPr="000A4A3C">
        <w:rPr>
          <w:spacing w:val="-11"/>
          <w:sz w:val="24"/>
        </w:rPr>
        <w:t xml:space="preserve"> </w:t>
      </w:r>
      <w:r w:rsidRPr="000A4A3C">
        <w:rPr>
          <w:spacing w:val="-2"/>
          <w:sz w:val="24"/>
        </w:rPr>
        <w:t>DESIERTA</w:t>
      </w:r>
      <w:r w:rsidR="00371560">
        <w:rPr>
          <w:spacing w:val="-2"/>
          <w:sz w:val="24"/>
        </w:rPr>
        <w:t xml:space="preserve"> </w:t>
      </w:r>
    </w:p>
    <w:p w14:paraId="3BE65D86" w14:textId="62543599" w:rsidR="006F1080" w:rsidRPr="00F348DF" w:rsidRDefault="00F348DF" w:rsidP="006F1080">
      <w:pPr>
        <w:spacing w:before="252"/>
        <w:ind w:right="49"/>
        <w:jc w:val="both"/>
        <w:rPr>
          <w:rFonts w:ascii="Arial" w:hAnsi="Arial" w:cs="Arial"/>
        </w:rPr>
      </w:pPr>
      <w:r w:rsidRPr="00F348DF">
        <w:rPr>
          <w:rFonts w:ascii="Arial" w:hAnsi="Arial" w:cs="Arial"/>
          <w:bCs/>
        </w:rPr>
        <w:t xml:space="preserve">El </w:t>
      </w:r>
      <w:r w:rsidRPr="00F348DF">
        <w:rPr>
          <w:rFonts w:ascii="Arial" w:hAnsi="Arial" w:cs="Arial"/>
          <w:b/>
        </w:rPr>
        <w:t>DEPARTAMENTO DE CUNDINAMARCA- SECRETARÍA DE GOBIERNO Y SEGURIDAD CIUDADANA</w:t>
      </w:r>
      <w:r w:rsidR="006F1080" w:rsidRPr="00F348DF">
        <w:rPr>
          <w:rFonts w:ascii="Arial" w:hAnsi="Arial" w:cs="Arial"/>
          <w:b/>
        </w:rPr>
        <w:t xml:space="preserve">, </w:t>
      </w:r>
      <w:r w:rsidR="006F1080" w:rsidRPr="00F348DF">
        <w:rPr>
          <w:rFonts w:ascii="Arial" w:hAnsi="Arial" w:cs="Arial"/>
        </w:rPr>
        <w:t xml:space="preserve">declarará desierto </w:t>
      </w:r>
      <w:r w:rsidR="00371560">
        <w:rPr>
          <w:rFonts w:ascii="Arial" w:hAnsi="Arial" w:cs="Arial"/>
        </w:rPr>
        <w:t xml:space="preserve">el presente </w:t>
      </w:r>
      <w:r w:rsidR="006F1080" w:rsidRPr="00F348DF">
        <w:rPr>
          <w:rFonts w:ascii="Arial" w:hAnsi="Arial" w:cs="Arial"/>
        </w:rPr>
        <w:t xml:space="preserve">proceso en los siguientes </w:t>
      </w:r>
      <w:r w:rsidR="006F1080" w:rsidRPr="00F348DF">
        <w:rPr>
          <w:rFonts w:ascii="Arial" w:hAnsi="Arial" w:cs="Arial"/>
          <w:spacing w:val="-2"/>
        </w:rPr>
        <w:t>eventos:</w:t>
      </w:r>
    </w:p>
    <w:p w14:paraId="0F9E9F18" w14:textId="77777777" w:rsidR="006F1080" w:rsidRPr="00F348DF" w:rsidRDefault="006F1080" w:rsidP="006F1080">
      <w:pPr>
        <w:pStyle w:val="Textoindependiente"/>
        <w:spacing w:before="4"/>
        <w:ind w:right="49"/>
        <w:jc w:val="both"/>
        <w:rPr>
          <w:sz w:val="24"/>
          <w:szCs w:val="24"/>
        </w:rPr>
      </w:pPr>
    </w:p>
    <w:p w14:paraId="6278948A" w14:textId="77777777" w:rsidR="006473C5" w:rsidRPr="006473C5" w:rsidRDefault="006473C5" w:rsidP="006473C5">
      <w:pPr>
        <w:pStyle w:val="Prrafodelista"/>
        <w:numPr>
          <w:ilvl w:val="0"/>
          <w:numId w:val="39"/>
        </w:numPr>
        <w:ind w:right="49"/>
        <w:jc w:val="both"/>
        <w:rPr>
          <w:sz w:val="24"/>
          <w:szCs w:val="24"/>
        </w:rPr>
      </w:pPr>
      <w:r w:rsidRPr="006473C5">
        <w:rPr>
          <w:sz w:val="24"/>
          <w:szCs w:val="24"/>
        </w:rPr>
        <w:t>No se presenten Ofertas</w:t>
      </w:r>
    </w:p>
    <w:p w14:paraId="46E75F74" w14:textId="77777777" w:rsidR="006473C5" w:rsidRPr="006473C5" w:rsidRDefault="006473C5" w:rsidP="006473C5">
      <w:pPr>
        <w:pStyle w:val="Prrafodelista"/>
        <w:numPr>
          <w:ilvl w:val="0"/>
          <w:numId w:val="39"/>
        </w:numPr>
        <w:ind w:right="49"/>
        <w:jc w:val="both"/>
        <w:rPr>
          <w:sz w:val="24"/>
          <w:szCs w:val="24"/>
        </w:rPr>
      </w:pPr>
      <w:r w:rsidRPr="006473C5">
        <w:rPr>
          <w:sz w:val="24"/>
          <w:szCs w:val="24"/>
        </w:rPr>
        <w:t>ninguna de las Ofertas resulte admisible en los factores jurídicos, técnicos, financieros y de experiencia previstos en el pliego de condiciones;</w:t>
      </w:r>
    </w:p>
    <w:p w14:paraId="3545BF81" w14:textId="77777777" w:rsidR="006473C5" w:rsidRPr="006473C5" w:rsidRDefault="006473C5" w:rsidP="006473C5">
      <w:pPr>
        <w:pStyle w:val="Prrafodelista"/>
        <w:numPr>
          <w:ilvl w:val="0"/>
          <w:numId w:val="39"/>
        </w:numPr>
        <w:ind w:right="49"/>
        <w:jc w:val="both"/>
        <w:rPr>
          <w:sz w:val="24"/>
          <w:szCs w:val="24"/>
        </w:rPr>
      </w:pPr>
      <w:r w:rsidRPr="006473C5">
        <w:rPr>
          <w:sz w:val="24"/>
          <w:szCs w:val="24"/>
        </w:rPr>
        <w:t xml:space="preserve">Cuando existan causas o motivos que impidan la escogencia objetiva del Proponente; </w:t>
      </w:r>
    </w:p>
    <w:p w14:paraId="4FD093F3" w14:textId="77777777" w:rsidR="006473C5" w:rsidRPr="006473C5" w:rsidRDefault="006473C5" w:rsidP="006473C5">
      <w:pPr>
        <w:pStyle w:val="Prrafodelista"/>
        <w:numPr>
          <w:ilvl w:val="0"/>
          <w:numId w:val="39"/>
        </w:numPr>
        <w:ind w:right="49"/>
        <w:jc w:val="both"/>
        <w:rPr>
          <w:sz w:val="24"/>
          <w:szCs w:val="24"/>
        </w:rPr>
      </w:pPr>
      <w:r w:rsidRPr="006473C5">
        <w:rPr>
          <w:sz w:val="24"/>
          <w:szCs w:val="24"/>
        </w:rPr>
        <w:t xml:space="preserve">Cuando el Ordenador del Gasto, no acoja la recomendación del comité evaluador y opte por la declaratoria de desierta del proceso, caso en el cual deberá motivar </w:t>
      </w:r>
      <w:r w:rsidRPr="006473C5">
        <w:rPr>
          <w:sz w:val="24"/>
          <w:szCs w:val="24"/>
        </w:rPr>
        <w:lastRenderedPageBreak/>
        <w:t xml:space="preserve">su decisión; </w:t>
      </w:r>
    </w:p>
    <w:p w14:paraId="0FC8B430" w14:textId="77777777" w:rsidR="006473C5" w:rsidRPr="006473C5" w:rsidRDefault="006473C5" w:rsidP="006473C5">
      <w:pPr>
        <w:pStyle w:val="Prrafodelista"/>
        <w:numPr>
          <w:ilvl w:val="0"/>
          <w:numId w:val="39"/>
        </w:numPr>
        <w:ind w:right="49"/>
        <w:jc w:val="both"/>
        <w:rPr>
          <w:sz w:val="24"/>
          <w:szCs w:val="24"/>
        </w:rPr>
      </w:pPr>
      <w:r w:rsidRPr="006473C5">
        <w:rPr>
          <w:sz w:val="24"/>
          <w:szCs w:val="24"/>
        </w:rPr>
        <w:t>Cuando se presenten los demás casos contemplados en la ley.</w:t>
      </w:r>
    </w:p>
    <w:p w14:paraId="1963F780" w14:textId="77777777" w:rsidR="00F66D7F" w:rsidRPr="00F66D7F" w:rsidRDefault="00F66D7F" w:rsidP="00F66D7F">
      <w:pPr>
        <w:ind w:right="49"/>
        <w:jc w:val="both"/>
        <w:rPr>
          <w:rFonts w:ascii="Arial" w:eastAsia="Arial" w:hAnsi="Arial" w:cs="Arial"/>
          <w:lang w:val="es-ES" w:eastAsia="en-US"/>
        </w:rPr>
      </w:pPr>
    </w:p>
    <w:p w14:paraId="2B1AA764" w14:textId="2D600184" w:rsidR="00F66D7F" w:rsidRPr="00F66D7F" w:rsidRDefault="00F66D7F" w:rsidP="00F66D7F">
      <w:pPr>
        <w:ind w:right="49"/>
        <w:jc w:val="both"/>
        <w:rPr>
          <w:rFonts w:ascii="Arial" w:eastAsia="Arial" w:hAnsi="Arial" w:cs="Arial"/>
          <w:lang w:val="es-ES" w:eastAsia="en-US"/>
        </w:rPr>
      </w:pPr>
      <w:r w:rsidRPr="00F66D7F">
        <w:rPr>
          <w:rFonts w:ascii="Arial" w:eastAsia="Arial" w:hAnsi="Arial" w:cs="Arial"/>
          <w:lang w:val="es-ES" w:eastAsia="en-US"/>
        </w:rPr>
        <w:t>NOTA: La declaratoria de desierta del proceso se hará mediante acto administrativo motivado, el cual se notificará y comunicará al proponente.</w:t>
      </w:r>
    </w:p>
    <w:p w14:paraId="046A5B26" w14:textId="77777777" w:rsidR="006F1080" w:rsidRPr="00063915" w:rsidRDefault="006F1080" w:rsidP="006F1080">
      <w:pPr>
        <w:ind w:right="49"/>
        <w:jc w:val="both"/>
        <w:rPr>
          <w:rFonts w:ascii="Arial Narrow" w:hAnsi="Arial Narrow" w:cs="Arial"/>
        </w:rPr>
      </w:pPr>
    </w:p>
    <w:p w14:paraId="43BC06A0" w14:textId="18D72F96" w:rsidR="006473C5" w:rsidRPr="005345F2" w:rsidRDefault="006473C5" w:rsidP="006473C5">
      <w:pPr>
        <w:pStyle w:val="Prrafodelista"/>
        <w:keepNext/>
        <w:numPr>
          <w:ilvl w:val="1"/>
          <w:numId w:val="12"/>
        </w:numPr>
        <w:spacing w:after="200" w:line="276" w:lineRule="auto"/>
        <w:outlineLvl w:val="2"/>
        <w:rPr>
          <w:b/>
          <w:bCs/>
          <w:spacing w:val="-2"/>
          <w:sz w:val="24"/>
        </w:rPr>
      </w:pPr>
      <w:r w:rsidRPr="005345F2">
        <w:rPr>
          <w:b/>
          <w:bCs/>
          <w:spacing w:val="-2"/>
          <w:sz w:val="24"/>
        </w:rPr>
        <w:t>ADJUDICACIÓN DEL PROCESO O DECLARATORIA DE DESIERTA</w:t>
      </w:r>
    </w:p>
    <w:p w14:paraId="1F56F30E" w14:textId="77777777" w:rsidR="006473C5" w:rsidRPr="006473C5" w:rsidRDefault="006473C5" w:rsidP="006473C5">
      <w:pPr>
        <w:autoSpaceDE w:val="0"/>
        <w:autoSpaceDN w:val="0"/>
        <w:adjustRightInd w:val="0"/>
        <w:jc w:val="both"/>
        <w:rPr>
          <w:rFonts w:ascii="Arial Narrow" w:eastAsia="Calibri" w:hAnsi="Arial Narrow" w:cs="Arial"/>
          <w:color w:val="000000"/>
          <w:sz w:val="22"/>
          <w:szCs w:val="22"/>
          <w:lang w:eastAsia="en-US"/>
        </w:rPr>
      </w:pPr>
    </w:p>
    <w:p w14:paraId="65B72C23" w14:textId="4971AAD1" w:rsidR="006473C5" w:rsidRPr="005345F2" w:rsidRDefault="006473C5" w:rsidP="006473C5">
      <w:pPr>
        <w:jc w:val="both"/>
        <w:rPr>
          <w:rFonts w:ascii="Arial" w:eastAsia="Arial" w:hAnsi="Arial" w:cs="Arial"/>
          <w:lang w:val="es-ES" w:eastAsia="en-US"/>
        </w:rPr>
      </w:pPr>
      <w:r w:rsidRPr="005345F2">
        <w:rPr>
          <w:rFonts w:ascii="Arial" w:eastAsia="Arial" w:hAnsi="Arial" w:cs="Arial"/>
          <w:lang w:val="es-ES" w:eastAsia="en-US"/>
        </w:rPr>
        <w:t>El presente proceso será adjudicado al proponente que cumpliendo con lo establecido en el presente pliego de condiciones y cuya oferta sea hábil jurídica, técnica, económica y financieramente, sea la más favorable para la ENTIDAD, siempre que resulte coherente con la consulta de precios o condiciones del mercado, en este aparte dando especial aplicación a lo dispuesto en tratándose de los precios artificialmente bajos listado en el artículo 2.2.1.1.2.2.4 del Decreto 1082 de 2015. La adjudicación, se realizará mediante resolución motivada la cual deberá ser notificada personalmente o por medios electrónicos previo consentimiento, al adjudicatario y comunicada a los demás proponentes.</w:t>
      </w:r>
    </w:p>
    <w:p w14:paraId="3F252291" w14:textId="77777777" w:rsidR="006473C5" w:rsidRPr="005345F2" w:rsidRDefault="006473C5" w:rsidP="006473C5">
      <w:pPr>
        <w:jc w:val="both"/>
        <w:rPr>
          <w:rFonts w:ascii="Arial" w:eastAsia="Arial" w:hAnsi="Arial" w:cs="Arial"/>
          <w:lang w:val="es-ES" w:eastAsia="en-US"/>
        </w:rPr>
      </w:pPr>
    </w:p>
    <w:p w14:paraId="0EABE514" w14:textId="276E266A" w:rsidR="006473C5" w:rsidRPr="005345F2" w:rsidRDefault="006473C5" w:rsidP="006473C5">
      <w:pPr>
        <w:jc w:val="both"/>
        <w:rPr>
          <w:rFonts w:ascii="Arial" w:eastAsia="Arial" w:hAnsi="Arial" w:cs="Arial"/>
          <w:lang w:val="es-ES" w:eastAsia="en-US"/>
        </w:rPr>
      </w:pPr>
      <w:r w:rsidRPr="005345F2">
        <w:rPr>
          <w:rFonts w:ascii="Arial" w:eastAsia="Arial" w:hAnsi="Arial" w:cs="Arial"/>
          <w:lang w:val="es-ES" w:eastAsia="en-US"/>
        </w:rPr>
        <w:t>El acto de adjudicación es irrevocable y obliga tanto a la entidad como al adjudicatario, contra él no procede recurso alguno por la vía gubernativa. No obstante, lo anterior, si dentro del plazo comprendido entre la adjudicación del proceso y la suscripción del contrato, sobreviene una inhabilidad o incompatibilidad o si se demuestra que el acto se obtuvo por medios ilegales, este podrá ser revocado de acuerdo con lo señalado en el inciso 3 del artículo 9 de la Ley 1150 de 2007, caso en el cual, la ENTIDAD podrá aplicar lo previsto en el inciso final del numeral 12 del artículo 30 de la Ley 80 de 1993.</w:t>
      </w:r>
    </w:p>
    <w:p w14:paraId="58A91943" w14:textId="77777777" w:rsidR="006473C5" w:rsidRPr="005345F2" w:rsidRDefault="006473C5" w:rsidP="006473C5">
      <w:pPr>
        <w:jc w:val="both"/>
        <w:rPr>
          <w:rFonts w:ascii="Arial" w:eastAsia="Arial" w:hAnsi="Arial" w:cs="Arial"/>
          <w:lang w:val="es-ES" w:eastAsia="en-US"/>
        </w:rPr>
      </w:pPr>
    </w:p>
    <w:p w14:paraId="737FDFEB" w14:textId="0DCC4289" w:rsidR="006473C5" w:rsidRPr="005345F2" w:rsidRDefault="006473C5" w:rsidP="006473C5">
      <w:pPr>
        <w:jc w:val="both"/>
        <w:rPr>
          <w:rFonts w:ascii="Arial" w:eastAsia="Arial" w:hAnsi="Arial" w:cs="Arial"/>
          <w:lang w:val="es-ES" w:eastAsia="en-US"/>
        </w:rPr>
      </w:pPr>
      <w:r w:rsidRPr="005345F2">
        <w:rPr>
          <w:rFonts w:ascii="Arial" w:eastAsia="Arial" w:hAnsi="Arial" w:cs="Arial"/>
          <w:lang w:val="es-ES" w:eastAsia="en-US"/>
        </w:rPr>
        <w:t xml:space="preserve">En caso de que se adjudique el contrato con base en una propuesta que presente precios que no obedezcan a las condiciones del mercado y que no logren ser detectados durante el proceso de selección, el contratista deberá asumir todos los riesgos que se deriven de tal hecho ya que la ENTIDAD no aceptará reclamo alguno con relación a ello. </w:t>
      </w:r>
    </w:p>
    <w:p w14:paraId="0BBE284B" w14:textId="77777777" w:rsidR="006473C5" w:rsidRPr="005345F2" w:rsidRDefault="006473C5" w:rsidP="006473C5">
      <w:pPr>
        <w:jc w:val="both"/>
        <w:rPr>
          <w:rFonts w:ascii="Arial" w:eastAsia="Arial" w:hAnsi="Arial" w:cs="Arial"/>
          <w:lang w:val="es-ES" w:eastAsia="en-US"/>
        </w:rPr>
      </w:pPr>
    </w:p>
    <w:p w14:paraId="191C8AB5" w14:textId="77777777" w:rsidR="006473C5" w:rsidRPr="005345F2" w:rsidRDefault="006473C5" w:rsidP="006473C5">
      <w:pPr>
        <w:autoSpaceDE w:val="0"/>
        <w:autoSpaceDN w:val="0"/>
        <w:adjustRightInd w:val="0"/>
        <w:jc w:val="both"/>
        <w:rPr>
          <w:rFonts w:ascii="Arial" w:eastAsia="Arial" w:hAnsi="Arial" w:cs="Arial"/>
          <w:lang w:val="es-ES" w:eastAsia="en-US"/>
        </w:rPr>
      </w:pPr>
      <w:r w:rsidRPr="005345F2">
        <w:rPr>
          <w:rFonts w:ascii="Arial" w:eastAsia="Arial" w:hAnsi="Arial" w:cs="Arial"/>
          <w:lang w:val="es-ES" w:eastAsia="en-US"/>
        </w:rPr>
        <w:t xml:space="preserve">El presente proceso se adjudicará al proponente habilitado que obtenga la mayor puntuación global técnico-económica.  Cuando no se presente oferta alguna o ninguna cumpla con lo establecido en el pliego de condiciones o cuando la oferta presentada por un único oferente supere el presupuesto oficial asignado, el proceso será declarado desierto mediante acto administrativo. </w:t>
      </w:r>
    </w:p>
    <w:p w14:paraId="770203D6" w14:textId="77777777" w:rsidR="006473C5" w:rsidRPr="005345F2" w:rsidRDefault="006473C5" w:rsidP="006473C5">
      <w:pPr>
        <w:autoSpaceDE w:val="0"/>
        <w:autoSpaceDN w:val="0"/>
        <w:adjustRightInd w:val="0"/>
        <w:jc w:val="both"/>
        <w:rPr>
          <w:rFonts w:ascii="Arial" w:eastAsia="Arial" w:hAnsi="Arial" w:cs="Arial"/>
          <w:lang w:val="es-ES" w:eastAsia="en-US"/>
        </w:rPr>
      </w:pPr>
    </w:p>
    <w:p w14:paraId="235A30E4" w14:textId="77777777" w:rsidR="006473C5" w:rsidRPr="005345F2" w:rsidRDefault="006473C5" w:rsidP="006473C5">
      <w:pPr>
        <w:autoSpaceDE w:val="0"/>
        <w:autoSpaceDN w:val="0"/>
        <w:adjustRightInd w:val="0"/>
        <w:jc w:val="both"/>
        <w:rPr>
          <w:rFonts w:ascii="Arial" w:eastAsia="Arial" w:hAnsi="Arial" w:cs="Arial"/>
          <w:lang w:val="es-ES" w:eastAsia="en-US"/>
        </w:rPr>
      </w:pPr>
      <w:r w:rsidRPr="005345F2">
        <w:rPr>
          <w:rFonts w:ascii="Arial" w:eastAsia="Arial" w:hAnsi="Arial" w:cs="Arial"/>
          <w:lang w:val="es-ES" w:eastAsia="en-US"/>
        </w:rPr>
        <w:t xml:space="preserve">El acto de adjudicación o declaratoria de desierto, se publicará en el portal del SECOP II </w:t>
      </w:r>
      <w:hyperlink r:id="rId42" w:history="1">
        <w:r w:rsidRPr="005345F2">
          <w:rPr>
            <w:rFonts w:ascii="Arial" w:eastAsia="Arial" w:hAnsi="Arial" w:cs="Arial"/>
            <w:lang w:val="es-ES" w:eastAsia="en-US"/>
          </w:rPr>
          <w:t>www.colombiacompra.gov.co</w:t>
        </w:r>
      </w:hyperlink>
    </w:p>
    <w:p w14:paraId="37659DF2" w14:textId="77777777" w:rsidR="009D715F" w:rsidRPr="00063915" w:rsidRDefault="009D715F" w:rsidP="009D715F">
      <w:pPr>
        <w:ind w:right="-93"/>
        <w:jc w:val="both"/>
        <w:rPr>
          <w:rFonts w:ascii="Arial Narrow" w:hAnsi="Arial Narrow" w:cs="Arial"/>
          <w:b/>
          <w:bCs/>
        </w:rPr>
      </w:pPr>
    </w:p>
    <w:p w14:paraId="50692E65" w14:textId="77777777" w:rsidR="009D715F" w:rsidRPr="00F66D7F" w:rsidRDefault="009D715F" w:rsidP="00631ADB">
      <w:pPr>
        <w:pStyle w:val="Prrafodelista"/>
        <w:numPr>
          <w:ilvl w:val="1"/>
          <w:numId w:val="12"/>
        </w:numPr>
        <w:ind w:left="0" w:right="-93" w:firstLine="0"/>
        <w:jc w:val="both"/>
        <w:rPr>
          <w:b/>
          <w:bCs/>
          <w:sz w:val="24"/>
          <w:szCs w:val="24"/>
        </w:rPr>
      </w:pPr>
      <w:r w:rsidRPr="00F66D7F">
        <w:rPr>
          <w:b/>
          <w:bCs/>
          <w:sz w:val="24"/>
          <w:szCs w:val="24"/>
        </w:rPr>
        <w:t>CONVOCATORIAS LIMITADAS A MIPYME</w:t>
      </w:r>
    </w:p>
    <w:p w14:paraId="6E25BE97" w14:textId="77777777" w:rsidR="009D715F" w:rsidRPr="00F66D7F" w:rsidRDefault="009D715F" w:rsidP="009D715F">
      <w:pPr>
        <w:ind w:right="-93"/>
        <w:jc w:val="both"/>
        <w:rPr>
          <w:rFonts w:ascii="Arial" w:hAnsi="Arial" w:cs="Arial"/>
          <w:b/>
          <w:bCs/>
        </w:rPr>
      </w:pPr>
    </w:p>
    <w:p w14:paraId="0222691E" w14:textId="05A3741C" w:rsidR="006473C5" w:rsidRPr="006473C5" w:rsidRDefault="006473C5" w:rsidP="006473C5">
      <w:pPr>
        <w:ind w:right="-93"/>
        <w:jc w:val="both"/>
        <w:rPr>
          <w:rFonts w:ascii="Arial" w:hAnsi="Arial" w:cs="Arial"/>
        </w:rPr>
      </w:pPr>
      <w:r w:rsidRPr="006473C5">
        <w:rPr>
          <w:rFonts w:ascii="Arial" w:hAnsi="Arial" w:cs="Arial"/>
        </w:rPr>
        <w:t xml:space="preserve">El presente proceso de contratación </w:t>
      </w:r>
      <w:r>
        <w:rPr>
          <w:rFonts w:ascii="Arial" w:hAnsi="Arial" w:cs="Arial"/>
        </w:rPr>
        <w:t>NO</w:t>
      </w:r>
      <w:r w:rsidRPr="006473C5">
        <w:rPr>
          <w:rFonts w:ascii="Arial" w:hAnsi="Arial" w:cs="Arial"/>
        </w:rPr>
        <w:t xml:space="preserve"> es susceptible de limitación a Mipymes nacionales, teniendo en cuenta lo dispuesto en el Decreto 1082 de 2015, el artículo </w:t>
      </w:r>
      <w:r w:rsidRPr="006473C5">
        <w:rPr>
          <w:rFonts w:ascii="Arial" w:hAnsi="Arial" w:cs="Arial"/>
        </w:rPr>
        <w:lastRenderedPageBreak/>
        <w:t>2.2.1.2.4.2.2 del decreto 1082 de 2015, modificado por el artículo 5 del Decreto 1860 de 2021, el cual reza:</w:t>
      </w:r>
    </w:p>
    <w:p w14:paraId="7D2765C2" w14:textId="77777777" w:rsidR="006473C5" w:rsidRPr="006473C5" w:rsidRDefault="006473C5" w:rsidP="006473C5">
      <w:pPr>
        <w:ind w:right="-93"/>
        <w:jc w:val="both"/>
        <w:rPr>
          <w:rFonts w:ascii="Arial" w:hAnsi="Arial" w:cs="Arial"/>
        </w:rPr>
      </w:pPr>
    </w:p>
    <w:p w14:paraId="6B77B6B7" w14:textId="77777777" w:rsidR="006473C5" w:rsidRPr="006473C5" w:rsidRDefault="006473C5" w:rsidP="006473C5">
      <w:pPr>
        <w:ind w:left="567" w:right="-93"/>
        <w:jc w:val="both"/>
        <w:rPr>
          <w:rFonts w:ascii="Arial" w:hAnsi="Arial" w:cs="Arial"/>
          <w:i/>
          <w:iCs/>
        </w:rPr>
      </w:pPr>
      <w:r w:rsidRPr="006473C5">
        <w:rPr>
          <w:rFonts w:ascii="Arial" w:hAnsi="Arial" w:cs="Arial"/>
          <w:i/>
          <w:iCs/>
        </w:rPr>
        <w:t>“Las Entidades Estatales independientemente de su régimen de contratación, los patrimonios autónomos constituidos por Entidades Estatales y los particulares que ejecuten recursos públicos, deben limitar la convocatoria de los Procesos de Contratación con pluralidad de oferentes a las Mipyme colombianas con mínimo un (1) año de existencia, cuando concurran los siguientes requisitos:</w:t>
      </w:r>
    </w:p>
    <w:p w14:paraId="6AA98955" w14:textId="77777777" w:rsidR="006473C5" w:rsidRPr="006473C5" w:rsidRDefault="006473C5" w:rsidP="006473C5">
      <w:pPr>
        <w:ind w:left="567" w:right="-93"/>
        <w:jc w:val="both"/>
        <w:rPr>
          <w:rFonts w:ascii="Arial" w:hAnsi="Arial" w:cs="Arial"/>
          <w:i/>
          <w:iCs/>
        </w:rPr>
      </w:pPr>
      <w:r w:rsidRPr="006473C5">
        <w:rPr>
          <w:rFonts w:ascii="Arial" w:hAnsi="Arial" w:cs="Arial"/>
          <w:i/>
          <w:iCs/>
        </w:rPr>
        <w:t xml:space="preserve">(…) </w:t>
      </w:r>
    </w:p>
    <w:p w14:paraId="05066FA7" w14:textId="77777777" w:rsidR="006473C5" w:rsidRPr="006473C5" w:rsidRDefault="006473C5" w:rsidP="006473C5">
      <w:pPr>
        <w:ind w:left="567" w:right="-93"/>
        <w:jc w:val="both"/>
        <w:rPr>
          <w:rFonts w:ascii="Arial" w:hAnsi="Arial" w:cs="Arial"/>
          <w:i/>
          <w:iCs/>
        </w:rPr>
      </w:pPr>
      <w:r w:rsidRPr="006473C5">
        <w:rPr>
          <w:rFonts w:ascii="Arial" w:hAnsi="Arial" w:cs="Arial"/>
          <w:i/>
          <w:iCs/>
        </w:rPr>
        <w:t>2. Se hayan recibido solicitudes de por lo menos dos (2) Mipyme colombianas para limitar la convocatoria a Mipyme colombianas. Las Entidades Estatales independientemente de su régimen de contratación, los patrimonios autónomos constituidos por Entidades Estatales y los particulares que ejecuten recursos públicos, deben recibir estas solicitudes por lo menos un (1) día hábil antes de la expedición del acto administrativo de apertura, o el que haga sus veces de acuerdo con la normativa aplicable a cada Proceso de Contratación. (…)”</w:t>
      </w:r>
    </w:p>
    <w:p w14:paraId="62F6111D" w14:textId="77777777" w:rsidR="006473C5" w:rsidRPr="006473C5" w:rsidRDefault="006473C5" w:rsidP="006473C5">
      <w:pPr>
        <w:ind w:right="-93"/>
        <w:jc w:val="both"/>
        <w:rPr>
          <w:rFonts w:ascii="Arial" w:hAnsi="Arial" w:cs="Arial"/>
        </w:rPr>
      </w:pPr>
    </w:p>
    <w:p w14:paraId="592EF16E" w14:textId="4E8D9777" w:rsidR="009D715F" w:rsidRPr="00F66D7F" w:rsidRDefault="00F66D7F" w:rsidP="00F66D7F">
      <w:pPr>
        <w:ind w:right="-93"/>
        <w:jc w:val="both"/>
        <w:rPr>
          <w:rFonts w:ascii="Arial" w:hAnsi="Arial" w:cs="Arial"/>
        </w:rPr>
      </w:pPr>
      <w:r w:rsidRPr="00F66D7F">
        <w:rPr>
          <w:rFonts w:ascii="Arial" w:hAnsi="Arial" w:cs="Arial"/>
        </w:rPr>
        <w:t>Por lo anterior, y teniendo en cuenta que el presupuesto asignado para el presente proceso NO supera el umbral de limitación que es:</w:t>
      </w:r>
    </w:p>
    <w:p w14:paraId="60D2F1D9" w14:textId="77777777" w:rsidR="00F66D7F" w:rsidRDefault="00F66D7F" w:rsidP="00F66D7F">
      <w:pPr>
        <w:ind w:right="-93"/>
        <w:jc w:val="both"/>
        <w:rPr>
          <w:rFonts w:ascii="Arial Narrow" w:hAnsi="Arial Narrow" w:cs="Arial"/>
        </w:rPr>
      </w:pPr>
    </w:p>
    <w:p w14:paraId="14460B0C" w14:textId="5E228640" w:rsidR="00F66D7F" w:rsidRDefault="00F66D7F" w:rsidP="00F66D7F">
      <w:pPr>
        <w:ind w:right="-93"/>
        <w:jc w:val="center"/>
        <w:rPr>
          <w:rFonts w:ascii="Arial Narrow" w:hAnsi="Arial Narrow" w:cs="Arial"/>
        </w:rPr>
      </w:pPr>
      <w:r w:rsidRPr="00003C37">
        <w:rPr>
          <w:noProof/>
          <w:w w:val="85"/>
          <w:lang w:eastAsia="es-CO"/>
        </w:rPr>
        <w:drawing>
          <wp:inline distT="0" distB="0" distL="0" distR="0" wp14:anchorId="6D853C9C" wp14:editId="7924EC56">
            <wp:extent cx="2819400" cy="991438"/>
            <wp:effectExtent l="0" t="0" r="0" b="0"/>
            <wp:docPr id="20334029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340294" name=""/>
                    <pic:cNvPicPr/>
                  </pic:nvPicPr>
                  <pic:blipFill>
                    <a:blip r:embed="rId43"/>
                    <a:stretch>
                      <a:fillRect/>
                    </a:stretch>
                  </pic:blipFill>
                  <pic:spPr>
                    <a:xfrm>
                      <a:off x="0" y="0"/>
                      <a:ext cx="2835186" cy="996989"/>
                    </a:xfrm>
                    <a:prstGeom prst="rect">
                      <a:avLst/>
                    </a:prstGeom>
                  </pic:spPr>
                </pic:pic>
              </a:graphicData>
            </a:graphic>
          </wp:inline>
        </w:drawing>
      </w:r>
    </w:p>
    <w:p w14:paraId="427DD36D" w14:textId="13455ED5" w:rsidR="00F66D7F" w:rsidRPr="00F66D7F" w:rsidRDefault="00F66D7F" w:rsidP="00F66D7F">
      <w:pPr>
        <w:ind w:right="-93"/>
        <w:jc w:val="center"/>
        <w:rPr>
          <w:rFonts w:ascii="Arial" w:hAnsi="Arial" w:cs="Arial"/>
          <w:i/>
          <w:iCs/>
          <w:sz w:val="20"/>
          <w:szCs w:val="20"/>
        </w:rPr>
      </w:pPr>
      <w:r w:rsidRPr="00F66D7F">
        <w:rPr>
          <w:rFonts w:ascii="Arial" w:hAnsi="Arial" w:cs="Arial"/>
          <w:i/>
          <w:iCs/>
          <w:sz w:val="20"/>
          <w:szCs w:val="20"/>
        </w:rPr>
        <w:t>Información suministrada por Ministerio de Comercio, Industria y Turismo, Agencia Colombia Compra Eficiente.</w:t>
      </w:r>
    </w:p>
    <w:p w14:paraId="7024E1E6" w14:textId="77777777" w:rsidR="00F66D7F" w:rsidRPr="00F66D7F" w:rsidRDefault="00F66D7F" w:rsidP="00F66D7F">
      <w:pPr>
        <w:ind w:right="-93"/>
        <w:jc w:val="both"/>
        <w:rPr>
          <w:rFonts w:ascii="Arial" w:hAnsi="Arial" w:cs="Arial"/>
        </w:rPr>
      </w:pPr>
    </w:p>
    <w:p w14:paraId="5D787DDB" w14:textId="77777777" w:rsidR="00371560" w:rsidRDefault="00371560" w:rsidP="00F66D7F">
      <w:pPr>
        <w:ind w:right="-93"/>
        <w:jc w:val="both"/>
        <w:rPr>
          <w:rFonts w:ascii="Arial" w:hAnsi="Arial" w:cs="Arial"/>
        </w:rPr>
      </w:pPr>
    </w:p>
    <w:p w14:paraId="35BC773D" w14:textId="5BE7E14B" w:rsidR="00371560" w:rsidRPr="00371560" w:rsidRDefault="00371560" w:rsidP="00371560">
      <w:pPr>
        <w:pStyle w:val="Prrafodelista"/>
        <w:numPr>
          <w:ilvl w:val="0"/>
          <w:numId w:val="12"/>
        </w:numPr>
        <w:ind w:right="-93"/>
        <w:jc w:val="both"/>
        <w:rPr>
          <w:b/>
          <w:bCs/>
        </w:rPr>
      </w:pPr>
      <w:r w:rsidRPr="00371560">
        <w:rPr>
          <w:b/>
          <w:bCs/>
        </w:rPr>
        <w:t xml:space="preserve">PREPARACIÓN Y PRESENTACIÓN DE LAS PROPUESTAS </w:t>
      </w:r>
    </w:p>
    <w:p w14:paraId="1A3740B8" w14:textId="77777777" w:rsidR="00371560" w:rsidRPr="00371560" w:rsidRDefault="00371560" w:rsidP="00371560">
      <w:pPr>
        <w:ind w:right="-93"/>
        <w:jc w:val="both"/>
        <w:rPr>
          <w:rFonts w:ascii="Arial" w:hAnsi="Arial" w:cs="Arial"/>
        </w:rPr>
      </w:pPr>
    </w:p>
    <w:p w14:paraId="54BA995A" w14:textId="2CBF5106" w:rsidR="00371560" w:rsidRPr="00371560" w:rsidRDefault="00371560" w:rsidP="00371560">
      <w:pPr>
        <w:ind w:right="-93"/>
        <w:jc w:val="both"/>
        <w:rPr>
          <w:rFonts w:ascii="Arial" w:hAnsi="Arial" w:cs="Arial"/>
        </w:rPr>
      </w:pPr>
      <w:r w:rsidRPr="00371560">
        <w:rPr>
          <w:rFonts w:ascii="Arial" w:hAnsi="Arial" w:cs="Arial"/>
        </w:rPr>
        <w:t xml:space="preserve">Las propuestas deberán cargarse en el portal del SECOP II,  </w:t>
      </w:r>
      <w:hyperlink r:id="rId44" w:history="1">
        <w:r w:rsidRPr="002A35E1">
          <w:rPr>
            <w:rStyle w:val="Hipervnculo"/>
            <w:rFonts w:ascii="Arial" w:hAnsi="Arial" w:cs="Arial"/>
          </w:rPr>
          <w:t>https://www.colombiacompra.gov.co/secop-ii</w:t>
        </w:r>
      </w:hyperlink>
      <w:r>
        <w:rPr>
          <w:rFonts w:ascii="Arial" w:hAnsi="Arial" w:cs="Arial"/>
        </w:rPr>
        <w:t xml:space="preserve"> </w:t>
      </w:r>
      <w:r w:rsidRPr="00371560">
        <w:rPr>
          <w:rFonts w:ascii="Arial" w:hAnsi="Arial" w:cs="Arial"/>
        </w:rPr>
        <w:t>en los términos allí establecidos dentro del cronograma fijado para el presente proceso de selección.</w:t>
      </w:r>
    </w:p>
    <w:p w14:paraId="1599E89D" w14:textId="77777777" w:rsidR="00371560" w:rsidRPr="00371560" w:rsidRDefault="00371560" w:rsidP="00371560">
      <w:pPr>
        <w:ind w:right="-93"/>
        <w:jc w:val="both"/>
        <w:rPr>
          <w:rFonts w:ascii="Arial" w:hAnsi="Arial" w:cs="Arial"/>
        </w:rPr>
      </w:pPr>
    </w:p>
    <w:p w14:paraId="4C7D9D7C" w14:textId="77777777" w:rsidR="00371560" w:rsidRPr="00371560" w:rsidRDefault="00371560" w:rsidP="00371560">
      <w:pPr>
        <w:ind w:right="-93"/>
        <w:jc w:val="both"/>
        <w:rPr>
          <w:rFonts w:ascii="Arial" w:hAnsi="Arial" w:cs="Arial"/>
        </w:rPr>
      </w:pPr>
      <w:r w:rsidRPr="00371560">
        <w:rPr>
          <w:rFonts w:ascii="Arial" w:hAnsi="Arial" w:cs="Arial"/>
        </w:rPr>
        <w:t xml:space="preserve">El idioma del presente proceso de selección será el español, y, por lo tanto, se solicita que todos los documentos y certificaciones a los que se refieren el pliego de condiciones, emitidos en idioma diferente al español, sean presentados en su idioma original y en traducción simple (salvo que se exija expresamente su traducción oficial) al español conforme a la normatividad vigente. </w:t>
      </w:r>
    </w:p>
    <w:p w14:paraId="0A0F7EB5" w14:textId="77777777" w:rsidR="00371560" w:rsidRPr="00371560" w:rsidRDefault="00371560" w:rsidP="00371560">
      <w:pPr>
        <w:ind w:right="-93"/>
        <w:jc w:val="both"/>
        <w:rPr>
          <w:rFonts w:ascii="Arial" w:hAnsi="Arial" w:cs="Arial"/>
        </w:rPr>
      </w:pPr>
    </w:p>
    <w:p w14:paraId="0F7CA55F" w14:textId="0B44AC48" w:rsidR="00371560" w:rsidRPr="00371560" w:rsidRDefault="00371560" w:rsidP="00371560">
      <w:pPr>
        <w:ind w:right="-93"/>
        <w:jc w:val="both"/>
        <w:rPr>
          <w:rFonts w:ascii="Arial" w:hAnsi="Arial" w:cs="Arial"/>
        </w:rPr>
      </w:pPr>
      <w:r w:rsidRPr="00371560">
        <w:rPr>
          <w:rFonts w:ascii="Arial" w:hAnsi="Arial" w:cs="Arial"/>
        </w:rPr>
        <w:t xml:space="preserve">Se entenderán presentadas dentro del término aquí previsto, todas las propuestas que se entreguen oportunamente en el portal del SECOP II,  </w:t>
      </w:r>
      <w:hyperlink r:id="rId45" w:history="1">
        <w:r w:rsidRPr="002A35E1">
          <w:rPr>
            <w:rStyle w:val="Hipervnculo"/>
            <w:rFonts w:ascii="Arial" w:hAnsi="Arial" w:cs="Arial"/>
          </w:rPr>
          <w:t>https://www.colombiacompra.gov.co/secop-ii</w:t>
        </w:r>
      </w:hyperlink>
      <w:r>
        <w:rPr>
          <w:rFonts w:ascii="Arial" w:hAnsi="Arial" w:cs="Arial"/>
        </w:rPr>
        <w:t xml:space="preserve"> </w:t>
      </w:r>
      <w:r w:rsidRPr="00371560">
        <w:rPr>
          <w:rFonts w:ascii="Arial" w:hAnsi="Arial" w:cs="Arial"/>
        </w:rPr>
        <w:t xml:space="preserve">en la fecha y hora establecida para el cierre del proceso. La presentación de la propuesta constituye un compromiso entre el </w:t>
      </w:r>
      <w:r w:rsidRPr="00371560">
        <w:rPr>
          <w:rFonts w:ascii="Arial" w:hAnsi="Arial" w:cs="Arial"/>
        </w:rPr>
        <w:lastRenderedPageBreak/>
        <w:t xml:space="preserve">proponente y </w:t>
      </w:r>
      <w:r>
        <w:rPr>
          <w:rFonts w:ascii="Arial" w:hAnsi="Arial" w:cs="Arial"/>
        </w:rPr>
        <w:t>e</w:t>
      </w:r>
      <w:r w:rsidRPr="00371560">
        <w:rPr>
          <w:rFonts w:ascii="Arial" w:hAnsi="Arial" w:cs="Arial"/>
        </w:rPr>
        <w:t>l DEPARTAMENTO DE CUNDINAMARCA- SECRETARÍA DE GOBIERNO Y SEGURIDAD CIUDADANA, según el cual dicha propuesta, permanece abierta para su evaluación y aceptación durante la vigencia de la garantía de seriedad de la propuesta, so pena de hacerla efectiva si el proponente la retira, salvo que este retiro obedezca a la configuración de una causal de inhabilidad o incompatibilidad sobreviniente</w:t>
      </w:r>
    </w:p>
    <w:p w14:paraId="3BE0E928" w14:textId="77777777" w:rsidR="00371560" w:rsidRPr="00371560" w:rsidRDefault="00371560" w:rsidP="00371560">
      <w:pPr>
        <w:ind w:right="-93"/>
        <w:jc w:val="both"/>
        <w:rPr>
          <w:rFonts w:ascii="Arial" w:hAnsi="Arial" w:cs="Arial"/>
        </w:rPr>
      </w:pPr>
    </w:p>
    <w:p w14:paraId="3E5D6D7C" w14:textId="7B66CD26" w:rsidR="00371560" w:rsidRPr="00371560" w:rsidRDefault="00371560" w:rsidP="00371560">
      <w:pPr>
        <w:pStyle w:val="Prrafodelista"/>
        <w:numPr>
          <w:ilvl w:val="0"/>
          <w:numId w:val="25"/>
        </w:numPr>
        <w:ind w:right="-93"/>
        <w:jc w:val="both"/>
        <w:rPr>
          <w:b/>
          <w:bCs/>
        </w:rPr>
      </w:pPr>
      <w:r w:rsidRPr="00371560">
        <w:rPr>
          <w:b/>
          <w:bCs/>
        </w:rPr>
        <w:t xml:space="preserve">INFORMACIÓN CONFIDENCIAL </w:t>
      </w:r>
    </w:p>
    <w:p w14:paraId="213E129A" w14:textId="77777777" w:rsidR="00371560" w:rsidRPr="00371560" w:rsidRDefault="00371560" w:rsidP="00371560">
      <w:pPr>
        <w:ind w:right="-93"/>
        <w:jc w:val="both"/>
        <w:rPr>
          <w:rFonts w:ascii="Arial" w:hAnsi="Arial" w:cs="Arial"/>
        </w:rPr>
      </w:pPr>
      <w:r w:rsidRPr="00371560">
        <w:rPr>
          <w:rFonts w:ascii="Arial" w:hAnsi="Arial" w:cs="Arial"/>
        </w:rPr>
        <w:t>A pesar de que la naturaleza de la información que se solicita para la presentación de las propuestas no tiene la vocación de constituir información que pueda ampararse en la reserva o el secreto protegidos por la Ley, los proponentes serán responsables de advertir lo contrario en el caso en que las propuestas contuvieren información confidencial, privada o que configure secreto industrial, de acuerdo con la ley colombiana, debiendo indicar tal calidad y expresando las normas legales que le sirven de fundamento.</w:t>
      </w:r>
    </w:p>
    <w:p w14:paraId="655C6EA4" w14:textId="77777777" w:rsidR="00371560" w:rsidRPr="00371560" w:rsidRDefault="00371560" w:rsidP="00371560">
      <w:pPr>
        <w:ind w:right="-93"/>
        <w:jc w:val="both"/>
        <w:rPr>
          <w:rFonts w:ascii="Arial" w:hAnsi="Arial" w:cs="Arial"/>
        </w:rPr>
      </w:pPr>
    </w:p>
    <w:p w14:paraId="260D7B79" w14:textId="149C7F7F" w:rsidR="00371560" w:rsidRPr="00371560" w:rsidRDefault="00371560" w:rsidP="00371560">
      <w:pPr>
        <w:ind w:right="-93"/>
        <w:jc w:val="both"/>
        <w:rPr>
          <w:rFonts w:ascii="Arial" w:hAnsi="Arial" w:cs="Arial"/>
        </w:rPr>
      </w:pPr>
      <w:r w:rsidRPr="00371560">
        <w:rPr>
          <w:rFonts w:ascii="Arial" w:hAnsi="Arial" w:cs="Arial"/>
        </w:rPr>
        <w:t xml:space="preserve">En todo caso, el </w:t>
      </w:r>
      <w:r w:rsidRPr="00F66D7F">
        <w:rPr>
          <w:rFonts w:ascii="Arial" w:hAnsi="Arial" w:cs="Arial"/>
        </w:rPr>
        <w:t>DEPARTAMENTO DE CUNDINAMARCA- SECRETARÍA DE GOBIERNO Y SEGURIDAD CIUDADANA</w:t>
      </w:r>
      <w:r w:rsidRPr="00371560">
        <w:rPr>
          <w:rFonts w:ascii="Arial" w:hAnsi="Arial" w:cs="Arial"/>
        </w:rPr>
        <w:t>, se reserva el derecho de revelar dicha información a sus agentes o asesores, con el fin de evaluar la propuesta.</w:t>
      </w:r>
    </w:p>
    <w:p w14:paraId="6E468807" w14:textId="77777777" w:rsidR="00371560" w:rsidRPr="00371560" w:rsidRDefault="00371560" w:rsidP="00371560">
      <w:pPr>
        <w:ind w:right="-93"/>
        <w:jc w:val="both"/>
        <w:rPr>
          <w:rFonts w:ascii="Arial" w:hAnsi="Arial" w:cs="Arial"/>
        </w:rPr>
      </w:pPr>
    </w:p>
    <w:p w14:paraId="22DD61CA" w14:textId="41AB0C1D" w:rsidR="00371560" w:rsidRPr="00371560" w:rsidRDefault="00371560" w:rsidP="00371560">
      <w:pPr>
        <w:ind w:right="-93"/>
        <w:jc w:val="both"/>
        <w:rPr>
          <w:rFonts w:ascii="Arial" w:hAnsi="Arial" w:cs="Arial"/>
        </w:rPr>
      </w:pPr>
      <w:r w:rsidRPr="00371560">
        <w:rPr>
          <w:rFonts w:ascii="Arial" w:hAnsi="Arial" w:cs="Arial"/>
        </w:rPr>
        <w:t xml:space="preserve">Por su parte, conforme con el artículo 18 de la Ley 172 de 2014 (o la norma que lo modifique, aclare, adicione o sustituya); la información pública puede exceptuarse de su acceso cuando pueda causar un daño a los siguientes derechos de las personas naturales o jurídicas: el derecho a la intimidad, el derecho de toda persona a la vida, la salud o la seguridad y los secretos comerciales, industriales y profesionales. De acuerdo con lo anterior, </w:t>
      </w:r>
      <w:r w:rsidRPr="00F66D7F">
        <w:rPr>
          <w:rFonts w:ascii="Arial" w:hAnsi="Arial" w:cs="Arial"/>
        </w:rPr>
        <w:t>El DEPARTAMENTO DE CUNDINAMARCA- SECRETARÍA DE GOBIERNO Y SEGURIDAD CIUDADANA</w:t>
      </w:r>
      <w:r w:rsidRPr="00371560">
        <w:rPr>
          <w:rFonts w:ascii="Arial" w:hAnsi="Arial" w:cs="Arial"/>
        </w:rPr>
        <w:t xml:space="preserve">, garantizará el derecho a la reserva legal de toda aquella información que acredita el cumplimiento de los factores de desempate de: i) mujeres víctimas de violencia intrafamiliar, ii) personas en proceso de reincorporación y/o reintegración, y iii) población indígena, negra, afrocolombiana, raizal, palenquera, Rrom o gitana. Por lo anterior, </w:t>
      </w:r>
      <w:r w:rsidRPr="00F66D7F">
        <w:rPr>
          <w:rFonts w:ascii="Arial" w:hAnsi="Arial" w:cs="Arial"/>
        </w:rPr>
        <w:t>El DEPARTAMENTO DE CUNDINAMARCA- SECRETARÍA DE GOBIERNO Y SEGURIDAD CIUDADANA</w:t>
      </w:r>
      <w:r w:rsidRPr="00371560">
        <w:rPr>
          <w:rFonts w:ascii="Arial" w:hAnsi="Arial" w:cs="Arial"/>
        </w:rPr>
        <w:t>, no publicará a través de la plataforma SECOP II, para conocimiento de terceros la información relacionada con los factores anteriormente descritos; puesto que su público conocimiento, afecta el derecho a la intimidad de los oferentes o de sus trabajadores y/o socios y/o accionistas.</w:t>
      </w:r>
    </w:p>
    <w:p w14:paraId="21FD55EE" w14:textId="77777777" w:rsidR="00371560" w:rsidRPr="00371560" w:rsidRDefault="00371560" w:rsidP="00371560">
      <w:pPr>
        <w:ind w:right="-93"/>
        <w:jc w:val="both"/>
        <w:rPr>
          <w:rFonts w:ascii="Arial" w:hAnsi="Arial" w:cs="Arial"/>
        </w:rPr>
      </w:pPr>
    </w:p>
    <w:p w14:paraId="6025DA20" w14:textId="0ED6533F" w:rsidR="00371560" w:rsidRPr="00F66D7F" w:rsidRDefault="00371560" w:rsidP="00371560">
      <w:pPr>
        <w:ind w:right="-93"/>
        <w:jc w:val="both"/>
        <w:rPr>
          <w:rFonts w:ascii="Arial" w:hAnsi="Arial" w:cs="Arial"/>
        </w:rPr>
      </w:pPr>
      <w:r w:rsidRPr="00371560">
        <w:rPr>
          <w:rFonts w:ascii="Arial" w:hAnsi="Arial" w:cs="Arial"/>
        </w:rPr>
        <w:t>Además, de acuerdo con el artículo 6 de la Ley 1581 de 2012 (o la norma que lo modifique, aclare, adicione o sustituya); se requiere que, el titular de la información de estos datos sensibles, como es el caso de la mujer víctima de violencia intrafamiliar, o personas en proceso de reincorporación y/o reintegración, o la población indígena, negra, afrocolombiana, raizal, palenquera, Rrom o gitana, diligencie el Anexo “AUTORIZACIÓN PARA EL TRATAMIENTO DE DATOS PERSONALES”, como requisito para el otorgamiento del criterio de desempate</w:t>
      </w:r>
    </w:p>
    <w:p w14:paraId="0A74336C" w14:textId="31D67836" w:rsidR="009D715F" w:rsidRPr="00063915" w:rsidRDefault="009D715F" w:rsidP="00F66D7F">
      <w:pPr>
        <w:pStyle w:val="Prrafodelista"/>
        <w:ind w:left="0" w:right="-93"/>
        <w:rPr>
          <w:rFonts w:ascii="Arial Narrow" w:hAnsi="Arial Narrow"/>
          <w:b/>
          <w:bCs/>
        </w:rPr>
      </w:pPr>
      <w:r w:rsidRPr="00063915">
        <w:rPr>
          <w:rFonts w:ascii="Arial Narrow" w:hAnsi="Arial Narrow"/>
          <w:b/>
          <w:bCs/>
        </w:rPr>
        <w:br/>
      </w:r>
    </w:p>
    <w:p w14:paraId="26E565D1" w14:textId="0EBC3E2D" w:rsidR="009D715F" w:rsidRPr="00F66D7F" w:rsidRDefault="009D715F" w:rsidP="00631ADB">
      <w:pPr>
        <w:pStyle w:val="Prrafodelista"/>
        <w:numPr>
          <w:ilvl w:val="0"/>
          <w:numId w:val="12"/>
        </w:numPr>
        <w:ind w:right="-93"/>
        <w:rPr>
          <w:b/>
          <w:bCs/>
          <w:sz w:val="24"/>
          <w:szCs w:val="24"/>
        </w:rPr>
      </w:pPr>
      <w:r w:rsidRPr="00F66D7F">
        <w:rPr>
          <w:b/>
          <w:bCs/>
          <w:sz w:val="24"/>
          <w:szCs w:val="24"/>
        </w:rPr>
        <w:t>PARTICIPANTES.</w:t>
      </w:r>
    </w:p>
    <w:p w14:paraId="497FC384" w14:textId="77777777" w:rsidR="009D715F" w:rsidRPr="00F66D7F" w:rsidRDefault="009D715F" w:rsidP="009D715F">
      <w:pPr>
        <w:ind w:right="-93"/>
        <w:jc w:val="both"/>
        <w:rPr>
          <w:rFonts w:ascii="Arial" w:hAnsi="Arial" w:cs="Arial"/>
          <w:b/>
          <w:bCs/>
        </w:rPr>
      </w:pPr>
    </w:p>
    <w:p w14:paraId="663FCBC2" w14:textId="77777777" w:rsidR="00F66D7F" w:rsidRDefault="00F66D7F" w:rsidP="00F66D7F">
      <w:pPr>
        <w:ind w:right="-93"/>
        <w:jc w:val="both"/>
        <w:rPr>
          <w:rFonts w:ascii="Arial" w:hAnsi="Arial" w:cs="Arial"/>
        </w:rPr>
      </w:pPr>
      <w:r w:rsidRPr="00F66D7F">
        <w:rPr>
          <w:rFonts w:ascii="Arial" w:hAnsi="Arial" w:cs="Arial"/>
        </w:rPr>
        <w:t>Podrán participar en este proceso todas las personas naturales o jurídicas, de naturaleza pública o privada, de origen nacional o extranjero, individual o conjuntamente bajo las formas de asociación previstas en el artículo 7º de la Ley 80 de 1993, esto es bajo las figuras de consorcios o en uniones temporales o promesa de sociedad futura, consideradas legalmente capaces en las disposiciones legales colombianas y que no se encuentren inhabilitadas para contratar con el estado.</w:t>
      </w:r>
    </w:p>
    <w:p w14:paraId="68F5363F" w14:textId="77777777" w:rsidR="005345F2" w:rsidRPr="00F66D7F" w:rsidRDefault="005345F2" w:rsidP="00F66D7F">
      <w:pPr>
        <w:ind w:right="-93"/>
        <w:jc w:val="both"/>
        <w:rPr>
          <w:rFonts w:ascii="Arial" w:hAnsi="Arial" w:cs="Arial"/>
        </w:rPr>
      </w:pPr>
    </w:p>
    <w:p w14:paraId="3878B5E2" w14:textId="77777777" w:rsidR="00F66D7F" w:rsidRPr="00F66D7F" w:rsidRDefault="00F66D7F" w:rsidP="00F66D7F">
      <w:pPr>
        <w:ind w:right="-93"/>
        <w:jc w:val="both"/>
        <w:rPr>
          <w:rFonts w:ascii="Arial" w:hAnsi="Arial" w:cs="Arial"/>
        </w:rPr>
      </w:pPr>
      <w:r w:rsidRPr="00F66D7F">
        <w:rPr>
          <w:rFonts w:ascii="Arial" w:hAnsi="Arial" w:cs="Arial"/>
        </w:rPr>
        <w:t>Así mismo, en virtud del artículo 1 de la Ley 2160 de 2021, podrán participar los Cabildos Indígenas, las asociaciones de Autoridades Tradicionales Indígenas, los consejos comunitarios de las comunidades negras regulados por la Ley 70 de 1993. Las organizaciones de base de comunidades negras, afrocolombianas, raizales y palenqueras y las demás formas y expresiones organizativas, que deberán contar con diez (10) años o más de haber sido incorporados par el Ministerio de: Interior en el correspondiente Registro Público Único Nacional y que hayan cumplido con el deber de actualización de información en el mismo registro.</w:t>
      </w:r>
    </w:p>
    <w:p w14:paraId="09E661DE" w14:textId="77777777" w:rsidR="00F66D7F" w:rsidRPr="00F66D7F" w:rsidRDefault="00F66D7F" w:rsidP="00F66D7F">
      <w:pPr>
        <w:ind w:right="-93"/>
        <w:jc w:val="both"/>
        <w:rPr>
          <w:rFonts w:ascii="Arial" w:hAnsi="Arial" w:cs="Arial"/>
        </w:rPr>
      </w:pPr>
    </w:p>
    <w:p w14:paraId="072B08C7" w14:textId="7EAE21B4" w:rsidR="00F66D7F" w:rsidRPr="00F66D7F" w:rsidRDefault="00F66D7F" w:rsidP="00F66D7F">
      <w:pPr>
        <w:ind w:right="-93"/>
        <w:jc w:val="both"/>
        <w:rPr>
          <w:rFonts w:ascii="Arial" w:hAnsi="Arial" w:cs="Arial"/>
        </w:rPr>
      </w:pPr>
      <w:r w:rsidRPr="00F66D7F">
        <w:rPr>
          <w:rFonts w:ascii="Arial" w:hAnsi="Arial" w:cs="Arial"/>
        </w:rPr>
        <w:t>NOTA: Las personas jurídicas nacionales y extranjeras deberán acreditar que su duración no será inferior a la del</w:t>
      </w:r>
      <w:r w:rsidR="005345F2">
        <w:rPr>
          <w:rFonts w:ascii="Arial" w:hAnsi="Arial" w:cs="Arial"/>
        </w:rPr>
        <w:t xml:space="preserve"> </w:t>
      </w:r>
      <w:r w:rsidRPr="00F66D7F">
        <w:rPr>
          <w:rFonts w:ascii="Arial" w:hAnsi="Arial" w:cs="Arial"/>
        </w:rPr>
        <w:t>plazo del contrato y un año más.</w:t>
      </w:r>
    </w:p>
    <w:p w14:paraId="18FC61DC" w14:textId="77777777" w:rsidR="00F66D7F" w:rsidRPr="00F66D7F" w:rsidRDefault="00F66D7F" w:rsidP="00F66D7F">
      <w:pPr>
        <w:ind w:right="-93"/>
        <w:jc w:val="both"/>
        <w:rPr>
          <w:rFonts w:ascii="Arial" w:hAnsi="Arial" w:cs="Arial"/>
        </w:rPr>
      </w:pPr>
    </w:p>
    <w:p w14:paraId="50C0319C" w14:textId="2542E4CE" w:rsidR="009D715F" w:rsidRPr="00F66D7F" w:rsidRDefault="00F66D7F" w:rsidP="00F66D7F">
      <w:pPr>
        <w:ind w:right="-93"/>
        <w:jc w:val="both"/>
        <w:rPr>
          <w:rFonts w:ascii="Arial" w:hAnsi="Arial" w:cs="Arial"/>
        </w:rPr>
      </w:pPr>
      <w:r w:rsidRPr="00F66D7F">
        <w:rPr>
          <w:rFonts w:ascii="Arial" w:hAnsi="Arial" w:cs="Arial"/>
        </w:rPr>
        <w:t>Los participantes deben no encontrarse incursos en ninguna de las prohibiciones, inhabilidades e incompatibilidades de que tratan el artículo 8º y 9º de la Ley 80 de 1993 y demás normas que le sean aplicables. Cuando la inhabilidad o incompatibilidad sobrevenga en un proponente dentro del proceso de selección, éste deberá comunicar de inmediato y por escrito y se entenderá que renuncia a la participación en dicho proceso y a los derechos surgidos del mismo.</w:t>
      </w:r>
    </w:p>
    <w:p w14:paraId="090CB243" w14:textId="77777777" w:rsidR="00F66D7F" w:rsidRDefault="00F66D7F" w:rsidP="00F66D7F">
      <w:pPr>
        <w:ind w:right="-93"/>
        <w:jc w:val="both"/>
        <w:rPr>
          <w:rFonts w:ascii="Arial Narrow" w:hAnsi="Arial Narrow" w:cs="Arial"/>
        </w:rPr>
      </w:pPr>
    </w:p>
    <w:p w14:paraId="1D4892CC" w14:textId="68963373" w:rsidR="00F66D7F" w:rsidRPr="00F66D7F" w:rsidRDefault="00F66D7F" w:rsidP="00631ADB">
      <w:pPr>
        <w:pStyle w:val="Prrafodelista"/>
        <w:numPr>
          <w:ilvl w:val="0"/>
          <w:numId w:val="12"/>
        </w:numPr>
        <w:ind w:right="-93"/>
        <w:jc w:val="both"/>
        <w:rPr>
          <w:sz w:val="24"/>
          <w:szCs w:val="24"/>
        </w:rPr>
      </w:pPr>
      <w:r w:rsidRPr="00F66D7F">
        <w:rPr>
          <w:b/>
          <w:bCs/>
          <w:sz w:val="24"/>
          <w:szCs w:val="24"/>
        </w:rPr>
        <w:t>REQUISITOS HABILITANTES</w:t>
      </w:r>
    </w:p>
    <w:p w14:paraId="653FE646" w14:textId="77777777" w:rsidR="00F66D7F" w:rsidRPr="00063915" w:rsidRDefault="00F66D7F" w:rsidP="00F66D7F">
      <w:pPr>
        <w:ind w:right="-93"/>
        <w:jc w:val="both"/>
        <w:rPr>
          <w:rFonts w:ascii="Arial Narrow" w:hAnsi="Arial Narrow" w:cs="Arial"/>
          <w:b/>
          <w:bCs/>
        </w:rPr>
      </w:pPr>
    </w:p>
    <w:p w14:paraId="6C962074" w14:textId="77777777" w:rsidR="00F66D7F" w:rsidRPr="00F66D7F" w:rsidRDefault="00F66D7F" w:rsidP="00F66D7F">
      <w:pPr>
        <w:pStyle w:val="Textoindependiente"/>
        <w:tabs>
          <w:tab w:val="left" w:pos="9214"/>
        </w:tabs>
        <w:spacing w:line="244" w:lineRule="auto"/>
        <w:ind w:right="15"/>
        <w:jc w:val="both"/>
        <w:rPr>
          <w:rFonts w:eastAsia="Times New Roman"/>
          <w:sz w:val="24"/>
          <w:szCs w:val="24"/>
          <w:lang w:val="es-CO" w:eastAsia="es-MX"/>
        </w:rPr>
      </w:pPr>
      <w:r w:rsidRPr="00F66D7F">
        <w:rPr>
          <w:rFonts w:eastAsia="Times New Roman"/>
          <w:sz w:val="24"/>
          <w:szCs w:val="24"/>
          <w:lang w:val="es-CO" w:eastAsia="es-MX"/>
        </w:rPr>
        <w:t>Los requisitos habilitantes miden la aptitud de EL PROPONENTE para participar en un proceso de contratación como oferente y están referidos a su capacidad jurídica, financiera, experiencia y condiciones técnicas mínimas exigidas.</w:t>
      </w:r>
    </w:p>
    <w:p w14:paraId="5667F2D5" w14:textId="77777777" w:rsidR="00F66D7F" w:rsidRPr="00F66D7F" w:rsidRDefault="00F66D7F" w:rsidP="00F66D7F">
      <w:pPr>
        <w:pStyle w:val="Textoindependiente"/>
        <w:tabs>
          <w:tab w:val="left" w:pos="9214"/>
        </w:tabs>
        <w:spacing w:before="2"/>
        <w:ind w:right="15"/>
        <w:jc w:val="both"/>
        <w:rPr>
          <w:rFonts w:eastAsia="Times New Roman"/>
          <w:sz w:val="24"/>
          <w:szCs w:val="24"/>
          <w:lang w:val="es-CO" w:eastAsia="es-MX"/>
        </w:rPr>
      </w:pPr>
    </w:p>
    <w:p w14:paraId="6CDBB669" w14:textId="77777777" w:rsidR="00F66D7F" w:rsidRPr="00F66D7F" w:rsidRDefault="00F66D7F" w:rsidP="00F66D7F">
      <w:pPr>
        <w:pStyle w:val="Textoindependiente"/>
        <w:tabs>
          <w:tab w:val="left" w:pos="9214"/>
        </w:tabs>
        <w:spacing w:line="242" w:lineRule="auto"/>
        <w:ind w:right="15"/>
        <w:jc w:val="both"/>
        <w:rPr>
          <w:rFonts w:eastAsia="Times New Roman"/>
          <w:sz w:val="24"/>
          <w:szCs w:val="24"/>
          <w:lang w:val="es-CO" w:eastAsia="es-MX"/>
        </w:rPr>
      </w:pPr>
      <w:r w:rsidRPr="00F66D7F">
        <w:rPr>
          <w:rFonts w:eastAsia="Times New Roman"/>
          <w:sz w:val="24"/>
          <w:szCs w:val="24"/>
          <w:lang w:val="es-CO" w:eastAsia="es-MX"/>
        </w:rPr>
        <w:t>El propósito de los requisitos habilitantes es establecer unas condiciones mínimas para los proponentes de tal manera que el departamento de Cundinamarca – Secretaria de Gobierno y Seguridad Ciudadana, sólo evalúe las ofertas de aquellos que están en condiciones de cumplir con el objeto del proceso de contratación.</w:t>
      </w:r>
    </w:p>
    <w:p w14:paraId="43F1BC9A" w14:textId="77777777" w:rsidR="00F66D7F" w:rsidRPr="00F66D7F" w:rsidRDefault="00F66D7F" w:rsidP="00F66D7F">
      <w:pPr>
        <w:pStyle w:val="Textoindependiente"/>
        <w:tabs>
          <w:tab w:val="left" w:pos="9214"/>
        </w:tabs>
        <w:spacing w:before="3"/>
        <w:ind w:right="15"/>
        <w:jc w:val="both"/>
        <w:rPr>
          <w:rFonts w:eastAsia="Times New Roman"/>
          <w:sz w:val="24"/>
          <w:szCs w:val="24"/>
          <w:lang w:val="es-CO" w:eastAsia="es-MX"/>
        </w:rPr>
      </w:pPr>
    </w:p>
    <w:p w14:paraId="2BDD2D7F" w14:textId="77777777" w:rsidR="00F66D7F" w:rsidRPr="00F66D7F" w:rsidRDefault="00F66D7F" w:rsidP="00F66D7F">
      <w:pPr>
        <w:pStyle w:val="Textoindependiente"/>
        <w:tabs>
          <w:tab w:val="left" w:pos="9214"/>
        </w:tabs>
        <w:ind w:right="15"/>
        <w:jc w:val="both"/>
        <w:rPr>
          <w:rFonts w:eastAsia="Times New Roman"/>
          <w:sz w:val="24"/>
          <w:szCs w:val="24"/>
          <w:lang w:val="es-CO" w:eastAsia="es-MX"/>
        </w:rPr>
      </w:pPr>
      <w:r w:rsidRPr="00F66D7F">
        <w:rPr>
          <w:rFonts w:eastAsia="Times New Roman"/>
          <w:sz w:val="24"/>
          <w:szCs w:val="24"/>
          <w:lang w:val="es-CO" w:eastAsia="es-MX"/>
        </w:rPr>
        <w:t>De conformidad con las necesidades del departamento de Cundinamarca, se considera que las condiciones mínimas (requisitos habilitantes) que deberán acreditar los proponentes serán la capacidad jurídica, técnica y experiencia.</w:t>
      </w:r>
    </w:p>
    <w:p w14:paraId="5F273AE6" w14:textId="77777777" w:rsidR="00F66D7F" w:rsidRPr="00F66D7F" w:rsidRDefault="00F66D7F" w:rsidP="00F66D7F">
      <w:pPr>
        <w:pStyle w:val="Textoindependiente"/>
        <w:tabs>
          <w:tab w:val="left" w:pos="9214"/>
        </w:tabs>
        <w:spacing w:before="11"/>
        <w:ind w:right="15"/>
        <w:jc w:val="both"/>
        <w:rPr>
          <w:rFonts w:eastAsia="Times New Roman"/>
          <w:sz w:val="24"/>
          <w:szCs w:val="24"/>
          <w:lang w:val="es-CO" w:eastAsia="es-MX"/>
        </w:rPr>
      </w:pPr>
    </w:p>
    <w:p w14:paraId="7F0B7A9E" w14:textId="77777777" w:rsidR="00F66D7F" w:rsidRDefault="00F66D7F" w:rsidP="00F66D7F">
      <w:pPr>
        <w:pStyle w:val="Textoindependiente"/>
        <w:tabs>
          <w:tab w:val="left" w:pos="9214"/>
        </w:tabs>
        <w:spacing w:before="1"/>
        <w:ind w:right="15"/>
        <w:jc w:val="both"/>
        <w:rPr>
          <w:rFonts w:eastAsia="Times New Roman"/>
          <w:sz w:val="24"/>
          <w:szCs w:val="24"/>
          <w:lang w:val="es-CO" w:eastAsia="es-MX"/>
        </w:rPr>
      </w:pPr>
      <w:r w:rsidRPr="00F66D7F">
        <w:rPr>
          <w:rFonts w:eastAsia="Times New Roman"/>
          <w:sz w:val="24"/>
          <w:szCs w:val="24"/>
          <w:lang w:val="es-CO" w:eastAsia="es-MX"/>
        </w:rPr>
        <w:t>Estos requisitos serán objeto de verificación por parte del Comité Asesor y Evaluador del proceso, analizando así, si los proponentes CUMPLEN o NO CUMPLEN con la totalidad de los requisitos y especificaciones exigidas por la entidad.</w:t>
      </w:r>
    </w:p>
    <w:p w14:paraId="0DC55CA0" w14:textId="77777777" w:rsidR="00F66D7F" w:rsidRPr="00F66D7F" w:rsidRDefault="00F66D7F" w:rsidP="00F66D7F">
      <w:pPr>
        <w:pStyle w:val="Textoindependiente"/>
        <w:tabs>
          <w:tab w:val="left" w:pos="9214"/>
        </w:tabs>
        <w:spacing w:before="1"/>
        <w:ind w:right="15"/>
        <w:jc w:val="both"/>
        <w:rPr>
          <w:rFonts w:eastAsia="Times New Roman"/>
          <w:sz w:val="24"/>
          <w:szCs w:val="24"/>
          <w:lang w:val="es-CO" w:eastAsia="es-MX"/>
        </w:rPr>
      </w:pPr>
    </w:p>
    <w:p w14:paraId="766C0345" w14:textId="77777777" w:rsidR="00F66D7F" w:rsidRPr="00F66D7F" w:rsidRDefault="00F66D7F" w:rsidP="00F66D7F">
      <w:pPr>
        <w:pStyle w:val="Textoindependiente"/>
        <w:tabs>
          <w:tab w:val="left" w:pos="9214"/>
        </w:tabs>
        <w:spacing w:before="1"/>
        <w:ind w:right="15"/>
        <w:jc w:val="both"/>
        <w:rPr>
          <w:rFonts w:eastAsia="Times New Roman"/>
          <w:sz w:val="24"/>
          <w:szCs w:val="24"/>
          <w:lang w:val="es-CO" w:eastAsia="es-MX"/>
        </w:rPr>
      </w:pPr>
      <w:r w:rsidRPr="00F66D7F">
        <w:rPr>
          <w:rFonts w:eastAsia="Times New Roman"/>
          <w:sz w:val="24"/>
          <w:szCs w:val="24"/>
          <w:lang w:val="es-CO" w:eastAsia="es-MX"/>
        </w:rPr>
        <w:t>PROPORCIONALIDAD Y RAZONABILIDAD DE LOS REQUISITOS HABILITANTES</w:t>
      </w:r>
    </w:p>
    <w:p w14:paraId="28C66248" w14:textId="77777777" w:rsidR="00F66D7F" w:rsidRPr="00F66D7F" w:rsidRDefault="00F66D7F" w:rsidP="00F66D7F">
      <w:pPr>
        <w:pStyle w:val="Textoindependiente"/>
        <w:tabs>
          <w:tab w:val="left" w:pos="9214"/>
        </w:tabs>
        <w:spacing w:before="1"/>
        <w:ind w:right="15"/>
        <w:jc w:val="both"/>
        <w:rPr>
          <w:sz w:val="24"/>
          <w:szCs w:val="24"/>
        </w:rPr>
      </w:pPr>
    </w:p>
    <w:p w14:paraId="5DB53381" w14:textId="77777777" w:rsidR="00F66D7F" w:rsidRPr="00F66D7F" w:rsidRDefault="00F66D7F" w:rsidP="00F66D7F">
      <w:pPr>
        <w:pStyle w:val="Textoindependiente"/>
        <w:tabs>
          <w:tab w:val="left" w:pos="9214"/>
        </w:tabs>
        <w:spacing w:before="1"/>
        <w:ind w:right="15"/>
        <w:jc w:val="both"/>
        <w:rPr>
          <w:sz w:val="24"/>
          <w:szCs w:val="24"/>
        </w:rPr>
      </w:pPr>
      <w:r w:rsidRPr="00F66D7F">
        <w:rPr>
          <w:sz w:val="24"/>
          <w:szCs w:val="24"/>
        </w:rPr>
        <w:t>Los requisitos habilitantes establecidos cumplen los criterios de:</w:t>
      </w:r>
    </w:p>
    <w:p w14:paraId="0B85C36B" w14:textId="77777777" w:rsidR="00F66D7F" w:rsidRPr="00F66D7F" w:rsidRDefault="00F66D7F" w:rsidP="00F66D7F">
      <w:pPr>
        <w:pStyle w:val="Textoindependiente"/>
        <w:tabs>
          <w:tab w:val="left" w:pos="9214"/>
        </w:tabs>
        <w:spacing w:before="1"/>
        <w:ind w:right="15"/>
        <w:jc w:val="both"/>
        <w:rPr>
          <w:sz w:val="24"/>
          <w:szCs w:val="24"/>
        </w:rPr>
      </w:pPr>
    </w:p>
    <w:p w14:paraId="25A69466" w14:textId="77777777" w:rsidR="00F66D7F" w:rsidRPr="00F66D7F" w:rsidRDefault="00F66D7F" w:rsidP="00F66D7F">
      <w:pPr>
        <w:pStyle w:val="Textoindependiente"/>
        <w:tabs>
          <w:tab w:val="left" w:pos="9214"/>
        </w:tabs>
        <w:spacing w:before="1"/>
        <w:ind w:right="15"/>
        <w:jc w:val="both"/>
        <w:rPr>
          <w:sz w:val="24"/>
          <w:szCs w:val="24"/>
        </w:rPr>
      </w:pPr>
    </w:p>
    <w:p w14:paraId="0297CD33" w14:textId="677F181A" w:rsidR="00F66D7F" w:rsidRPr="00F66D7F" w:rsidRDefault="00F66D7F" w:rsidP="00F66D7F">
      <w:pPr>
        <w:pStyle w:val="Textoindependiente"/>
        <w:tabs>
          <w:tab w:val="left" w:pos="9214"/>
        </w:tabs>
        <w:spacing w:before="1"/>
        <w:ind w:right="15"/>
        <w:jc w:val="both"/>
        <w:rPr>
          <w:sz w:val="24"/>
          <w:szCs w:val="24"/>
        </w:rPr>
      </w:pPr>
      <w:r w:rsidRPr="00F66D7F">
        <w:rPr>
          <w:sz w:val="24"/>
          <w:szCs w:val="24"/>
        </w:rPr>
        <w:t>•Necesidad</w:t>
      </w:r>
    </w:p>
    <w:p w14:paraId="14A7BD3A" w14:textId="11CC7D35" w:rsidR="00F66D7F" w:rsidRPr="00F66D7F" w:rsidRDefault="00F66D7F" w:rsidP="00F66D7F">
      <w:pPr>
        <w:pStyle w:val="Textoindependiente"/>
        <w:tabs>
          <w:tab w:val="left" w:pos="9214"/>
        </w:tabs>
        <w:spacing w:before="1"/>
        <w:ind w:right="15"/>
        <w:jc w:val="both"/>
        <w:rPr>
          <w:sz w:val="24"/>
          <w:szCs w:val="24"/>
        </w:rPr>
      </w:pPr>
      <w:r w:rsidRPr="00F66D7F">
        <w:rPr>
          <w:sz w:val="24"/>
          <w:szCs w:val="24"/>
        </w:rPr>
        <w:t>•Idoneidad</w:t>
      </w:r>
    </w:p>
    <w:p w14:paraId="0213072F" w14:textId="6CEC12F9" w:rsidR="00F66D7F" w:rsidRPr="00F66D7F" w:rsidRDefault="00F66D7F" w:rsidP="00F66D7F">
      <w:pPr>
        <w:pStyle w:val="Textoindependiente"/>
        <w:tabs>
          <w:tab w:val="left" w:pos="9214"/>
        </w:tabs>
        <w:spacing w:before="1"/>
        <w:ind w:right="15"/>
        <w:jc w:val="both"/>
        <w:rPr>
          <w:sz w:val="24"/>
          <w:szCs w:val="24"/>
        </w:rPr>
      </w:pPr>
      <w:r w:rsidRPr="00F66D7F">
        <w:rPr>
          <w:sz w:val="24"/>
          <w:szCs w:val="24"/>
        </w:rPr>
        <w:t>•Proporcionalidad</w:t>
      </w:r>
    </w:p>
    <w:p w14:paraId="2F074787" w14:textId="77777777" w:rsidR="00F66D7F" w:rsidRPr="00F66D7F" w:rsidRDefault="00F66D7F" w:rsidP="00F66D7F">
      <w:pPr>
        <w:pStyle w:val="Textoindependiente"/>
        <w:tabs>
          <w:tab w:val="left" w:pos="9214"/>
        </w:tabs>
        <w:spacing w:before="1"/>
        <w:ind w:right="15"/>
        <w:jc w:val="both"/>
        <w:rPr>
          <w:sz w:val="24"/>
          <w:szCs w:val="24"/>
        </w:rPr>
      </w:pPr>
    </w:p>
    <w:p w14:paraId="454FDB63" w14:textId="77777777" w:rsidR="00F66D7F" w:rsidRPr="00F66D7F" w:rsidRDefault="00F66D7F" w:rsidP="00F66D7F">
      <w:pPr>
        <w:pStyle w:val="Textoindependiente"/>
        <w:tabs>
          <w:tab w:val="left" w:pos="9214"/>
        </w:tabs>
        <w:spacing w:before="1"/>
        <w:ind w:right="15"/>
        <w:jc w:val="both"/>
        <w:rPr>
          <w:sz w:val="24"/>
          <w:szCs w:val="24"/>
        </w:rPr>
      </w:pPr>
    </w:p>
    <w:p w14:paraId="23A0518A" w14:textId="77777777" w:rsidR="00F66D7F" w:rsidRPr="00F66D7F" w:rsidRDefault="00F66D7F" w:rsidP="00F66D7F">
      <w:pPr>
        <w:pStyle w:val="Textoindependiente"/>
        <w:tabs>
          <w:tab w:val="left" w:pos="9214"/>
        </w:tabs>
        <w:spacing w:before="1"/>
        <w:ind w:right="15"/>
        <w:jc w:val="both"/>
        <w:rPr>
          <w:sz w:val="24"/>
          <w:szCs w:val="24"/>
        </w:rPr>
      </w:pPr>
      <w:r w:rsidRPr="00F66D7F">
        <w:rPr>
          <w:sz w:val="24"/>
          <w:szCs w:val="24"/>
        </w:rPr>
        <w:t>De conformidad con el artículo 5 de la Ley 1150 de 2007 y la jurisprudencia reiterada del Consejo de Estado, los requisitos habilitantes no pueden constituir barreras injustificadas a la participación.</w:t>
      </w:r>
    </w:p>
    <w:p w14:paraId="2F795B48" w14:textId="77777777" w:rsidR="00F66D7F" w:rsidRPr="00F66D7F" w:rsidRDefault="00F66D7F" w:rsidP="00F66D7F">
      <w:pPr>
        <w:pStyle w:val="Textoindependiente"/>
        <w:tabs>
          <w:tab w:val="left" w:pos="9214"/>
        </w:tabs>
        <w:spacing w:before="199"/>
        <w:ind w:right="15"/>
        <w:jc w:val="both"/>
        <w:rPr>
          <w:sz w:val="24"/>
          <w:szCs w:val="24"/>
        </w:rPr>
      </w:pPr>
    </w:p>
    <w:p w14:paraId="5DAFB850" w14:textId="77777777" w:rsidR="00F66D7F" w:rsidRPr="00F66D7F" w:rsidRDefault="00F66D7F" w:rsidP="00F66D7F">
      <w:pPr>
        <w:pStyle w:val="Textoindependiente"/>
        <w:tabs>
          <w:tab w:val="left" w:pos="9214"/>
        </w:tabs>
        <w:spacing w:line="242" w:lineRule="auto"/>
        <w:ind w:right="15"/>
        <w:jc w:val="both"/>
        <w:rPr>
          <w:sz w:val="24"/>
          <w:szCs w:val="24"/>
        </w:rPr>
      </w:pPr>
      <w:r w:rsidRPr="00F66D7F">
        <w:rPr>
          <w:sz w:val="24"/>
          <w:szCs w:val="24"/>
        </w:rPr>
        <w:t>Dicha verificación de los requisitos mínimos habilitantes se basará en la documentación, información y anexos correspondientes, por lo cual es requisito INDISPENSABLE consignar y adjuntar toda la información DETALLADA que permita su análisis.</w:t>
      </w:r>
    </w:p>
    <w:p w14:paraId="393EC921" w14:textId="77777777" w:rsidR="00F66D7F" w:rsidRPr="00F66D7F" w:rsidRDefault="00F66D7F" w:rsidP="00F66D7F">
      <w:pPr>
        <w:pStyle w:val="Textoindependiente"/>
        <w:tabs>
          <w:tab w:val="left" w:pos="9214"/>
        </w:tabs>
        <w:spacing w:before="8"/>
        <w:ind w:right="15"/>
        <w:jc w:val="both"/>
        <w:rPr>
          <w:sz w:val="24"/>
          <w:szCs w:val="24"/>
        </w:rPr>
      </w:pPr>
    </w:p>
    <w:p w14:paraId="38B6B854" w14:textId="494EC608" w:rsidR="00F66D7F" w:rsidRPr="00F66D7F" w:rsidRDefault="00F66D7F" w:rsidP="00F66D7F">
      <w:pPr>
        <w:pStyle w:val="Textoindependiente"/>
        <w:tabs>
          <w:tab w:val="left" w:pos="9214"/>
        </w:tabs>
        <w:spacing w:line="242" w:lineRule="auto"/>
        <w:ind w:right="15"/>
        <w:jc w:val="both"/>
        <w:rPr>
          <w:sz w:val="24"/>
          <w:szCs w:val="24"/>
        </w:rPr>
      </w:pPr>
      <w:r w:rsidRPr="00F66D7F">
        <w:rPr>
          <w:sz w:val="24"/>
          <w:szCs w:val="24"/>
        </w:rPr>
        <w:t xml:space="preserve">Podrán participar en </w:t>
      </w:r>
      <w:r w:rsidR="005343C1">
        <w:rPr>
          <w:sz w:val="24"/>
          <w:szCs w:val="24"/>
        </w:rPr>
        <w:t>el presente proceso,</w:t>
      </w:r>
      <w:r w:rsidRPr="00F66D7F">
        <w:rPr>
          <w:sz w:val="24"/>
          <w:szCs w:val="24"/>
        </w:rPr>
        <w:t xml:space="preserve"> las personas naturales o jurídicas, individualmente consideradas o en unión temporal o consorcio (Garantía de pluralidad de oferentes). Las ofertas deberán presentarse en idioma español y su valor deberá expresarse en pesos colombianos incluido IVA y todos los impuesto y gravámenes que aplican. No se aceptarán ofertas parciales, ni ofertas alternativas. Los proponentes de origen extranjero para poder participar, deberán acreditar los requisitos establecidos en la Ley.</w:t>
      </w:r>
    </w:p>
    <w:p w14:paraId="54CA30FA" w14:textId="77777777" w:rsidR="00F66D7F" w:rsidRPr="00F66D7F" w:rsidRDefault="00F66D7F" w:rsidP="00F66D7F">
      <w:pPr>
        <w:pStyle w:val="Textoindependiente"/>
        <w:tabs>
          <w:tab w:val="left" w:pos="9214"/>
        </w:tabs>
        <w:spacing w:line="242" w:lineRule="auto"/>
        <w:ind w:right="15"/>
        <w:jc w:val="both"/>
        <w:rPr>
          <w:sz w:val="24"/>
          <w:szCs w:val="24"/>
        </w:rPr>
      </w:pPr>
    </w:p>
    <w:p w14:paraId="6BC5C514" w14:textId="77777777" w:rsidR="00F66D7F" w:rsidRPr="00F66D7F" w:rsidRDefault="00F66D7F" w:rsidP="00F66D7F">
      <w:pPr>
        <w:pStyle w:val="Textoindependiente"/>
        <w:tabs>
          <w:tab w:val="left" w:pos="9214"/>
        </w:tabs>
        <w:spacing w:before="4"/>
        <w:ind w:right="15"/>
        <w:jc w:val="both"/>
        <w:rPr>
          <w:sz w:val="24"/>
          <w:szCs w:val="24"/>
        </w:rPr>
      </w:pPr>
    </w:p>
    <w:p w14:paraId="1D267D70" w14:textId="40252182" w:rsidR="00F66D7F" w:rsidRPr="00F66D7F" w:rsidRDefault="00F66D7F" w:rsidP="00631ADB">
      <w:pPr>
        <w:pStyle w:val="Ttulo3"/>
        <w:numPr>
          <w:ilvl w:val="1"/>
          <w:numId w:val="19"/>
        </w:numPr>
        <w:tabs>
          <w:tab w:val="left" w:pos="898"/>
          <w:tab w:val="left" w:pos="9214"/>
        </w:tabs>
        <w:ind w:right="15"/>
        <w:jc w:val="both"/>
        <w:rPr>
          <w:rFonts w:ascii="Arial" w:eastAsia="Arial" w:hAnsi="Arial" w:cs="Arial"/>
          <w:b/>
          <w:bCs/>
          <w:color w:val="auto"/>
          <w:lang w:val="es-ES" w:eastAsia="en-US"/>
        </w:rPr>
      </w:pPr>
      <w:bookmarkStart w:id="5" w:name="4.1._Requisito_Jurídicos."/>
      <w:bookmarkEnd w:id="5"/>
      <w:r w:rsidRPr="00F66D7F">
        <w:rPr>
          <w:rFonts w:ascii="Arial" w:eastAsia="Arial" w:hAnsi="Arial" w:cs="Arial"/>
          <w:b/>
          <w:bCs/>
          <w:color w:val="auto"/>
          <w:lang w:val="es-ES" w:eastAsia="en-US"/>
        </w:rPr>
        <w:t>Requisito Jurídicos.</w:t>
      </w:r>
    </w:p>
    <w:p w14:paraId="68A6FE30" w14:textId="77777777" w:rsidR="00F66D7F" w:rsidRPr="00F66D7F" w:rsidRDefault="00F66D7F" w:rsidP="00F66D7F">
      <w:pPr>
        <w:pStyle w:val="Textoindependiente"/>
        <w:tabs>
          <w:tab w:val="left" w:pos="9214"/>
        </w:tabs>
        <w:spacing w:before="3"/>
        <w:ind w:right="15"/>
        <w:jc w:val="both"/>
        <w:rPr>
          <w:sz w:val="24"/>
          <w:szCs w:val="24"/>
        </w:rPr>
      </w:pPr>
    </w:p>
    <w:p w14:paraId="7698A625" w14:textId="77777777" w:rsidR="00EF086D" w:rsidRPr="00EF086D" w:rsidRDefault="00EF086D" w:rsidP="00EF086D">
      <w:pPr>
        <w:numPr>
          <w:ilvl w:val="2"/>
          <w:numId w:val="26"/>
        </w:numPr>
        <w:spacing w:after="160" w:line="259" w:lineRule="auto"/>
        <w:ind w:hanging="1080"/>
        <w:jc w:val="both"/>
        <w:rPr>
          <w:rFonts w:ascii="Arial" w:eastAsia="Calibri" w:hAnsi="Arial" w:cs="Arial"/>
          <w:sz w:val="22"/>
          <w:szCs w:val="22"/>
          <w:lang w:eastAsia="en-US"/>
        </w:rPr>
      </w:pPr>
      <w:r w:rsidRPr="00EF086D">
        <w:rPr>
          <w:rFonts w:ascii="Arial" w:eastAsia="Calibri" w:hAnsi="Arial" w:cs="Arial"/>
          <w:sz w:val="22"/>
          <w:szCs w:val="22"/>
          <w:lang w:eastAsia="en-US"/>
        </w:rPr>
        <w:t>Requisitos jurídicos habilitantes:</w:t>
      </w:r>
    </w:p>
    <w:p w14:paraId="592ADC57" w14:textId="77777777" w:rsidR="00EF086D" w:rsidRPr="00EF086D" w:rsidRDefault="00EF086D" w:rsidP="00EF086D">
      <w:pPr>
        <w:jc w:val="both"/>
        <w:rPr>
          <w:rFonts w:ascii="Arial" w:eastAsia="Calibri" w:hAnsi="Arial" w:cs="Arial"/>
          <w:sz w:val="22"/>
          <w:szCs w:val="22"/>
          <w:lang w:eastAsia="en-US"/>
        </w:rPr>
      </w:pPr>
    </w:p>
    <w:p w14:paraId="5C53DC08"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El departamento de Cundinamarca verificará la capacidad jurídica, revisando los siguientes aspectos:</w:t>
      </w:r>
    </w:p>
    <w:p w14:paraId="182D045D" w14:textId="77777777" w:rsidR="00EF086D" w:rsidRPr="00EF086D" w:rsidRDefault="00EF086D" w:rsidP="00EF086D">
      <w:pPr>
        <w:jc w:val="both"/>
        <w:rPr>
          <w:rFonts w:ascii="Arial" w:eastAsia="Calibri" w:hAnsi="Arial" w:cs="Arial"/>
          <w:sz w:val="22"/>
          <w:szCs w:val="22"/>
          <w:lang w:eastAsia="en-US"/>
        </w:rPr>
      </w:pPr>
    </w:p>
    <w:p w14:paraId="120D1504"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w:t>
      </w:r>
      <w:r w:rsidRPr="00EF086D">
        <w:rPr>
          <w:rFonts w:ascii="Arial" w:eastAsia="Calibri" w:hAnsi="Arial" w:cs="Arial"/>
          <w:sz w:val="22"/>
          <w:szCs w:val="22"/>
          <w:lang w:eastAsia="en-US"/>
        </w:rPr>
        <w:tab/>
        <w:t>Capacidad para contratar de acuerdo a la Ley 80 de 1993</w:t>
      </w:r>
    </w:p>
    <w:p w14:paraId="1AEBFAE5"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w:t>
      </w:r>
    </w:p>
    <w:p w14:paraId="6A04DEC2"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w:t>
      </w:r>
      <w:r w:rsidRPr="00EF086D">
        <w:rPr>
          <w:rFonts w:ascii="Arial" w:eastAsia="Calibri" w:hAnsi="Arial" w:cs="Arial"/>
          <w:sz w:val="22"/>
          <w:szCs w:val="22"/>
          <w:lang w:eastAsia="en-US"/>
        </w:rPr>
        <w:tab/>
        <w:t>Ausencia de limitaciones de la persona natural. En dicho evento, se acreditará mediante la declaración de la persona natural, en la cual certifique que tiene plena capacidad, que carece de antecedentes judiciales, penales, policivos, disciplinarios y fiscales y, que no se encuentra incursa dentro del régimen de inhabilidades, incompatibilidades, prohibicionesy/o conflictos de interés).</w:t>
      </w:r>
    </w:p>
    <w:p w14:paraId="57E2A1D3" w14:textId="77777777" w:rsidR="00EF086D" w:rsidRPr="00EF086D" w:rsidRDefault="00EF086D" w:rsidP="00EF086D">
      <w:pPr>
        <w:jc w:val="both"/>
        <w:rPr>
          <w:rFonts w:ascii="Arial" w:eastAsia="Calibri" w:hAnsi="Arial" w:cs="Arial"/>
          <w:sz w:val="22"/>
          <w:szCs w:val="22"/>
          <w:lang w:eastAsia="en-US"/>
        </w:rPr>
      </w:pPr>
    </w:p>
    <w:p w14:paraId="2C670454" w14:textId="794FE103"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Esta evaluación consiste en la verificación de los requisitos de carácter jurídico:</w:t>
      </w:r>
    </w:p>
    <w:p w14:paraId="071DDAD8" w14:textId="77777777" w:rsidR="00EF086D" w:rsidRPr="00EF086D" w:rsidRDefault="00EF086D" w:rsidP="00EF086D">
      <w:pPr>
        <w:jc w:val="both"/>
        <w:rPr>
          <w:rFonts w:ascii="Arial" w:eastAsia="Calibri" w:hAnsi="Arial" w:cs="Arial"/>
          <w:sz w:val="22"/>
          <w:szCs w:val="22"/>
          <w:lang w:eastAsia="en-US"/>
        </w:rPr>
      </w:pPr>
    </w:p>
    <w:p w14:paraId="1F613928" w14:textId="08781C37" w:rsidR="00EF086D" w:rsidRPr="00EF086D" w:rsidRDefault="00EF086D" w:rsidP="00EF086D">
      <w:pPr>
        <w:numPr>
          <w:ilvl w:val="3"/>
          <w:numId w:val="26"/>
        </w:numPr>
        <w:spacing w:after="160" w:line="259" w:lineRule="auto"/>
        <w:jc w:val="both"/>
        <w:rPr>
          <w:rFonts w:ascii="Arial" w:eastAsia="Calibri" w:hAnsi="Arial" w:cs="Arial"/>
          <w:b/>
          <w:bCs/>
          <w:sz w:val="22"/>
          <w:szCs w:val="22"/>
          <w:lang w:eastAsia="en-US"/>
        </w:rPr>
      </w:pPr>
      <w:r w:rsidRPr="00EF086D">
        <w:rPr>
          <w:rFonts w:ascii="Arial" w:eastAsia="Calibri" w:hAnsi="Arial" w:cs="Arial"/>
          <w:b/>
          <w:bCs/>
          <w:sz w:val="22"/>
          <w:szCs w:val="22"/>
          <w:lang w:eastAsia="en-US"/>
        </w:rPr>
        <w:lastRenderedPageBreak/>
        <w:t>Carta de presentación de la oferta – (Formulario No. 1)</w:t>
      </w:r>
    </w:p>
    <w:p w14:paraId="6FDA7F35" w14:textId="77777777" w:rsidR="00EF086D" w:rsidRPr="00EF086D" w:rsidRDefault="00EF086D" w:rsidP="00EF086D">
      <w:pPr>
        <w:jc w:val="both"/>
        <w:rPr>
          <w:rFonts w:ascii="Arial" w:eastAsia="Calibri" w:hAnsi="Arial" w:cs="Arial"/>
          <w:sz w:val="22"/>
          <w:szCs w:val="22"/>
          <w:lang w:eastAsia="en-US"/>
        </w:rPr>
      </w:pPr>
    </w:p>
    <w:p w14:paraId="2C4EFFA1" w14:textId="02DF21A8"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 xml:space="preserve">La carta de presentación de la propuesta se diligenciará conforme al modelo contenido en el formulario No. 1, firmada por el proponente (persona natural o por el representante legal de la persona jurídica, consorcio o unión temporal o su apoderado) indicando dirección, teléfono y correo electrónico, </w:t>
      </w:r>
    </w:p>
    <w:p w14:paraId="6DB18233" w14:textId="77777777" w:rsidR="00EF086D" w:rsidRPr="00EF086D" w:rsidRDefault="00EF086D" w:rsidP="00EF086D">
      <w:pPr>
        <w:jc w:val="both"/>
        <w:rPr>
          <w:rFonts w:ascii="Arial" w:eastAsia="Calibri" w:hAnsi="Arial" w:cs="Arial"/>
          <w:sz w:val="22"/>
          <w:szCs w:val="22"/>
          <w:lang w:eastAsia="en-US"/>
        </w:rPr>
      </w:pPr>
    </w:p>
    <w:p w14:paraId="4DDCE001"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Si la carta de presentación de la propuesta no se encuentra suscrita por el proponente, o se presenta incompleta o su contenido no está conforme a lo exigido en el Formulario “CARTA DE PRESENTACIÓN DE LA PROPUESTA” del presente proceso, el Comité evaluador, solicitará aclaración al proponente, para que dentro del plazo que señale para el efecto la aporte o subsane lo pertinente</w:t>
      </w:r>
    </w:p>
    <w:p w14:paraId="2D8A5B69" w14:textId="77777777" w:rsidR="00EF086D" w:rsidRPr="00EF086D" w:rsidRDefault="00EF086D" w:rsidP="00EF086D">
      <w:pPr>
        <w:jc w:val="both"/>
        <w:rPr>
          <w:rFonts w:ascii="Arial" w:eastAsia="Calibri" w:hAnsi="Arial" w:cs="Arial"/>
          <w:sz w:val="22"/>
          <w:szCs w:val="22"/>
          <w:lang w:eastAsia="en-US"/>
        </w:rPr>
      </w:pPr>
    </w:p>
    <w:p w14:paraId="2FE184D7" w14:textId="77777777" w:rsidR="00EF086D" w:rsidRPr="00EF086D" w:rsidRDefault="00EF086D" w:rsidP="00EF086D">
      <w:pPr>
        <w:numPr>
          <w:ilvl w:val="3"/>
          <w:numId w:val="26"/>
        </w:numPr>
        <w:spacing w:after="160" w:line="259" w:lineRule="auto"/>
        <w:jc w:val="both"/>
        <w:rPr>
          <w:rFonts w:ascii="Arial" w:eastAsia="Calibri" w:hAnsi="Arial" w:cs="Arial"/>
          <w:b/>
          <w:bCs/>
          <w:sz w:val="22"/>
          <w:szCs w:val="22"/>
          <w:lang w:eastAsia="en-US"/>
        </w:rPr>
      </w:pPr>
      <w:r w:rsidRPr="00EF086D">
        <w:rPr>
          <w:rFonts w:ascii="Arial" w:eastAsia="Calibri" w:hAnsi="Arial" w:cs="Arial"/>
          <w:b/>
          <w:bCs/>
          <w:sz w:val="22"/>
          <w:szCs w:val="22"/>
          <w:lang w:eastAsia="en-US"/>
        </w:rPr>
        <w:t>Certificado de existencia y representación legal</w:t>
      </w:r>
    </w:p>
    <w:p w14:paraId="79B200B2" w14:textId="77777777" w:rsidR="00EF086D" w:rsidRPr="00EF086D" w:rsidRDefault="00EF086D" w:rsidP="00EF086D">
      <w:pPr>
        <w:jc w:val="both"/>
        <w:rPr>
          <w:rFonts w:ascii="Arial" w:eastAsia="Calibri" w:hAnsi="Arial" w:cs="Arial"/>
          <w:b/>
          <w:bCs/>
          <w:sz w:val="22"/>
          <w:szCs w:val="22"/>
          <w:lang w:eastAsia="en-US"/>
        </w:rPr>
      </w:pPr>
    </w:p>
    <w:p w14:paraId="3CD1AFA4" w14:textId="77777777" w:rsidR="00EF086D" w:rsidRPr="00EF086D" w:rsidRDefault="00EF086D" w:rsidP="00EF086D">
      <w:pPr>
        <w:numPr>
          <w:ilvl w:val="4"/>
          <w:numId w:val="26"/>
        </w:numPr>
        <w:spacing w:after="160" w:line="259" w:lineRule="auto"/>
        <w:jc w:val="both"/>
        <w:rPr>
          <w:rFonts w:ascii="Arial" w:eastAsia="Calibri" w:hAnsi="Arial" w:cs="Arial"/>
          <w:b/>
          <w:bCs/>
          <w:sz w:val="22"/>
          <w:szCs w:val="22"/>
          <w:lang w:eastAsia="en-US"/>
        </w:rPr>
      </w:pPr>
      <w:r w:rsidRPr="00EF086D">
        <w:rPr>
          <w:rFonts w:ascii="Arial" w:eastAsia="Calibri" w:hAnsi="Arial" w:cs="Arial"/>
          <w:b/>
          <w:bCs/>
          <w:sz w:val="22"/>
          <w:szCs w:val="22"/>
          <w:lang w:eastAsia="en-US"/>
        </w:rPr>
        <w:t>Personas Jurídicas Nacionales de Naturaleza Privada y/o Personas Naturales con Establecimientos de Comercio.</w:t>
      </w:r>
    </w:p>
    <w:p w14:paraId="534BED89" w14:textId="77777777" w:rsidR="00EF086D" w:rsidRPr="00EF086D" w:rsidRDefault="00EF086D" w:rsidP="00EF086D">
      <w:pPr>
        <w:jc w:val="both"/>
        <w:rPr>
          <w:rFonts w:ascii="Arial" w:eastAsia="Calibri" w:hAnsi="Arial" w:cs="Arial"/>
          <w:sz w:val="22"/>
          <w:szCs w:val="22"/>
          <w:lang w:eastAsia="en-US"/>
        </w:rPr>
      </w:pPr>
    </w:p>
    <w:p w14:paraId="22E47B23"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Se consideran personas jurídicas nacionales de naturaleza privada y/o personas naturales con establecimientos de comercio, aquellas entidades y/o establecimientos de comercio, constituidas con anterioridad a la fecha en la que venza el plazo para la presentación de propuestas dentro del presente proceso de selección conforme a la legislación colombiana y con domicilio en Colombia, con aportes de origen privado, las que deberán cumplir al momento de presentación de la propuesta con los siguientes requisitos:</w:t>
      </w:r>
    </w:p>
    <w:p w14:paraId="3254A371" w14:textId="77777777" w:rsidR="00EF086D" w:rsidRPr="00EF086D" w:rsidRDefault="00EF086D" w:rsidP="00EF086D">
      <w:pPr>
        <w:jc w:val="both"/>
        <w:rPr>
          <w:rFonts w:ascii="Arial" w:eastAsia="Calibri" w:hAnsi="Arial" w:cs="Arial"/>
          <w:sz w:val="22"/>
          <w:szCs w:val="22"/>
          <w:lang w:eastAsia="en-US"/>
        </w:rPr>
      </w:pPr>
    </w:p>
    <w:p w14:paraId="740EE297"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a. Acreditar su existencia y representación legal, mediante la presentación del certificado de existencia y representación legal expedido por la Cámara de Comercio de su domicilio social y/o matrícula mercantil, con fecha de expedición igual o inferior a treinta (30) días calendarios anteriores a la fecha de presentación de la propuesta.</w:t>
      </w:r>
    </w:p>
    <w:p w14:paraId="7A17B210"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 xml:space="preserve">b. Acreditar un término mínimo de duración remanente de la sociedad no inferior al plazo de la Comunicación de aceptación de oferta y un año más. </w:t>
      </w:r>
    </w:p>
    <w:p w14:paraId="7A170FB6"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c. Acreditar la suficiencia de la capacidad del representante legal y/o suplente para la presentación de la propuesta y para la suscripción de la Comunicación de aceptación de oferta ofrecido. Cuando el representante legal tenga limitaciones estatutarias, se deberá presentar adicionalmente copia del acta en la que conste la decisión del órgano social correspondiente que autorice al representante legal para la presentación de la propuesta, la suscripción de la Comunicación de aceptación de oferta, y para actuar en los demás actos requeridos para la contratación en el caso de resultar adjudicatario.</w:t>
      </w:r>
    </w:p>
    <w:p w14:paraId="61C2BBB7"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d. Acreditar que el objeto social y la actividad comercial, para el caso de las personas naturales, se encuentra directamente relacionado con el objeto de la Comunicación de aceptación de oferta, según el tipo de sociedad comercial que se acredite, de manera que le permita a la persona jurídica y/o natural la celebración y ejecución de la Comunicación de aceptación de oferta, teniendo en cuenta para estos efectos el alcance y la naturaleza de las diferentes obligaciones que adquiere.</w:t>
      </w:r>
    </w:p>
    <w:p w14:paraId="06A84C67" w14:textId="77777777" w:rsidR="00EF086D" w:rsidRPr="00EF086D" w:rsidRDefault="00EF086D" w:rsidP="00EF086D">
      <w:pPr>
        <w:jc w:val="both"/>
        <w:rPr>
          <w:rFonts w:ascii="Arial" w:eastAsia="Calibri" w:hAnsi="Arial" w:cs="Arial"/>
          <w:sz w:val="22"/>
          <w:szCs w:val="22"/>
          <w:lang w:eastAsia="en-US"/>
        </w:rPr>
      </w:pPr>
    </w:p>
    <w:p w14:paraId="0187B4A2" w14:textId="77777777" w:rsidR="00EF086D" w:rsidRPr="00EF086D" w:rsidRDefault="00EF086D" w:rsidP="00EF086D">
      <w:pPr>
        <w:numPr>
          <w:ilvl w:val="4"/>
          <w:numId w:val="26"/>
        </w:numPr>
        <w:spacing w:after="160" w:line="259" w:lineRule="auto"/>
        <w:jc w:val="both"/>
        <w:rPr>
          <w:rFonts w:ascii="Arial" w:eastAsia="Calibri" w:hAnsi="Arial" w:cs="Arial"/>
          <w:b/>
          <w:bCs/>
          <w:sz w:val="22"/>
          <w:szCs w:val="22"/>
          <w:lang w:eastAsia="en-US"/>
        </w:rPr>
      </w:pPr>
      <w:r w:rsidRPr="00EF086D">
        <w:rPr>
          <w:rFonts w:ascii="Arial" w:eastAsia="Calibri" w:hAnsi="Arial" w:cs="Arial"/>
          <w:b/>
          <w:bCs/>
          <w:sz w:val="22"/>
          <w:szCs w:val="22"/>
          <w:lang w:eastAsia="en-US"/>
        </w:rPr>
        <w:t>Personas Jurídicas Nacionales de Naturaleza Pública</w:t>
      </w:r>
    </w:p>
    <w:p w14:paraId="4E295A95" w14:textId="77777777" w:rsidR="00EF086D" w:rsidRPr="00EF086D" w:rsidRDefault="00EF086D" w:rsidP="00EF086D">
      <w:pPr>
        <w:jc w:val="both"/>
        <w:rPr>
          <w:rFonts w:ascii="Arial" w:eastAsia="Calibri" w:hAnsi="Arial" w:cs="Arial"/>
          <w:sz w:val="22"/>
          <w:szCs w:val="22"/>
          <w:lang w:eastAsia="en-US"/>
        </w:rPr>
      </w:pPr>
    </w:p>
    <w:p w14:paraId="2384D4A8"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lastRenderedPageBreak/>
        <w:t>Se considerarán personas jurídicas Nacionales de Naturaleza Pública, aquellas entidades conformadas bajo las leyes de la República de Colombia, que por virtud de la Ley o del acto que autorice su constitución y según la participación estatal que se registre en ellas, deban someterse al régimen de derecho público, trátese de entidades territoriales o descentralizadas funcionalmente de cualquier orden, las que deberán cumplir con los siguientes requisitos:</w:t>
      </w:r>
    </w:p>
    <w:p w14:paraId="39DEFDC2" w14:textId="77777777" w:rsidR="00EF086D" w:rsidRPr="00EF086D" w:rsidRDefault="00EF086D" w:rsidP="00EF086D">
      <w:pPr>
        <w:jc w:val="both"/>
        <w:rPr>
          <w:rFonts w:ascii="Arial" w:eastAsia="Calibri" w:hAnsi="Arial" w:cs="Arial"/>
          <w:sz w:val="22"/>
          <w:szCs w:val="22"/>
          <w:lang w:eastAsia="en-US"/>
        </w:rPr>
      </w:pPr>
    </w:p>
    <w:p w14:paraId="3AB9D551"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 xml:space="preserve">a. Acreditar su existencia y representación legal, salvo que dicha existencia y representación se deriven de la Constitución o la ley. Para el efecto, deberán mencionarse los documentos y actos administrativos que, conforme a la Ley, sean expedidos en cada caso por la autoridad competente, con las formalidades y requisitos exigidos por la ley para su eficacia y oponibilidad ante terceros. </w:t>
      </w:r>
    </w:p>
    <w:p w14:paraId="0639561A"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b. En todo caso, deberá mencionarse el documento mediante el cual se dio la autorización para la suscripción de la Comunicación de aceptación de oferta, impartida por el órgano competente, sin perjuicio de lo cual, será responsabilidad de la persona jurídica correspondiente, asegurarse de haber cumplido con todos los requisitos presupuéstales y administrativos necesarios para obligarse y para poder ejecutar adecuada y oportunamente las obligaciones que contrae mediante la presentación de la propuesta.</w:t>
      </w:r>
    </w:p>
    <w:p w14:paraId="60A8D678" w14:textId="77777777" w:rsidR="00EF086D" w:rsidRPr="00EF086D" w:rsidRDefault="00EF086D" w:rsidP="00EF086D">
      <w:pPr>
        <w:jc w:val="both"/>
        <w:rPr>
          <w:rFonts w:ascii="Arial" w:eastAsia="Calibri" w:hAnsi="Arial" w:cs="Arial"/>
          <w:sz w:val="22"/>
          <w:szCs w:val="22"/>
          <w:lang w:eastAsia="en-US"/>
        </w:rPr>
      </w:pPr>
    </w:p>
    <w:p w14:paraId="4838AE2F"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c. Acreditar que el ente público contratante tiene capacidad legal para la celebración y ejecución de la Comunicación de aceptación de oferta.</w:t>
      </w:r>
    </w:p>
    <w:p w14:paraId="417F0CD4"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d. Acreditar la suficiencia de la capacidad legal del representante legal para la presentación de la propuesta y para la suscripción de la Comunicación de aceptación de oferta, teniendo en cuenta para estos efectos el alcance y la naturaleza de las diferentes obligaciones que adquiere.</w:t>
      </w:r>
    </w:p>
    <w:p w14:paraId="421BECFE"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e. Acreditar que el objeto social, y la actividad comercial, para el caso de las personas naturales, se encuentra directamente relacionado con el objeto de la Comunicación de aceptación de oferta, según el tipo de sociedad comercial que se acredite, de manera que le permita a la persona jurídica y/o natural la celebración y ejecución de la Comunicación de aceptación de oferta, teniendo en cuenta para estos efectos el alcance y la naturaleza de las diferentes obligaciones que adquiere.</w:t>
      </w:r>
    </w:p>
    <w:p w14:paraId="445FAD28" w14:textId="77777777" w:rsidR="00EF086D" w:rsidRPr="00EF086D" w:rsidRDefault="00EF086D" w:rsidP="00EF086D">
      <w:pPr>
        <w:jc w:val="both"/>
        <w:rPr>
          <w:rFonts w:ascii="Arial" w:eastAsia="Calibri" w:hAnsi="Arial" w:cs="Arial"/>
          <w:sz w:val="22"/>
          <w:szCs w:val="22"/>
          <w:lang w:eastAsia="en-US"/>
        </w:rPr>
      </w:pPr>
    </w:p>
    <w:p w14:paraId="2582AC0D" w14:textId="77777777" w:rsidR="00EF086D" w:rsidRPr="00EF086D" w:rsidRDefault="00EF086D" w:rsidP="00EF086D">
      <w:pPr>
        <w:numPr>
          <w:ilvl w:val="4"/>
          <w:numId w:val="26"/>
        </w:numPr>
        <w:spacing w:after="160" w:line="259" w:lineRule="auto"/>
        <w:jc w:val="both"/>
        <w:rPr>
          <w:rFonts w:ascii="Arial" w:eastAsia="Calibri" w:hAnsi="Arial" w:cs="Arial"/>
          <w:b/>
          <w:bCs/>
          <w:sz w:val="22"/>
          <w:szCs w:val="22"/>
          <w:lang w:eastAsia="en-US"/>
        </w:rPr>
      </w:pPr>
      <w:r w:rsidRPr="00EF086D">
        <w:rPr>
          <w:rFonts w:ascii="Arial" w:eastAsia="Calibri" w:hAnsi="Arial" w:cs="Arial"/>
          <w:b/>
          <w:bCs/>
          <w:sz w:val="22"/>
          <w:szCs w:val="22"/>
          <w:lang w:eastAsia="en-US"/>
        </w:rPr>
        <w:t xml:space="preserve">Personas Jurídicas Públicas o Privadas de Origen Extranjero </w:t>
      </w:r>
    </w:p>
    <w:p w14:paraId="210F445E" w14:textId="77777777" w:rsidR="00EF086D" w:rsidRPr="00EF086D" w:rsidRDefault="00EF086D" w:rsidP="00EF086D">
      <w:pPr>
        <w:jc w:val="both"/>
        <w:rPr>
          <w:rFonts w:ascii="Arial" w:eastAsia="Calibri" w:hAnsi="Arial" w:cs="Arial"/>
          <w:sz w:val="22"/>
          <w:szCs w:val="22"/>
          <w:lang w:eastAsia="en-US"/>
        </w:rPr>
      </w:pPr>
    </w:p>
    <w:p w14:paraId="61BE953A"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Para los efectos previstos en este numeral, se consideran personas jurídicas públicas o privadas de origen extranjero las sociedades no constituidas de acuerdo con la legislación nacional.</w:t>
      </w:r>
    </w:p>
    <w:p w14:paraId="676FAC0F" w14:textId="77777777" w:rsidR="00EF086D" w:rsidRPr="00EF086D" w:rsidRDefault="00EF086D" w:rsidP="00EF086D">
      <w:pPr>
        <w:jc w:val="both"/>
        <w:rPr>
          <w:rFonts w:ascii="Arial" w:eastAsia="Calibri" w:hAnsi="Arial" w:cs="Arial"/>
          <w:sz w:val="22"/>
          <w:szCs w:val="22"/>
          <w:lang w:eastAsia="en-US"/>
        </w:rPr>
      </w:pPr>
    </w:p>
    <w:p w14:paraId="42289B0F"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Las Propuestas de personas jurídicas de origen extranjero se someterán en todo caso a la legislación colombiana, sin perjuicio de lo cual para su participación cumplirán con las siguientes condiciones:</w:t>
      </w:r>
    </w:p>
    <w:p w14:paraId="2AD15F99" w14:textId="77777777" w:rsidR="00EF086D" w:rsidRPr="00EF086D" w:rsidRDefault="00EF086D" w:rsidP="00EF086D">
      <w:pPr>
        <w:jc w:val="both"/>
        <w:rPr>
          <w:rFonts w:ascii="Arial" w:eastAsia="Calibri" w:hAnsi="Arial" w:cs="Arial"/>
          <w:sz w:val="22"/>
          <w:szCs w:val="22"/>
          <w:lang w:eastAsia="en-US"/>
        </w:rPr>
      </w:pPr>
    </w:p>
    <w:p w14:paraId="3D4D3F8F"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a. Acreditar su existencia y representación legal a efectos de lo cual presentará un documento expedido por la autoridad competente en el país de su domicilio, con fecha de expedición igual o inferior a treinta (30) días calendario anteriores a la fecha del cierre definitivo del presente proceso de selección, en el que conste su existencia, objeto y vigencia, y el nombre del representante legal de la sociedad o de la persona o personas que tengan la capacidad para comprometerla jurídicamente y sus facultades, y en el cual se señale expresamente que el representante no tiene limitaciones para presentar la Propuesta y suscribir  la Comunicación de aceptación de oferta.</w:t>
      </w:r>
    </w:p>
    <w:p w14:paraId="578C15A8" w14:textId="77777777" w:rsidR="00EF086D" w:rsidRPr="00EF086D" w:rsidRDefault="00EF086D" w:rsidP="00EF086D">
      <w:pPr>
        <w:jc w:val="both"/>
        <w:rPr>
          <w:rFonts w:ascii="Arial" w:eastAsia="Calibri" w:hAnsi="Arial" w:cs="Arial"/>
          <w:sz w:val="22"/>
          <w:szCs w:val="22"/>
          <w:lang w:eastAsia="en-US"/>
        </w:rPr>
      </w:pPr>
    </w:p>
    <w:p w14:paraId="3427BD87"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lastRenderedPageBreak/>
        <w:t>Cuando el representante legal tenga limitaciones estatutarias, se presentará adicionalmente copia del acta o documento en donde conste la decisión del órgano social correspondiente que autorice al representante legal para presentar la Propuesta, la suscripción de la Comunicación de aceptación de oferta y para actuar en los demás actos requeridos para la contratación en el caso de resultar Adjudicatario.</w:t>
      </w:r>
    </w:p>
    <w:p w14:paraId="739EA24E" w14:textId="77777777" w:rsidR="00EF086D" w:rsidRPr="00EF086D" w:rsidRDefault="00EF086D" w:rsidP="00EF086D">
      <w:pPr>
        <w:jc w:val="both"/>
        <w:rPr>
          <w:rFonts w:ascii="Arial" w:eastAsia="Calibri" w:hAnsi="Arial" w:cs="Arial"/>
          <w:sz w:val="22"/>
          <w:szCs w:val="22"/>
          <w:lang w:eastAsia="en-US"/>
        </w:rPr>
      </w:pPr>
    </w:p>
    <w:p w14:paraId="27C5885E"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 xml:space="preserve">Nota 1: En caso que el documento expedido por la autoridad competente del país de su domicilio, no contenga toda la información requerida en el literal “a” el proponente, deberá acompañar a su oferta el o los documentos públicos o privados mediante los cuales acredite el cumplimiento de lo exigido en el literal a. </w:t>
      </w:r>
    </w:p>
    <w:p w14:paraId="600D45B4" w14:textId="77777777" w:rsidR="00EF086D" w:rsidRPr="00EF086D" w:rsidRDefault="00EF086D" w:rsidP="00EF086D">
      <w:pPr>
        <w:jc w:val="both"/>
        <w:rPr>
          <w:rFonts w:ascii="Arial" w:eastAsia="Calibri" w:hAnsi="Arial" w:cs="Arial"/>
          <w:sz w:val="22"/>
          <w:szCs w:val="22"/>
          <w:lang w:eastAsia="en-US"/>
        </w:rPr>
      </w:pPr>
    </w:p>
    <w:p w14:paraId="7837F622"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 xml:space="preserve">b. Acreditar un término mínimo de duración remanente de la sociedad no inferior al plazo de ejecución de la Comunicación de aceptación de oferta y un año más. </w:t>
      </w:r>
    </w:p>
    <w:p w14:paraId="15EA7E33" w14:textId="77777777" w:rsidR="00EF086D" w:rsidRPr="00EF086D" w:rsidRDefault="00EF086D" w:rsidP="00EF086D">
      <w:pPr>
        <w:jc w:val="both"/>
        <w:rPr>
          <w:rFonts w:ascii="Arial" w:eastAsia="Calibri" w:hAnsi="Arial" w:cs="Arial"/>
          <w:sz w:val="22"/>
          <w:szCs w:val="22"/>
          <w:lang w:eastAsia="en-US"/>
        </w:rPr>
      </w:pPr>
    </w:p>
    <w:p w14:paraId="5FF82A24"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c. Acreditar que su objeto social se encuentra directamente relacionado con el objeto de la presente contratación de manera que le permita a la persona jurídica celebrar y ejecutar la Comunicación de aceptación de oferta ofrecido, teniendo en cuenta para estos efectos el alcance y la naturaleza de las diferentes obligaciones que adquiere.</w:t>
      </w:r>
    </w:p>
    <w:p w14:paraId="4E758915" w14:textId="77777777" w:rsidR="00EF086D" w:rsidRPr="00EF086D" w:rsidRDefault="00EF086D" w:rsidP="00EF086D">
      <w:pPr>
        <w:jc w:val="both"/>
        <w:rPr>
          <w:rFonts w:ascii="Arial" w:eastAsia="Calibri" w:hAnsi="Arial" w:cs="Arial"/>
          <w:sz w:val="22"/>
          <w:szCs w:val="22"/>
          <w:lang w:eastAsia="en-US"/>
        </w:rPr>
      </w:pPr>
    </w:p>
    <w:p w14:paraId="0E18DAF3"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 xml:space="preserve">Nota 1: Los anteriores requisitos se acreditarán de conformidad con la Ley vigente del País de origen de la sociedad proponente. </w:t>
      </w:r>
    </w:p>
    <w:p w14:paraId="6A945A77" w14:textId="77777777" w:rsidR="00EF086D" w:rsidRPr="00EF086D" w:rsidRDefault="00EF086D" w:rsidP="00EF086D">
      <w:pPr>
        <w:jc w:val="both"/>
        <w:rPr>
          <w:rFonts w:ascii="Arial" w:eastAsia="Calibri" w:hAnsi="Arial" w:cs="Arial"/>
          <w:sz w:val="22"/>
          <w:szCs w:val="22"/>
          <w:lang w:eastAsia="en-US"/>
        </w:rPr>
      </w:pPr>
    </w:p>
    <w:p w14:paraId="585F7E4A"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 xml:space="preserve">En todos los casos, los documentos expedidos en el exterior que acrediten las condiciones anteriores cumplirán todos y cada uno de los requisitos legales exigidos para la validez y oponibilidad en Colombia, con el propósito que puedan obrar como prueba conforme con lo dispuesto en el artículo 251 del Código General del Proceso (Ley 1564 de 2012), el artículo 480 del Código de Comercio, y las demás normas vigentes. </w:t>
      </w:r>
    </w:p>
    <w:p w14:paraId="627CCEC6" w14:textId="77777777" w:rsidR="00EF086D" w:rsidRPr="00EF086D" w:rsidRDefault="00EF086D" w:rsidP="00EF086D">
      <w:pPr>
        <w:jc w:val="both"/>
        <w:rPr>
          <w:rFonts w:ascii="Arial" w:eastAsia="Calibri" w:hAnsi="Arial" w:cs="Arial"/>
          <w:sz w:val="22"/>
          <w:szCs w:val="22"/>
          <w:lang w:eastAsia="en-US"/>
        </w:rPr>
      </w:pPr>
    </w:p>
    <w:p w14:paraId="69155F5D"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Nota 2: El proponente extranjero y los integrantes de los oferentes plurales extranjeros deberán diligenciar el Formulario correspondiente anexo en documentos del proceso en la plataforma del SECOP II, en el cual deberá manifestar bajo la gravedad del juramento que no tiene Sucursal en Colombia, ni ejerce actividades de comercio de carácter permanente en el país.</w:t>
      </w:r>
    </w:p>
    <w:p w14:paraId="73F86007" w14:textId="77777777" w:rsidR="00EF086D" w:rsidRPr="00EF086D" w:rsidRDefault="00EF086D" w:rsidP="00EF086D">
      <w:pPr>
        <w:jc w:val="both"/>
        <w:rPr>
          <w:rFonts w:ascii="Arial" w:eastAsia="Calibri" w:hAnsi="Arial" w:cs="Arial"/>
          <w:sz w:val="22"/>
          <w:szCs w:val="22"/>
          <w:lang w:eastAsia="en-US"/>
        </w:rPr>
      </w:pPr>
    </w:p>
    <w:p w14:paraId="1A88E64E"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“Para la presentación de la oferta no será necesario que se constituya una sucursal en Colombia pues esto es solo obligatorio si se resulta adjudicatario en Procesos de Contratación que tengan por objeto la construcción de obras o prestación de servicios, pues en estos dos casos, se entiende que la persona jurídica extranjera está ejerciendo negocios permanentes en Colombia”.</w:t>
      </w:r>
    </w:p>
    <w:p w14:paraId="10F7F842" w14:textId="77777777" w:rsidR="00EF086D" w:rsidRPr="00EF086D" w:rsidRDefault="00EF086D" w:rsidP="00EF086D">
      <w:pPr>
        <w:jc w:val="both"/>
        <w:rPr>
          <w:rFonts w:ascii="Arial" w:eastAsia="Calibri" w:hAnsi="Arial" w:cs="Arial"/>
          <w:sz w:val="22"/>
          <w:szCs w:val="22"/>
          <w:lang w:eastAsia="en-US"/>
        </w:rPr>
      </w:pPr>
    </w:p>
    <w:p w14:paraId="13FBBF1E"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 xml:space="preserve">Se aclara que si el oferente acredita que los servicios se prestaran en su totalidad fuera del territorio colombiano no será necesario que se constituya una sucursal en Colombia. </w:t>
      </w:r>
    </w:p>
    <w:p w14:paraId="3BDF8BC9" w14:textId="77777777" w:rsidR="00EF086D" w:rsidRPr="00EF086D" w:rsidRDefault="00EF086D" w:rsidP="00EF086D">
      <w:pPr>
        <w:jc w:val="both"/>
        <w:rPr>
          <w:rFonts w:ascii="Arial" w:eastAsia="Calibri" w:hAnsi="Arial" w:cs="Arial"/>
          <w:sz w:val="22"/>
          <w:szCs w:val="22"/>
          <w:lang w:eastAsia="en-US"/>
        </w:rPr>
      </w:pPr>
    </w:p>
    <w:p w14:paraId="0A02661B"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 xml:space="preserve">En caso que la ejecución de la Comunicación de aceptación de oferta comporte la permanencia de actividades en el territorio nacional por concurrir los elementos de duración, estabilidad y perseverancia en la prestación del servicio, que impliquen el establecimiento en Colombia de una infraestructura y disposición de personas, el oferente adjudicatario deberá dar cumplimiento a lo señalado en los artículo 471 y 474 del Código de Comercio y constituir una vez adjudicado el proceso, una sucursal en Colombia cuyo objeto social contemple la suscripción y ejecución de la Comunicación de aceptación de oferta celebrada y que se mantenga vigente por el plazo de ejecución del mismo y un (1) año más según se establece en el numeral 1 del artículo 471 </w:t>
      </w:r>
      <w:r w:rsidRPr="00EF086D">
        <w:rPr>
          <w:rFonts w:ascii="Arial" w:eastAsia="Calibri" w:hAnsi="Arial" w:cs="Arial"/>
          <w:sz w:val="22"/>
          <w:szCs w:val="22"/>
          <w:lang w:eastAsia="en-US"/>
        </w:rPr>
        <w:lastRenderedPageBreak/>
        <w:t>del Código de Comercio. La sucursal se deberá establecer de acuerdo con los parámetros establecidos en las leyes civiles, comerciales y tributarias.</w:t>
      </w:r>
    </w:p>
    <w:p w14:paraId="1913C33F"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 xml:space="preserve"> </w:t>
      </w:r>
    </w:p>
    <w:p w14:paraId="26360C86"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De conformidad a la Guía de Colombia Compra Eficiente G-PPEPC-01 Para la participación de Proveedores Extranjeros en Procesos de Contratación “Las personas jurídicas extranjeras no están obligadas a constituir una sucursal en Colombia para presentar ofertas. Solamente están obligadas a hacerlo cuando son adjudicatarias de contratos de obra, prestación de servicios, concesión o cualquier otro contrato que para su ejecución requiera presencia constante en Colombia.”</w:t>
      </w:r>
    </w:p>
    <w:p w14:paraId="028B32D8" w14:textId="77777777" w:rsidR="00EF086D" w:rsidRPr="00EF086D" w:rsidRDefault="00EF086D" w:rsidP="00EF086D">
      <w:pPr>
        <w:jc w:val="both"/>
        <w:rPr>
          <w:rFonts w:ascii="Arial" w:eastAsia="Calibri" w:hAnsi="Arial" w:cs="Arial"/>
          <w:sz w:val="22"/>
          <w:szCs w:val="22"/>
          <w:lang w:eastAsia="en-US"/>
        </w:rPr>
      </w:pPr>
    </w:p>
    <w:p w14:paraId="312A4ADB"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 xml:space="preserve"> </w:t>
      </w:r>
    </w:p>
    <w:p w14:paraId="3E868ADA"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“Para la presentación de la oferta no será necesario que se constituya una sucursal en Colombia pues esto es solo obligatorio si se resulta adjudicatario en Procesos de Contratación que tengan por objeto la construcción de obras o prestación de servicios, pues en estos dos casos, se entiende que la persona jurídica extranjera está ejerciendo negocios permanentes en Colombia”</w:t>
      </w:r>
    </w:p>
    <w:p w14:paraId="4A89AF20"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Así mismo en el numeral IV “Sobre las sociedades extranjeras” de la Guía de Asuntos Corporativos en los Procesos de Contratación G-ACPC-01 de Colombia Compra Eficiente, se señala: “Para la presentación de la oferta no será necesario que se constituya una sucursal en Colombia pues esto sólo es obligatorio si se resulta adjudicatario en Procesos de Contratación que tenga por objeto la construcción de obras o la prestación de servicios, pues en estos dos casos, se entiende que la persona jurídica extranjera está ejerciendo negocios permanentes en Colombia.”</w:t>
      </w:r>
    </w:p>
    <w:p w14:paraId="1F1047FA"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 xml:space="preserve"> </w:t>
      </w:r>
    </w:p>
    <w:p w14:paraId="4EA60422"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La sucursal de empresa extranjera en Colombia se refiere a negocios o empresas domiciliadas y creadas en el exterior, que al lograr su constitución y cumplir con todos los requerimientos en Colombia, pueden ejercer sus actividades económicas permanentes, sometiéndose a la normativa y leyes colombianas.</w:t>
      </w:r>
    </w:p>
    <w:p w14:paraId="51F95CAD" w14:textId="77777777" w:rsidR="00EF086D" w:rsidRPr="00EF086D" w:rsidRDefault="00EF086D" w:rsidP="00EF086D">
      <w:pPr>
        <w:jc w:val="both"/>
        <w:rPr>
          <w:rFonts w:ascii="Arial" w:eastAsia="Calibri" w:hAnsi="Arial" w:cs="Arial"/>
          <w:sz w:val="22"/>
          <w:szCs w:val="22"/>
          <w:lang w:eastAsia="en-US"/>
        </w:rPr>
      </w:pPr>
    </w:p>
    <w:p w14:paraId="666527E5"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Solo se aceptan ofertas en dólares americanos y se pagará la Comunicación de aceptación de oferta resultante en dólares americanos, cuando el oferente sea extranjero sin sucursal en Colombia. El no cumplimiento de lo anterior se considera causal de rechazo.</w:t>
      </w:r>
    </w:p>
    <w:p w14:paraId="51B86E3B" w14:textId="77777777" w:rsidR="00EF086D" w:rsidRPr="00EF086D" w:rsidRDefault="00EF086D" w:rsidP="00EF086D">
      <w:pPr>
        <w:jc w:val="both"/>
        <w:rPr>
          <w:rFonts w:ascii="Arial" w:eastAsia="Calibri" w:hAnsi="Arial" w:cs="Arial"/>
          <w:sz w:val="22"/>
          <w:szCs w:val="22"/>
          <w:lang w:eastAsia="en-US"/>
        </w:rPr>
      </w:pPr>
    </w:p>
    <w:p w14:paraId="2B69B8CF"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d. Para los proponentes extranjeros con sucursal en Colombia deberán presentar con su oferta el REGISTRO ÚNICO DE PROPONENTES el cual deberá tener una fecha de expedición no mayor a treinta (30) días calendarios anteriores a la fecha de cierre del proceso de selección, prevista en el cronograma del proceso.</w:t>
      </w:r>
    </w:p>
    <w:p w14:paraId="11E39BD8" w14:textId="77777777" w:rsidR="00EF086D" w:rsidRPr="00EF086D" w:rsidRDefault="00EF086D" w:rsidP="00EF086D">
      <w:pPr>
        <w:jc w:val="both"/>
        <w:rPr>
          <w:rFonts w:ascii="Arial" w:eastAsia="Calibri" w:hAnsi="Arial" w:cs="Arial"/>
          <w:sz w:val="22"/>
          <w:szCs w:val="22"/>
          <w:lang w:eastAsia="en-US"/>
        </w:rPr>
      </w:pPr>
    </w:p>
    <w:p w14:paraId="63DE5B40"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De conformidad con lo señalado en el parágrafo 1 del artículo 5 de la Ley 1150 de 2007, el artículo 221 del Decreto Ley 019 de 2012, el artículo 2.2.1.1.1.5.1 del Decreto 1082 de 2015 y la Circular Única de Colombia Compra Eficiente, los oferentes deben acreditar que están inscritos en el RUP para la presentación de su oferta. Sin embargo, mientras la inscripción no esté en firme, la Entidad no puede considerar que el oferente está habilitado y evaluar su oferta.</w:t>
      </w:r>
    </w:p>
    <w:p w14:paraId="645F7F6A" w14:textId="77777777" w:rsidR="00EF086D" w:rsidRPr="00EF086D" w:rsidRDefault="00EF086D" w:rsidP="00EF086D">
      <w:pPr>
        <w:jc w:val="both"/>
        <w:rPr>
          <w:rFonts w:ascii="Arial" w:eastAsia="Calibri" w:hAnsi="Arial" w:cs="Arial"/>
          <w:sz w:val="22"/>
          <w:szCs w:val="22"/>
          <w:lang w:eastAsia="en-US"/>
        </w:rPr>
      </w:pPr>
    </w:p>
    <w:p w14:paraId="3EA7E531" w14:textId="77777777" w:rsidR="00EF086D" w:rsidRPr="00EF086D" w:rsidRDefault="00EF086D" w:rsidP="00EF086D">
      <w:pPr>
        <w:jc w:val="both"/>
        <w:rPr>
          <w:rFonts w:ascii="Arial" w:eastAsia="Calibri" w:hAnsi="Arial" w:cs="Arial"/>
          <w:b/>
          <w:bCs/>
          <w:sz w:val="22"/>
          <w:szCs w:val="22"/>
          <w:lang w:eastAsia="en-US"/>
        </w:rPr>
      </w:pPr>
      <w:r w:rsidRPr="00EF086D">
        <w:rPr>
          <w:rFonts w:ascii="Arial" w:eastAsia="Calibri" w:hAnsi="Arial" w:cs="Arial"/>
          <w:b/>
          <w:bCs/>
          <w:sz w:val="22"/>
          <w:szCs w:val="22"/>
          <w:lang w:eastAsia="en-US"/>
        </w:rPr>
        <w:t>APODERADO, PERSONA JURÍDICA EXTRANJERA</w:t>
      </w:r>
    </w:p>
    <w:p w14:paraId="4A1060EB" w14:textId="77777777" w:rsidR="00EF086D" w:rsidRPr="00EF086D" w:rsidRDefault="00EF086D" w:rsidP="00EF086D">
      <w:pPr>
        <w:jc w:val="both"/>
        <w:rPr>
          <w:rFonts w:ascii="Arial" w:eastAsia="Calibri" w:hAnsi="Arial" w:cs="Arial"/>
          <w:sz w:val="22"/>
          <w:szCs w:val="22"/>
          <w:lang w:eastAsia="en-US"/>
        </w:rPr>
      </w:pPr>
    </w:p>
    <w:p w14:paraId="7162E239"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 xml:space="preserve">Las personas jurídicas extranjeras sin domicilio en Colombia deberán acreditar en el país un apoderado domiciliado en Colombia, debidamente facultado para presentar la propuesta, participar y comprometer a su representado en las diferentes instancias del presente proceso de selección, suscribir los documentos y declaraciones que se requieran así como la Comunicación de aceptación de oferta ofrecido, suministrar la información que le sea solicitada, </w:t>
      </w:r>
      <w:r w:rsidRPr="00EF086D">
        <w:rPr>
          <w:rFonts w:ascii="Arial" w:eastAsia="Calibri" w:hAnsi="Arial" w:cs="Arial"/>
          <w:sz w:val="22"/>
          <w:szCs w:val="22"/>
          <w:lang w:eastAsia="en-US"/>
        </w:rPr>
        <w:lastRenderedPageBreak/>
        <w:t>y demás actos necesarios de acuerdo con el proceso contractual, así como para representarla judicial o extrajudicialmente.</w:t>
      </w:r>
    </w:p>
    <w:p w14:paraId="798D9027" w14:textId="77777777" w:rsidR="00EF086D" w:rsidRPr="00EF086D" w:rsidRDefault="00EF086D" w:rsidP="00EF086D">
      <w:pPr>
        <w:jc w:val="both"/>
        <w:rPr>
          <w:rFonts w:ascii="Arial" w:eastAsia="Calibri" w:hAnsi="Arial" w:cs="Arial"/>
          <w:sz w:val="22"/>
          <w:szCs w:val="22"/>
          <w:lang w:eastAsia="en-US"/>
        </w:rPr>
      </w:pPr>
    </w:p>
    <w:p w14:paraId="46E0144A"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Dicho apoderado podrá ser el mismo apoderado único para el caso de personas extranjeras que participen en consorcio, unión temporal o promesa de sociedad futura, y en tal caso bastará para todos los efectos, la presentación del poder común otorgado por todos los participantes del consorcio, unión temporal o promesa de sociedad futura.</w:t>
      </w:r>
    </w:p>
    <w:p w14:paraId="1D7738EC" w14:textId="77777777" w:rsidR="00EF086D" w:rsidRPr="00EF086D" w:rsidRDefault="00EF086D" w:rsidP="00EF086D">
      <w:pPr>
        <w:jc w:val="both"/>
        <w:rPr>
          <w:rFonts w:ascii="Arial" w:eastAsia="Calibri" w:hAnsi="Arial" w:cs="Arial"/>
          <w:sz w:val="22"/>
          <w:szCs w:val="22"/>
          <w:lang w:eastAsia="en-US"/>
        </w:rPr>
      </w:pPr>
    </w:p>
    <w:p w14:paraId="01CF67A4"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 xml:space="preserve">En todos los casos, deberán cumplirse todos y cada uno de los requisitos legales exigidos para la validez y oponibilidad en Colombia de documentos expedidos en el exterior, con el propósito de que puedan obrar como prueba conforme con lo dispuesto en los artículos 74 y 251 de la Ley 1564 de 2012 (Código General del Proceso), y el artículo 480 del código de comercio y las demás normas vigentes. </w:t>
      </w:r>
    </w:p>
    <w:p w14:paraId="0CC7B102" w14:textId="77777777" w:rsidR="00EF086D" w:rsidRPr="00EF086D" w:rsidRDefault="00EF086D" w:rsidP="00EF086D">
      <w:pPr>
        <w:jc w:val="both"/>
        <w:rPr>
          <w:rFonts w:ascii="Arial" w:eastAsia="Calibri" w:hAnsi="Arial" w:cs="Arial"/>
          <w:sz w:val="22"/>
          <w:szCs w:val="22"/>
          <w:lang w:eastAsia="en-US"/>
        </w:rPr>
      </w:pPr>
    </w:p>
    <w:p w14:paraId="63DE5692"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NOTA 1: Las disposiciones, de este proceso contractual en cuanto a proponentes extranjeros se refiere, regirán sin perjuicio de lo pactado en tratados o convenios internacionales. Cuando el proponente extranjero, sin domicilio o sucursal en Colombia, provenga de un país que hace parte de la Convención de la Haya, sobre la “abolición de requisitos de legalización para documentos públicos extranjeros”, no se requiere de la consularización a que se refiere en el párrafo anterior, sino que será suficiente que los documentos se adicionen con el certificado de “apostille”, por parte de la autoridad competente del país donde se origina el documento.</w:t>
      </w:r>
    </w:p>
    <w:p w14:paraId="63ABFC63"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Se recalca a los interesados que a cada uno de los documentos que se pretendan hacer valer en Colombia deben cumplir con el trámite de la apostilla independiente, se aceptarán conglomerados de documentos respaldados por una apostilla, siempre y cuando se anexe documento o declaración jurada suscrita por un notario en las que se pretenda avalar el conjunto de documentos, discriminando el listado de los mismos.</w:t>
      </w:r>
    </w:p>
    <w:p w14:paraId="57FE5F52"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En consecuencia, siendo lo que se pretende avalar la firma del funcionario público que emitió determinado documento solo será válida la apostilla que respalde la firma del funcionario emisor, entiéndase como emisor el funcionario que dio origen al documento.</w:t>
      </w:r>
    </w:p>
    <w:p w14:paraId="549BA235" w14:textId="77777777" w:rsidR="00EF086D" w:rsidRPr="00EF086D" w:rsidRDefault="00EF086D" w:rsidP="00EF086D">
      <w:pPr>
        <w:jc w:val="both"/>
        <w:rPr>
          <w:rFonts w:ascii="Arial" w:eastAsia="Calibri" w:hAnsi="Arial" w:cs="Arial"/>
          <w:sz w:val="22"/>
          <w:szCs w:val="22"/>
          <w:lang w:eastAsia="en-US"/>
        </w:rPr>
      </w:pPr>
    </w:p>
    <w:p w14:paraId="71AAA7CA"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Anexo a este poder deberá allegarse copia de la cédula de ciudadanía del representante legal de la firma apoderada.</w:t>
      </w:r>
    </w:p>
    <w:p w14:paraId="3AF3D6BC" w14:textId="77777777" w:rsidR="00EF086D" w:rsidRPr="00EF086D" w:rsidRDefault="00EF086D" w:rsidP="00EF086D">
      <w:pPr>
        <w:jc w:val="both"/>
        <w:rPr>
          <w:rFonts w:ascii="Arial" w:eastAsia="Calibri" w:hAnsi="Arial" w:cs="Arial"/>
          <w:sz w:val="22"/>
          <w:szCs w:val="22"/>
          <w:lang w:eastAsia="en-US"/>
        </w:rPr>
      </w:pPr>
    </w:p>
    <w:p w14:paraId="3781C8EF" w14:textId="77777777" w:rsidR="00EF086D" w:rsidRPr="00EF086D" w:rsidRDefault="00EF086D" w:rsidP="00EF086D">
      <w:pPr>
        <w:jc w:val="both"/>
        <w:rPr>
          <w:rFonts w:ascii="Arial" w:eastAsia="Calibri" w:hAnsi="Arial" w:cs="Arial"/>
          <w:b/>
          <w:bCs/>
          <w:sz w:val="22"/>
          <w:szCs w:val="22"/>
          <w:lang w:eastAsia="en-US"/>
        </w:rPr>
      </w:pPr>
      <w:r w:rsidRPr="00EF086D">
        <w:rPr>
          <w:rFonts w:ascii="Arial" w:eastAsia="Calibri" w:hAnsi="Arial" w:cs="Arial"/>
          <w:b/>
          <w:bCs/>
          <w:sz w:val="22"/>
          <w:szCs w:val="22"/>
          <w:lang w:eastAsia="en-US"/>
        </w:rPr>
        <w:t>Consularización</w:t>
      </w:r>
    </w:p>
    <w:p w14:paraId="09063C1D" w14:textId="77777777" w:rsidR="00EF086D" w:rsidRPr="00EF086D" w:rsidRDefault="00EF086D" w:rsidP="00EF086D">
      <w:pPr>
        <w:jc w:val="both"/>
        <w:rPr>
          <w:rFonts w:ascii="Arial" w:eastAsia="Calibri" w:hAnsi="Arial" w:cs="Arial"/>
          <w:sz w:val="22"/>
          <w:szCs w:val="22"/>
          <w:lang w:eastAsia="en-US"/>
        </w:rPr>
      </w:pPr>
    </w:p>
    <w:p w14:paraId="4F3CDC5B"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De conformidad con lo previsto por el artículo 480 del Código de Comercio que señala: “Los documentos otorgados en el exterior se autenticarán por los funcionarios competentes para ello en el respectivo país, y la firma de tales funcionarios lo será a su vez por el cónsul colombiano o, a falta de éste, por el de una nación amiga, sin perjuicio de lo establecido en convenios internacionales sobre el régimen de los poderes. Al autenticar los documentos a que se refiere este artículo los cónsules harán constar que existe la sociedad y ejerce su objeto conforme a las leyes del respectivo país.”</w:t>
      </w:r>
    </w:p>
    <w:p w14:paraId="6CDE7542"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ab/>
      </w:r>
    </w:p>
    <w:p w14:paraId="2D455BE4"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Los proponentes deberán dar cumplimiento a lo señalado en el citado artículo, respecto a los documentos otorgados o expedidos en el exterior, así como a la existencia de la respectiva sociedad.</w:t>
      </w:r>
    </w:p>
    <w:p w14:paraId="58E2F77E" w14:textId="77777777" w:rsidR="00EF086D" w:rsidRPr="00EF086D" w:rsidRDefault="00EF086D" w:rsidP="00EF086D">
      <w:pPr>
        <w:jc w:val="both"/>
        <w:rPr>
          <w:rFonts w:ascii="Arial" w:eastAsia="Calibri" w:hAnsi="Arial" w:cs="Arial"/>
          <w:sz w:val="22"/>
          <w:szCs w:val="22"/>
          <w:lang w:eastAsia="en-US"/>
        </w:rPr>
      </w:pPr>
    </w:p>
    <w:p w14:paraId="163D896C" w14:textId="77777777" w:rsidR="00EF086D" w:rsidRPr="00EF086D" w:rsidRDefault="00EF086D" w:rsidP="00EF086D">
      <w:pPr>
        <w:jc w:val="both"/>
        <w:rPr>
          <w:rFonts w:ascii="Arial" w:eastAsia="Calibri" w:hAnsi="Arial" w:cs="Arial"/>
          <w:b/>
          <w:bCs/>
          <w:sz w:val="22"/>
          <w:szCs w:val="22"/>
          <w:lang w:eastAsia="en-US"/>
        </w:rPr>
      </w:pPr>
      <w:r w:rsidRPr="00EF086D">
        <w:rPr>
          <w:rFonts w:ascii="Arial" w:eastAsia="Calibri" w:hAnsi="Arial" w:cs="Arial"/>
          <w:b/>
          <w:bCs/>
          <w:sz w:val="22"/>
          <w:szCs w:val="22"/>
          <w:lang w:eastAsia="en-US"/>
        </w:rPr>
        <w:t>Documento Expedido en el Exterior</w:t>
      </w:r>
    </w:p>
    <w:p w14:paraId="51CDB63F" w14:textId="77777777" w:rsidR="00EF086D" w:rsidRPr="00EF086D" w:rsidRDefault="00EF086D" w:rsidP="00EF086D">
      <w:pPr>
        <w:jc w:val="both"/>
        <w:rPr>
          <w:rFonts w:ascii="Arial" w:eastAsia="Calibri" w:hAnsi="Arial" w:cs="Arial"/>
          <w:sz w:val="22"/>
          <w:szCs w:val="22"/>
          <w:lang w:eastAsia="en-US"/>
        </w:rPr>
      </w:pPr>
    </w:p>
    <w:p w14:paraId="5BD569B3"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lastRenderedPageBreak/>
        <w:t xml:space="preserve">Cuando se trate de documentos de naturaleza pública otorgados en el exterior, de conformidad con lo previsto en la Ley 455 de 1998, no se requerirá del trámite de consularización señalado en el numeral anterior, siempre que provenga de uno de los países signatarios de la Convención de La Haya del 5 de octubre de 1961, sobre abolición del requisito de legalización para documentos públicos extranjeros, aprobada por la Ley 455 de 1998. </w:t>
      </w:r>
    </w:p>
    <w:p w14:paraId="2544D790" w14:textId="77777777" w:rsidR="00EF086D" w:rsidRPr="00EF086D" w:rsidRDefault="00EF086D" w:rsidP="00EF086D">
      <w:pPr>
        <w:jc w:val="both"/>
        <w:rPr>
          <w:rFonts w:ascii="Arial" w:eastAsia="Calibri" w:hAnsi="Arial" w:cs="Arial"/>
          <w:sz w:val="22"/>
          <w:szCs w:val="22"/>
          <w:lang w:eastAsia="en-US"/>
        </w:rPr>
      </w:pPr>
    </w:p>
    <w:p w14:paraId="5D0E797D"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En este caso solo será exigible la apostille, trámite que consiste en el certificado mediante el cual se avala la autenticidad de la firma y el título a que ha actuado la persona firmante del documento y que se surte ante la autoridad competente en el país de origen.</w:t>
      </w:r>
    </w:p>
    <w:p w14:paraId="0F57A9DF" w14:textId="77777777" w:rsidR="00EF086D" w:rsidRPr="00EF086D" w:rsidRDefault="00EF086D" w:rsidP="00EF086D">
      <w:pPr>
        <w:jc w:val="both"/>
        <w:rPr>
          <w:rFonts w:ascii="Arial" w:eastAsia="Calibri" w:hAnsi="Arial" w:cs="Arial"/>
          <w:sz w:val="22"/>
          <w:szCs w:val="22"/>
          <w:lang w:eastAsia="en-US"/>
        </w:rPr>
      </w:pPr>
    </w:p>
    <w:p w14:paraId="311C9459"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Conforme a la Circular Externa única de Colombia Compra, los proponentes podrán presentar documentos en un idioma distinto al castellano junto con la traducción simple al castellano. El proponente puede presentar con la oferta documentos con una traducción simple al castellano y entregar la traducción oficial al castellano dentro del plazo previsto para la subsanación. La traducción oficial debe ser el mismo texto presentado, conforme a lo enunciado dentro de la Circular Externa Única (CCE-EICP-MA-06 del 27/12/2023) de Colombia Compra Eficiente.</w:t>
      </w:r>
    </w:p>
    <w:p w14:paraId="3073E6FC" w14:textId="77777777" w:rsidR="00EF086D" w:rsidRPr="00EF086D" w:rsidRDefault="00EF086D" w:rsidP="00EF086D">
      <w:pPr>
        <w:jc w:val="both"/>
        <w:rPr>
          <w:rFonts w:ascii="Arial" w:eastAsia="Calibri" w:hAnsi="Arial" w:cs="Arial"/>
          <w:sz w:val="22"/>
          <w:szCs w:val="22"/>
          <w:lang w:eastAsia="en-US"/>
        </w:rPr>
      </w:pPr>
    </w:p>
    <w:p w14:paraId="6971246A"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Debe tenerse en cuenta que los documentos otorgados en el exterior que no estén en idioma español proveniente de países signatarios de la convención de La Haya, deberán ser presentados acompañados de una traducción a este idioma, El proponente puede presentar con la oferta documentos con una traducción simple al castellano y entregar la traducción oficial al castellano dentro del plazo previsto para la subsanación.</w:t>
      </w:r>
    </w:p>
    <w:p w14:paraId="348EF2AA"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La traducción oficial debe ser el mismo texto presentado, conforme a lo enunciado dentro de la Circular Externa Única de Colombia Compra Eficiente. Así mismo, para el término de traslado estos documentos deben cumplir con el requisito de legalización y apostille previstos en el artículo 251 del Código General del Proceso.</w:t>
      </w:r>
    </w:p>
    <w:p w14:paraId="6B003CC5"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ab/>
      </w:r>
    </w:p>
    <w:p w14:paraId="032849AE" w14:textId="77777777" w:rsidR="00EF086D" w:rsidRPr="00EF086D" w:rsidRDefault="00EF086D" w:rsidP="00EF086D">
      <w:pPr>
        <w:jc w:val="both"/>
        <w:rPr>
          <w:rFonts w:ascii="Arial" w:eastAsia="Calibri" w:hAnsi="Arial" w:cs="Arial"/>
          <w:b/>
          <w:bCs/>
          <w:sz w:val="22"/>
          <w:szCs w:val="22"/>
          <w:lang w:eastAsia="en-US"/>
        </w:rPr>
      </w:pPr>
      <w:r w:rsidRPr="00EF086D">
        <w:rPr>
          <w:rFonts w:ascii="Arial" w:eastAsia="Calibri" w:hAnsi="Arial" w:cs="Arial"/>
          <w:b/>
          <w:bCs/>
          <w:sz w:val="22"/>
          <w:szCs w:val="22"/>
          <w:lang w:eastAsia="en-US"/>
        </w:rPr>
        <w:t xml:space="preserve">DOCUMENTOS EN IDIOMA EXTRANJERO </w:t>
      </w:r>
    </w:p>
    <w:p w14:paraId="3B9F5248" w14:textId="77777777" w:rsidR="00EF086D" w:rsidRPr="00EF086D" w:rsidRDefault="00EF086D" w:rsidP="00EF086D">
      <w:pPr>
        <w:jc w:val="both"/>
        <w:rPr>
          <w:rFonts w:ascii="Arial" w:eastAsia="Calibri" w:hAnsi="Arial" w:cs="Arial"/>
          <w:sz w:val="22"/>
          <w:szCs w:val="22"/>
          <w:lang w:eastAsia="en-US"/>
        </w:rPr>
      </w:pPr>
    </w:p>
    <w:p w14:paraId="6A24653B"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En todo caso los documentos jurídicos, técnicos y financieros, que se aporten con la oferta en un idioma distinto al castellano deben ser presentados en su lengua original junto con la traducción oficial al castellano. El proponente puede presentar con la oferta documentos con una traducción simple al castellano y entregar la traducción oficial al castellano dentro del plazo previsto para la subsanación. La traducción oficial debe ser el mismo texto presentado, conforme a lo enunciado dentro de la Circular Externa Única de Colombia Compra Eficiente. Así mismo, para el termino de traslado estos documentos deben cumplir con el requisito de legalización y apostille previstos en el artículo 251 del Código General del Proceso.</w:t>
      </w:r>
    </w:p>
    <w:p w14:paraId="114C6772" w14:textId="77777777" w:rsidR="00EF086D" w:rsidRPr="00EF086D" w:rsidRDefault="00EF086D" w:rsidP="00EF086D">
      <w:pPr>
        <w:jc w:val="both"/>
        <w:rPr>
          <w:rFonts w:ascii="Arial" w:eastAsia="Calibri" w:hAnsi="Arial" w:cs="Arial"/>
          <w:sz w:val="22"/>
          <w:szCs w:val="22"/>
          <w:lang w:eastAsia="en-US"/>
        </w:rPr>
      </w:pPr>
    </w:p>
    <w:p w14:paraId="3B29402E" w14:textId="77777777" w:rsidR="00EF086D" w:rsidRPr="00EF086D" w:rsidRDefault="00EF086D" w:rsidP="00EF086D">
      <w:pPr>
        <w:numPr>
          <w:ilvl w:val="4"/>
          <w:numId w:val="26"/>
        </w:numPr>
        <w:spacing w:after="160" w:line="259" w:lineRule="auto"/>
        <w:jc w:val="both"/>
        <w:rPr>
          <w:rFonts w:ascii="Arial" w:eastAsia="Calibri" w:hAnsi="Arial" w:cs="Arial"/>
          <w:b/>
          <w:bCs/>
          <w:sz w:val="22"/>
          <w:szCs w:val="22"/>
          <w:lang w:eastAsia="en-US"/>
        </w:rPr>
      </w:pPr>
      <w:r w:rsidRPr="00EF086D">
        <w:rPr>
          <w:rFonts w:ascii="Arial" w:eastAsia="Calibri" w:hAnsi="Arial" w:cs="Arial"/>
          <w:b/>
          <w:bCs/>
          <w:sz w:val="22"/>
          <w:szCs w:val="22"/>
          <w:lang w:eastAsia="en-US"/>
        </w:rPr>
        <w:t>PROPUESTAS CONJUNTAS / PROPONENTES PLURALES</w:t>
      </w:r>
    </w:p>
    <w:p w14:paraId="388FEE4B" w14:textId="77777777" w:rsidR="00EF086D" w:rsidRPr="00EF086D" w:rsidRDefault="00EF086D" w:rsidP="00EF086D">
      <w:pPr>
        <w:jc w:val="both"/>
        <w:rPr>
          <w:rFonts w:ascii="Arial" w:eastAsia="Calibri" w:hAnsi="Arial" w:cs="Arial"/>
          <w:sz w:val="22"/>
          <w:szCs w:val="22"/>
          <w:lang w:eastAsia="en-US"/>
        </w:rPr>
      </w:pPr>
    </w:p>
    <w:p w14:paraId="04B574F6"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Se entenderá por propuesta conjunta, una propuesta presentada en consorcio, unión temporal o promesa de sociedad futura.</w:t>
      </w:r>
    </w:p>
    <w:p w14:paraId="4054C04F" w14:textId="77777777" w:rsidR="00EF086D" w:rsidRPr="00EF086D" w:rsidRDefault="00EF086D" w:rsidP="00EF086D">
      <w:pPr>
        <w:jc w:val="both"/>
        <w:rPr>
          <w:rFonts w:ascii="Arial" w:eastAsia="Calibri" w:hAnsi="Arial" w:cs="Arial"/>
          <w:sz w:val="22"/>
          <w:szCs w:val="22"/>
          <w:lang w:eastAsia="en-US"/>
        </w:rPr>
      </w:pPr>
    </w:p>
    <w:p w14:paraId="0E62605B"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En tal caso se tendrá como proponente, para todos los efectos, el grupo conformado por la pluralidad de personas, y no las personas que lo conforman individualmente consideradas.</w:t>
      </w:r>
    </w:p>
    <w:p w14:paraId="6F174BBD" w14:textId="77777777" w:rsidR="00EF086D" w:rsidRPr="00EF086D" w:rsidRDefault="00EF086D" w:rsidP="00EF086D">
      <w:pPr>
        <w:jc w:val="both"/>
        <w:rPr>
          <w:rFonts w:ascii="Arial" w:eastAsia="Calibri" w:hAnsi="Arial" w:cs="Arial"/>
          <w:sz w:val="22"/>
          <w:szCs w:val="22"/>
          <w:lang w:eastAsia="en-US"/>
        </w:rPr>
      </w:pPr>
    </w:p>
    <w:p w14:paraId="6BC172D7"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Podrán participar consorcios, uniones temporales o promesa de sociedad futura, para lo cual cumplirán los siguientes requisitos:</w:t>
      </w:r>
    </w:p>
    <w:p w14:paraId="775F9292" w14:textId="77777777" w:rsidR="00EF086D" w:rsidRPr="00EF086D" w:rsidRDefault="00EF086D" w:rsidP="00EF086D">
      <w:pPr>
        <w:jc w:val="both"/>
        <w:rPr>
          <w:rFonts w:ascii="Arial" w:eastAsia="Calibri" w:hAnsi="Arial" w:cs="Arial"/>
          <w:sz w:val="22"/>
          <w:szCs w:val="22"/>
          <w:lang w:eastAsia="en-US"/>
        </w:rPr>
      </w:pPr>
    </w:p>
    <w:p w14:paraId="2886DD9B"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lastRenderedPageBreak/>
        <w:t>a. Acreditar la existencia, representación legal, capacidad legal y jurídica de las personas jurídicas que vayan a conformar el consorcio o la unión temporal, y la capacidad de sus representantes, así como para la presentación de la propuesta, celebración y ejecución de la Comunicación de aceptación de oferta.</w:t>
      </w:r>
    </w:p>
    <w:p w14:paraId="58F052CE"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b. Acreditar la existencia del consorcio o de la unión temporal, y específicamente la circunstancia de tratarse de uno u otro, lo cual se declarará expresamente en el acuerdo de asociación correspondiente, señalando las reglas básicas que regulan las relaciones entre ellos, los términos, actividades, condiciones, y para el caso de las uniones temporales la participación porcentual de los miembros de la misma en la propuesta y en la ejecución de las obligaciones atribuidas al contratista por la Comunicación de aceptación de oferta ofrecido.</w:t>
      </w:r>
    </w:p>
    <w:p w14:paraId="16A59E54"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c. Acreditar que el término mínimo de duración del consorcio o de la unión temporal no sea inferior al plazo de ejecución de la Comunicación de aceptación de oferta a celebrar y un (1) año más.</w:t>
      </w:r>
    </w:p>
    <w:p w14:paraId="6AB7A8CC"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 xml:space="preserve">d. Acreditar que el término mínimo de duración de cada una de las personas jurídicas integrantes del consorcio, unión temporal o promesa de sociedad futura no sea inferior al plazo de la Comunicación de aceptación de oferta y un año más. </w:t>
      </w:r>
    </w:p>
    <w:p w14:paraId="22D3815D"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e. La designación de un representante que estará facultado para actuar en nombre y representación del consorcio o de la unión temporal. Igualmente designarán un suplente que lo reemplace en los casos de ausencia temporal o definitiva.</w:t>
      </w:r>
    </w:p>
    <w:p w14:paraId="27168BCD"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f. Los requisitos relacionados con la existencia, representación legal y duración de los consorcios o uniones temporales, se acreditarán mediante la presentación del documento consorcial o de constitución de la unión temporal en el que se consignen los acuerdos y la información requerida.</w:t>
      </w:r>
    </w:p>
    <w:p w14:paraId="26FE0819" w14:textId="17294C2D"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 xml:space="preserve">g. Los requisitos relacionados con la existencia, representación y capacidad jurídica de cada uno de los integrantes del consorcio, unión temporal o promesa de sociedad futura, deberán acreditarse conforme se indica en los numerales respectivos </w:t>
      </w:r>
      <w:r w:rsidR="005343C1">
        <w:rPr>
          <w:rFonts w:ascii="Arial" w:eastAsia="Calibri" w:hAnsi="Arial" w:cs="Arial"/>
          <w:sz w:val="22"/>
          <w:szCs w:val="22"/>
          <w:lang w:eastAsia="en-US"/>
        </w:rPr>
        <w:t>del pliego de condiciones</w:t>
      </w:r>
      <w:r w:rsidRPr="00EF086D">
        <w:rPr>
          <w:rFonts w:ascii="Arial" w:eastAsia="Calibri" w:hAnsi="Arial" w:cs="Arial"/>
          <w:sz w:val="22"/>
          <w:szCs w:val="22"/>
          <w:lang w:eastAsia="en-US"/>
        </w:rPr>
        <w:t>.</w:t>
      </w:r>
    </w:p>
    <w:p w14:paraId="7A896BA3"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h. El objeto Social de cada uno de los integrantes del Consorcio, Unión Temporal o promesa de sociedad futura debe comprender actividades directamente relacionado con el objeto del presente Proceso de Selección.</w:t>
      </w:r>
    </w:p>
    <w:p w14:paraId="04F35424"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i. La no presentación de los anteriores documentos, o su presentación sin el lleno de los requisitos o términos exigidos, será objeto de requerimiento por la entidad para que los aporte o subsane lo correspondiente dentro del plazo que este señale.</w:t>
      </w:r>
    </w:p>
    <w:p w14:paraId="05EF8960" w14:textId="77777777" w:rsidR="00EF086D" w:rsidRPr="00EF086D" w:rsidRDefault="00EF086D" w:rsidP="00EF086D">
      <w:pPr>
        <w:jc w:val="both"/>
        <w:rPr>
          <w:rFonts w:ascii="Arial" w:eastAsia="Calibri" w:hAnsi="Arial" w:cs="Arial"/>
          <w:sz w:val="22"/>
          <w:szCs w:val="22"/>
          <w:lang w:eastAsia="en-US"/>
        </w:rPr>
      </w:pPr>
    </w:p>
    <w:p w14:paraId="5175E65D" w14:textId="77777777" w:rsidR="00EF086D" w:rsidRPr="00EF086D" w:rsidRDefault="00EF086D" w:rsidP="00EF086D">
      <w:pPr>
        <w:jc w:val="both"/>
        <w:rPr>
          <w:rFonts w:ascii="Arial" w:eastAsia="Calibri" w:hAnsi="Arial" w:cs="Arial"/>
          <w:sz w:val="22"/>
          <w:szCs w:val="22"/>
          <w:lang w:eastAsia="en-US"/>
        </w:rPr>
      </w:pPr>
    </w:p>
    <w:p w14:paraId="33136A5B" w14:textId="26632F92" w:rsidR="00EF086D" w:rsidRPr="00EF086D" w:rsidRDefault="00EF086D" w:rsidP="00EF086D">
      <w:pPr>
        <w:numPr>
          <w:ilvl w:val="5"/>
          <w:numId w:val="26"/>
        </w:numPr>
        <w:spacing w:after="160" w:line="259" w:lineRule="auto"/>
        <w:jc w:val="both"/>
        <w:rPr>
          <w:rFonts w:ascii="Arial" w:eastAsia="Calibri" w:hAnsi="Arial" w:cs="Arial"/>
          <w:b/>
          <w:bCs/>
          <w:sz w:val="22"/>
          <w:szCs w:val="22"/>
          <w:lang w:eastAsia="en-US"/>
        </w:rPr>
      </w:pPr>
      <w:r w:rsidRPr="00EF086D">
        <w:rPr>
          <w:rFonts w:ascii="Arial" w:eastAsia="Calibri" w:hAnsi="Arial" w:cs="Arial"/>
          <w:b/>
          <w:bCs/>
          <w:sz w:val="22"/>
          <w:szCs w:val="22"/>
          <w:lang w:eastAsia="en-US"/>
        </w:rPr>
        <w:t>Documento de conformación de consorcio o unión temporal</w:t>
      </w:r>
    </w:p>
    <w:p w14:paraId="0AE40678" w14:textId="77777777" w:rsidR="00EF086D" w:rsidRPr="00EF086D" w:rsidRDefault="00EF086D" w:rsidP="00EF086D">
      <w:pPr>
        <w:jc w:val="both"/>
        <w:rPr>
          <w:rFonts w:ascii="Arial" w:eastAsia="Calibri" w:hAnsi="Arial" w:cs="Arial"/>
          <w:sz w:val="22"/>
          <w:szCs w:val="22"/>
          <w:lang w:eastAsia="en-US"/>
        </w:rPr>
      </w:pPr>
    </w:p>
    <w:p w14:paraId="68D8E22A" w14:textId="7DB877F6"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 xml:space="preserve">Para la presentación de ofertas de Consorcios y/o Uniones Temporales, cada uno de sus miembros deberá cumplir estrictamente lo señalado en el artículo 7o de la Ley 80 de 1993 y demás normas concordantes, por lo que, deberá ademas, diligenciar </w:t>
      </w:r>
      <w:r w:rsidR="005345F2">
        <w:rPr>
          <w:rFonts w:ascii="Arial" w:eastAsia="Calibri" w:hAnsi="Arial" w:cs="Arial"/>
          <w:sz w:val="22"/>
          <w:szCs w:val="22"/>
          <w:lang w:eastAsia="en-US"/>
        </w:rPr>
        <w:t>el formato “conformación de consorcio o unión temporal)</w:t>
      </w:r>
    </w:p>
    <w:p w14:paraId="6369446A" w14:textId="77777777" w:rsidR="00EF086D" w:rsidRPr="00EF086D" w:rsidRDefault="00EF086D" w:rsidP="00EF086D">
      <w:pPr>
        <w:jc w:val="both"/>
        <w:rPr>
          <w:rFonts w:ascii="Arial" w:eastAsia="Calibri" w:hAnsi="Arial" w:cs="Arial"/>
          <w:sz w:val="22"/>
          <w:szCs w:val="22"/>
          <w:lang w:eastAsia="en-US"/>
        </w:rPr>
      </w:pPr>
    </w:p>
    <w:p w14:paraId="58728A92" w14:textId="77777777" w:rsidR="00EF086D" w:rsidRPr="00EF086D" w:rsidRDefault="00EF086D" w:rsidP="00EF086D">
      <w:pPr>
        <w:jc w:val="both"/>
        <w:rPr>
          <w:rFonts w:ascii="Arial" w:eastAsia="Calibri" w:hAnsi="Arial" w:cs="Arial"/>
          <w:sz w:val="22"/>
          <w:szCs w:val="22"/>
          <w:lang w:eastAsia="en-US"/>
        </w:rPr>
      </w:pPr>
    </w:p>
    <w:p w14:paraId="3D3AEABE" w14:textId="77777777" w:rsidR="00EF086D" w:rsidRPr="00EF086D" w:rsidRDefault="00EF086D" w:rsidP="00EF086D">
      <w:pPr>
        <w:numPr>
          <w:ilvl w:val="4"/>
          <w:numId w:val="26"/>
        </w:numPr>
        <w:spacing w:after="160" w:line="259" w:lineRule="auto"/>
        <w:jc w:val="both"/>
        <w:rPr>
          <w:rFonts w:ascii="Arial" w:eastAsia="Calibri" w:hAnsi="Arial" w:cs="Arial"/>
          <w:b/>
          <w:bCs/>
          <w:sz w:val="22"/>
          <w:szCs w:val="22"/>
          <w:lang w:eastAsia="en-US"/>
        </w:rPr>
      </w:pPr>
      <w:r w:rsidRPr="00EF086D">
        <w:rPr>
          <w:rFonts w:ascii="Arial" w:eastAsia="Calibri" w:hAnsi="Arial" w:cs="Arial"/>
          <w:b/>
          <w:bCs/>
          <w:sz w:val="22"/>
          <w:szCs w:val="22"/>
          <w:lang w:eastAsia="en-US"/>
        </w:rPr>
        <w:t>PROMESA DE SOCIEDAD FUTURA</w:t>
      </w:r>
    </w:p>
    <w:p w14:paraId="184C3D7D" w14:textId="77777777" w:rsidR="00EF086D" w:rsidRPr="00EF086D" w:rsidRDefault="00EF086D" w:rsidP="00EF086D">
      <w:pPr>
        <w:jc w:val="both"/>
        <w:rPr>
          <w:rFonts w:ascii="Arial" w:eastAsia="Calibri" w:hAnsi="Arial" w:cs="Arial"/>
          <w:sz w:val="22"/>
          <w:szCs w:val="22"/>
          <w:lang w:eastAsia="en-US"/>
        </w:rPr>
      </w:pPr>
    </w:p>
    <w:p w14:paraId="3FDF9C4F"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 xml:space="preserve">Las personas que participen bajo la modalidad de Promesa de Sociedad Futura deben presentar al DEPARTAMENTO DE CUNDINAMARCA- SECRETARÍA DE GOBIERNO Y SEGURIDAD CIUDADANA, uno de los originales de una promesa escrita de contrato de sociedad con el lleno de los requisitos establecidos en el artículo 119 del Código de Comercio, en la cual debe consignarse, entre otros, lo siguiente: </w:t>
      </w:r>
    </w:p>
    <w:p w14:paraId="007C4983" w14:textId="77777777" w:rsidR="00EF086D" w:rsidRPr="00EF086D" w:rsidRDefault="00EF086D" w:rsidP="00EF086D">
      <w:pPr>
        <w:jc w:val="both"/>
        <w:rPr>
          <w:rFonts w:ascii="Arial" w:eastAsia="Calibri" w:hAnsi="Arial" w:cs="Arial"/>
          <w:sz w:val="22"/>
          <w:szCs w:val="22"/>
          <w:lang w:eastAsia="en-US"/>
        </w:rPr>
      </w:pPr>
    </w:p>
    <w:p w14:paraId="3B1CCCA7"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 xml:space="preserve">a) La promesa irrevocable de constituir e inscribir ante el registro mercantil, con arreglo a la ley colombiana, una sociedad colombiana dentro de los tres (3) días hábiles posteriores a la fecha de notificación del acto de Adjudicación. </w:t>
      </w:r>
    </w:p>
    <w:p w14:paraId="5AE406FF"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 xml:space="preserve">b) Que se trata de una sociedad constituida con el único objeto de celebrar y ejecutar  la Comunicación de aceptación de oferta.. </w:t>
      </w:r>
    </w:p>
    <w:p w14:paraId="78ED5241"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c) Que su objeto social coincida con el objeto de la presente contratación.</w:t>
      </w:r>
    </w:p>
    <w:p w14:paraId="43797DDA"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d) Que la responsabilidad y sus efectos respecto de los firmantes de la promesa y de los socios o accionistas, una vez se constituya, se rige por las disposiciones previstas para los consorcios, tal como lo dispone el parágrafo tercero del artículo7 de la Ley 80 de 1993; Las estipulaciones mínimas legales del contrato de sociedad que se promete constituir; La manifestación expresa de cada uno de los promitentes responderán solidariamente con los demás promitentes y con la sociedad por los perjuicios sufridos al DEPARTAMENTO DE CUNDINAMARCA- SECRETARÍA DE GOBIERNO Y SEGURIDAD CIUDADANA, derivados del incumplimiento de la obligación de suscribir el contrato de sociedad prometido en los mismos términos consignados en el contrato de promesa presentado y por las obligaciones que se deriven de las Propuestas y del Contrato.</w:t>
      </w:r>
    </w:p>
    <w:p w14:paraId="26DDDFF3"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e) La inclusión en los estatutos de una cláusula del contrato de sociedad que se promete celebrar según la cual aquellos accionistas que hayan aportado su capacidad financiera para acreditar el cumplimiento de los requisitos financieros o hayan aportado su experiencia para acreditar el cumplimiento de los requisitos técnicos y de experiencia, no podrán ceder su participación accionaria en la sociedad prometida sino únicamente mediante autorización previa y expresa del DEPARTAMENTO DE CUNDINAMARCA- SECRETARÍA DE GOBIERNO Y SEGURIDAD CIUDADANA, en los términos del Contrato.</w:t>
      </w:r>
    </w:p>
    <w:p w14:paraId="28E53942"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f) La duración del mismo no podrá ser inferior a la del plazo de ejecución del contrato y un (1) año más.</w:t>
      </w:r>
    </w:p>
    <w:p w14:paraId="7CD2537E"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g) Que el único condicionamiento que existe para la constitución de la sociedad prometida es la Adjudicación.</w:t>
      </w:r>
    </w:p>
    <w:p w14:paraId="2BDA03A8"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h) La participación que cada uno de los promitentes tendrá en el capital suscrito de la sociedad prometida y el monto del mismo.</w:t>
      </w:r>
    </w:p>
    <w:p w14:paraId="65CB19AC"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i) La declaración de que ninguno de los promitentes se encuentra inhabilitado o tiene incompatibilidades para contratar con el DEPARTAMENTO DE CUNDINAMARCA- SECRETARÍA DE GOBIERNO. Los integrantes asociados bajo la modalidad de Promesa de Sociedad Futura deben suscribir la escritura pública de constitución de la sociedad prometida y tenerla debidamente inscrita ante el registro mercantil, en los mismos términos y condiciones pactados en la promesa, dentro de los tres (3) días hábiles siguientes a la notificación del acto de Adjudicación. Vencido este plazo sin que se hubiera otorgado y registrado la escritura, se considerará que no existe interés para suscribir el Contrato y se hará efectiva la Garantía de Seriedad presentada en la oferta.</w:t>
      </w:r>
    </w:p>
    <w:p w14:paraId="3BA4CCED" w14:textId="77777777" w:rsidR="00EF086D" w:rsidRPr="00EF086D" w:rsidRDefault="00EF086D" w:rsidP="00EF086D">
      <w:pPr>
        <w:jc w:val="both"/>
        <w:rPr>
          <w:rFonts w:ascii="Arial" w:eastAsia="Calibri" w:hAnsi="Arial" w:cs="Arial"/>
          <w:b/>
          <w:bCs/>
          <w:sz w:val="22"/>
          <w:szCs w:val="22"/>
          <w:lang w:eastAsia="en-US"/>
        </w:rPr>
      </w:pPr>
    </w:p>
    <w:p w14:paraId="3C567A16" w14:textId="77777777" w:rsidR="00EF086D" w:rsidRPr="00EF086D" w:rsidRDefault="00EF086D" w:rsidP="00EF086D">
      <w:pPr>
        <w:numPr>
          <w:ilvl w:val="4"/>
          <w:numId w:val="26"/>
        </w:numPr>
        <w:spacing w:after="160" w:line="259" w:lineRule="auto"/>
        <w:jc w:val="both"/>
        <w:rPr>
          <w:rFonts w:ascii="Arial" w:eastAsia="Calibri" w:hAnsi="Arial" w:cs="Arial"/>
          <w:b/>
          <w:bCs/>
          <w:sz w:val="22"/>
          <w:szCs w:val="22"/>
          <w:lang w:eastAsia="en-US"/>
        </w:rPr>
      </w:pPr>
      <w:r w:rsidRPr="00EF086D">
        <w:rPr>
          <w:rFonts w:ascii="Arial" w:eastAsia="Calibri" w:hAnsi="Arial" w:cs="Arial"/>
          <w:b/>
          <w:bCs/>
          <w:sz w:val="22"/>
          <w:szCs w:val="22"/>
          <w:lang w:eastAsia="en-US"/>
        </w:rPr>
        <w:t>PERSONAS NATURALES NACIONALES SIN ESTABLECIMIENTO DE COMERCIO (Cuando aplique)</w:t>
      </w:r>
    </w:p>
    <w:p w14:paraId="5C967D99" w14:textId="77777777" w:rsidR="00EF086D" w:rsidRPr="00EF086D" w:rsidRDefault="00EF086D" w:rsidP="00EF086D">
      <w:pPr>
        <w:jc w:val="both"/>
        <w:rPr>
          <w:rFonts w:ascii="Arial" w:eastAsia="Calibri" w:hAnsi="Arial" w:cs="Arial"/>
          <w:sz w:val="22"/>
          <w:szCs w:val="22"/>
          <w:lang w:eastAsia="en-US"/>
        </w:rPr>
      </w:pPr>
    </w:p>
    <w:p w14:paraId="145D4E18"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 xml:space="preserve">El Código de Comercio en su artículo 20 hace una enumeración de alguno de los actos considerados como mercantiles y en el artículo 23 determina las actividades o actos que no son mercantiles. Esta última disposición establece que no se considera comercial “la prestación de servicios inherentes a las profesiones liberales”. No obstante, el artículo en mención no define claramente cuándo se trata de una profesión liberal o no. Según el Diccionario de la Real Academia Española, profesiones liberales son aquellas actividades en las cuales predomina el ejercicio del intelecto, que han sido reconocidas por el Estado y para cuyo ejercicio se requiere </w:t>
      </w:r>
      <w:r w:rsidRPr="00EF086D">
        <w:rPr>
          <w:rFonts w:ascii="Arial" w:eastAsia="Calibri" w:hAnsi="Arial" w:cs="Arial"/>
          <w:sz w:val="22"/>
          <w:szCs w:val="22"/>
          <w:lang w:eastAsia="en-US"/>
        </w:rPr>
        <w:lastRenderedPageBreak/>
        <w:t>la habilitación a través de un título académico (adjunto concepto jurídico de la SUPERINTENDENCIA DE INDUSTRIA Y COMERCIO donde se indica la EXCEPCIÓN A LA OBLIGACIÓN DEL REGISTRO MERCANTIL).</w:t>
      </w:r>
    </w:p>
    <w:p w14:paraId="5A89BDB1" w14:textId="77777777" w:rsidR="00EF086D" w:rsidRPr="00EF086D" w:rsidRDefault="00EF086D" w:rsidP="00EF086D">
      <w:pPr>
        <w:jc w:val="both"/>
        <w:rPr>
          <w:rFonts w:ascii="Arial" w:eastAsia="Calibri" w:hAnsi="Arial" w:cs="Arial"/>
          <w:sz w:val="22"/>
          <w:szCs w:val="22"/>
          <w:lang w:eastAsia="en-US"/>
        </w:rPr>
      </w:pPr>
    </w:p>
    <w:p w14:paraId="713F1A5F"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En consecuencia, quien tenga como actividad exclusivamente la prestación de servicios inherentes a una profesión liberal, entendida como aquella en la cual predomina el ejercicio del intelecto, reconocida por el Estado y para cuyo ejercicio se requiere la obtención de un título académico (ingeniero, arquitecto, médico, abogado, entre otros), no estará obligado a matricularse como comerciante en el Registro mercantil que llevan las Cámaras de Comercio en el país.”</w:t>
      </w:r>
    </w:p>
    <w:p w14:paraId="1CE39E02" w14:textId="77777777" w:rsidR="00EF086D" w:rsidRPr="00EF086D" w:rsidRDefault="00EF086D" w:rsidP="00EF086D">
      <w:pPr>
        <w:jc w:val="both"/>
        <w:rPr>
          <w:rFonts w:ascii="Arial" w:eastAsia="Calibri" w:hAnsi="Arial" w:cs="Arial"/>
          <w:sz w:val="22"/>
          <w:szCs w:val="22"/>
          <w:lang w:eastAsia="en-US"/>
        </w:rPr>
      </w:pPr>
    </w:p>
    <w:p w14:paraId="633170FD"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Por tanto, deberán acreditar su existencia y/o representación legal, mediante la presentación de copia de la cedula de ciudadanía, matricula profesional, certificado de la vigencia y antecedentes disciplinarios de la matricula profesional y registro único tributario.</w:t>
      </w:r>
    </w:p>
    <w:p w14:paraId="7AC897F0" w14:textId="77777777" w:rsidR="00EF086D" w:rsidRPr="00EF086D" w:rsidRDefault="00EF086D" w:rsidP="00EF086D">
      <w:pPr>
        <w:jc w:val="both"/>
        <w:rPr>
          <w:rFonts w:ascii="Arial" w:eastAsia="Calibri" w:hAnsi="Arial" w:cs="Arial"/>
          <w:sz w:val="22"/>
          <w:szCs w:val="22"/>
          <w:lang w:eastAsia="en-US"/>
        </w:rPr>
      </w:pPr>
    </w:p>
    <w:p w14:paraId="7C79BFF4" w14:textId="77777777" w:rsidR="00EF086D" w:rsidRPr="00EF086D" w:rsidRDefault="00EF086D" w:rsidP="00EF086D">
      <w:pPr>
        <w:numPr>
          <w:ilvl w:val="4"/>
          <w:numId w:val="26"/>
        </w:numPr>
        <w:spacing w:after="160" w:line="259" w:lineRule="auto"/>
        <w:jc w:val="both"/>
        <w:rPr>
          <w:rFonts w:ascii="Arial" w:eastAsia="Calibri" w:hAnsi="Arial" w:cs="Arial"/>
          <w:b/>
          <w:bCs/>
          <w:sz w:val="22"/>
          <w:szCs w:val="22"/>
          <w:lang w:eastAsia="en-US"/>
        </w:rPr>
      </w:pPr>
      <w:r w:rsidRPr="00EF086D">
        <w:rPr>
          <w:rFonts w:ascii="Arial" w:eastAsia="Calibri" w:hAnsi="Arial" w:cs="Arial"/>
          <w:b/>
          <w:bCs/>
          <w:sz w:val="22"/>
          <w:szCs w:val="22"/>
          <w:lang w:eastAsia="en-US"/>
        </w:rPr>
        <w:t>ENTIDADES SIN ANIMO DE LUCRO (Cuando aplique)</w:t>
      </w:r>
    </w:p>
    <w:p w14:paraId="65C5F7E3" w14:textId="77777777" w:rsidR="00EF086D" w:rsidRPr="00EF086D" w:rsidRDefault="00EF086D" w:rsidP="00EF086D">
      <w:pPr>
        <w:jc w:val="both"/>
        <w:rPr>
          <w:rFonts w:ascii="Arial" w:eastAsia="Calibri" w:hAnsi="Arial" w:cs="Arial"/>
          <w:sz w:val="22"/>
          <w:szCs w:val="22"/>
          <w:lang w:eastAsia="en-US"/>
        </w:rPr>
      </w:pPr>
    </w:p>
    <w:p w14:paraId="76C3B03B" w14:textId="10C309DB"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 xml:space="preserve">La participación de Entidades sin Ánimo de lucro estará ceñida a los requisitos de la ley 80 de 1993, ley 1150 de 2007, Decreto 1082 de 2015 y demás normas modificatorias y concordantes, así como lo dispuesto en </w:t>
      </w:r>
      <w:r w:rsidR="005343C1">
        <w:rPr>
          <w:rFonts w:ascii="Arial" w:eastAsia="Calibri" w:hAnsi="Arial" w:cs="Arial"/>
          <w:sz w:val="22"/>
          <w:szCs w:val="22"/>
          <w:lang w:eastAsia="en-US"/>
        </w:rPr>
        <w:t>el pliego de condiciones.</w:t>
      </w:r>
    </w:p>
    <w:p w14:paraId="4C4CAF6F"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 xml:space="preserve"> </w:t>
      </w:r>
      <w:r w:rsidRPr="00EF086D">
        <w:rPr>
          <w:rFonts w:ascii="Arial" w:eastAsia="Calibri" w:hAnsi="Arial" w:cs="Arial"/>
          <w:sz w:val="22"/>
          <w:szCs w:val="22"/>
          <w:lang w:eastAsia="en-US"/>
        </w:rPr>
        <w:tab/>
      </w:r>
    </w:p>
    <w:p w14:paraId="34F313A9"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 xml:space="preserve">Solo aplica la contratación con base en lo dispuesto en el decreto 092 de 2017, cuando se configuren las causales descritas en el numeral 2, así: </w:t>
      </w:r>
    </w:p>
    <w:p w14:paraId="6C46082B" w14:textId="77777777" w:rsidR="00EF086D" w:rsidRPr="00EF086D" w:rsidRDefault="00EF086D" w:rsidP="00EF086D">
      <w:pPr>
        <w:jc w:val="both"/>
        <w:rPr>
          <w:rFonts w:ascii="Arial" w:eastAsia="Calibri" w:hAnsi="Arial" w:cs="Arial"/>
          <w:sz w:val="22"/>
          <w:szCs w:val="22"/>
          <w:lang w:eastAsia="en-US"/>
        </w:rPr>
      </w:pPr>
    </w:p>
    <w:p w14:paraId="55B4484A"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Artículo 2. Procedencia de la contratación con entidades privadas sin ánimo de lucro y de reconocida idoneidad. Las Entidades Estatales del Gobierno nacional, departamental, distrital y municipal pueden contratar con entidades privadas sin ánimo de lucro y de reconocida idoneidad en los términos del artículo 355 de la Constitución Política y del presento decreto, siempre que el Proceso de Contratación reúna las siguientes condiciones.</w:t>
      </w:r>
    </w:p>
    <w:p w14:paraId="004623AA" w14:textId="77777777" w:rsidR="00EF086D" w:rsidRPr="00EF086D" w:rsidRDefault="00EF086D" w:rsidP="00EF086D">
      <w:pPr>
        <w:jc w:val="both"/>
        <w:rPr>
          <w:rFonts w:ascii="Arial" w:eastAsia="Calibri" w:hAnsi="Arial" w:cs="Arial"/>
          <w:sz w:val="22"/>
          <w:szCs w:val="22"/>
          <w:lang w:eastAsia="en-US"/>
        </w:rPr>
      </w:pPr>
    </w:p>
    <w:p w14:paraId="1DD2F000"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a. Que el objeto del contrato corresponda directamente a programas y actividades de interés público previsto en el Plan Nacional o seccional de Desarrollo, de acuerdo con el nivel de la Entidad Estatal, con los cuales esta busque exclusivamente promover los derechos de personas en situaciones de debilidad manifiesta o indefensión, los derechos de las minorías, el derecho a la educación, el derecho a la paz, las manifestaciones artísticas, culturales, deportivas y de promoción de la diversidad étnica colombiana;</w:t>
      </w:r>
    </w:p>
    <w:p w14:paraId="404DEF2B"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b. Que el contrato no comporte una relación conmutativa en el cual haya una contraprestación directa a favor de la Entidad Estatal, ni instrucciones precisas dadas por esta al contratista para cumplir con el objeto del contrato; y</w:t>
      </w:r>
    </w:p>
    <w:p w14:paraId="08DD0B35"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c. Que no exista oferta en el mercado de los bienes, obras y servicios requeridos para la estrategia y política del plan de desarrollo objeto de la contratación, distinta de la oferta que hacen las entidades privadas sin ánimo de lucro; o que, si existe, la contratación con entidades privadas sin ánimo de lucro represente la optimización de los recursos públicos en términos de eficiencia, eficacia, economía y manejo del Riesgo. En los demás eventos, la Entidad Estatal deberá aplicar la Ley 80 de 1993, sus modificaciones y reglamentos.</w:t>
      </w:r>
    </w:p>
    <w:p w14:paraId="2303A7C7" w14:textId="77777777" w:rsidR="00EF086D" w:rsidRPr="00EF086D" w:rsidRDefault="00EF086D" w:rsidP="00EF086D">
      <w:pPr>
        <w:jc w:val="both"/>
        <w:rPr>
          <w:rFonts w:ascii="Arial" w:eastAsia="Calibri" w:hAnsi="Arial" w:cs="Arial"/>
          <w:sz w:val="22"/>
          <w:szCs w:val="22"/>
          <w:lang w:eastAsia="en-US"/>
        </w:rPr>
      </w:pPr>
    </w:p>
    <w:p w14:paraId="5E48479F"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 xml:space="preserve">La Entidad Estatal del Gobierno nacional, departamental, distrital y municipal que contrata bajo esta modalidad deberá indicar expresamente en los Documentos del Proceso, cómo el Proceso de Contratación cumple con las condiciones establecidas en el presente artículo y justificar la </w:t>
      </w:r>
      <w:r w:rsidRPr="00EF086D">
        <w:rPr>
          <w:rFonts w:ascii="Arial" w:eastAsia="Calibri" w:hAnsi="Arial" w:cs="Arial"/>
          <w:sz w:val="22"/>
          <w:szCs w:val="22"/>
          <w:lang w:eastAsia="en-US"/>
        </w:rPr>
        <w:lastRenderedPageBreak/>
        <w:t>contratación con estas entidades en términos de eficiencia, eficacia, economía y manejo del Riesgo.</w:t>
      </w:r>
    </w:p>
    <w:p w14:paraId="15F07FCC" w14:textId="77777777" w:rsidR="00EF086D" w:rsidRPr="00EF086D" w:rsidRDefault="00EF086D" w:rsidP="00EF086D">
      <w:pPr>
        <w:jc w:val="both"/>
        <w:rPr>
          <w:rFonts w:ascii="Arial" w:eastAsia="Calibri" w:hAnsi="Arial" w:cs="Arial"/>
          <w:sz w:val="22"/>
          <w:szCs w:val="22"/>
          <w:lang w:eastAsia="en-US"/>
        </w:rPr>
      </w:pPr>
    </w:p>
    <w:p w14:paraId="46637134"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Estas Entidades Estatales pueden contratar con entidades privadas sin ánimo de lucro de reconocida idoneidad en los términos del presente decreto, previa autorización expresa de su representante legal para cada contrato en particular que la Entidad Estatal planee suscribir bajo esta modalidad. El representante legal de la Entidad Estatal no podrá delegar la función de otorgar esta autorización.</w:t>
      </w:r>
    </w:p>
    <w:p w14:paraId="6FFAA54A" w14:textId="77777777" w:rsidR="00EF086D" w:rsidRPr="00EF086D" w:rsidRDefault="00EF086D" w:rsidP="00EF086D">
      <w:pPr>
        <w:jc w:val="both"/>
        <w:rPr>
          <w:rFonts w:ascii="Arial" w:eastAsia="Calibri" w:hAnsi="Arial" w:cs="Arial"/>
          <w:sz w:val="22"/>
          <w:szCs w:val="22"/>
          <w:lang w:eastAsia="en-US"/>
        </w:rPr>
      </w:pPr>
    </w:p>
    <w:p w14:paraId="7DA3FA12"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La Entidad Estatal deberá acreditar en los Documentos del Proceso la autorización respectiva</w:t>
      </w:r>
    </w:p>
    <w:p w14:paraId="16BD7DDA" w14:textId="77777777" w:rsidR="00EF086D" w:rsidRPr="00EF086D" w:rsidRDefault="00EF086D" w:rsidP="00EF086D">
      <w:pPr>
        <w:jc w:val="both"/>
        <w:rPr>
          <w:rFonts w:ascii="Arial" w:eastAsia="Calibri" w:hAnsi="Arial" w:cs="Arial"/>
          <w:sz w:val="22"/>
          <w:szCs w:val="22"/>
          <w:lang w:eastAsia="en-US"/>
        </w:rPr>
      </w:pPr>
    </w:p>
    <w:p w14:paraId="7E91CAAA" w14:textId="77777777" w:rsidR="00EF086D" w:rsidRPr="00EF086D" w:rsidRDefault="00EF086D" w:rsidP="00EF086D">
      <w:pPr>
        <w:numPr>
          <w:ilvl w:val="4"/>
          <w:numId w:val="26"/>
        </w:numPr>
        <w:spacing w:after="160" w:line="259" w:lineRule="auto"/>
        <w:jc w:val="both"/>
        <w:rPr>
          <w:rFonts w:ascii="Arial" w:eastAsia="Calibri" w:hAnsi="Arial" w:cs="Arial"/>
          <w:b/>
          <w:bCs/>
          <w:sz w:val="22"/>
          <w:szCs w:val="22"/>
          <w:lang w:eastAsia="en-US"/>
        </w:rPr>
      </w:pPr>
      <w:r w:rsidRPr="00EF086D">
        <w:rPr>
          <w:rFonts w:ascii="Arial" w:eastAsia="Calibri" w:hAnsi="Arial" w:cs="Arial"/>
          <w:b/>
          <w:bCs/>
          <w:sz w:val="22"/>
          <w:szCs w:val="22"/>
          <w:lang w:eastAsia="en-US"/>
        </w:rPr>
        <w:t>SOCIEDAD SUBSIDIARIA O FILIAL</w:t>
      </w:r>
    </w:p>
    <w:p w14:paraId="3A18DDFC" w14:textId="77777777" w:rsidR="00EF086D" w:rsidRPr="00EF086D" w:rsidRDefault="00EF086D" w:rsidP="00EF086D">
      <w:pPr>
        <w:jc w:val="both"/>
        <w:rPr>
          <w:rFonts w:ascii="Arial" w:eastAsia="Calibri" w:hAnsi="Arial" w:cs="Arial"/>
          <w:sz w:val="22"/>
          <w:szCs w:val="22"/>
          <w:lang w:eastAsia="en-US"/>
        </w:rPr>
      </w:pPr>
    </w:p>
    <w:p w14:paraId="6708DAB2"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Se considerarán sociedad subsidiaria o filial, aquellas conformadas de acuerdo a lo establecido en los artículos 26 y ss. de la ley 222 de 1995, las cuales deberán cumplir con los siguientes requisitos:</w:t>
      </w:r>
    </w:p>
    <w:p w14:paraId="59BAC9CF" w14:textId="77777777" w:rsidR="00EF086D" w:rsidRPr="00EF086D" w:rsidRDefault="00EF086D" w:rsidP="00EF086D">
      <w:pPr>
        <w:jc w:val="both"/>
        <w:rPr>
          <w:rFonts w:ascii="Arial" w:eastAsia="Calibri" w:hAnsi="Arial" w:cs="Arial"/>
          <w:sz w:val="22"/>
          <w:szCs w:val="22"/>
          <w:lang w:eastAsia="en-US"/>
        </w:rPr>
      </w:pPr>
    </w:p>
    <w:p w14:paraId="6DDD00A9"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a. Acreditar su existencia y representación legal, de acuerdo a lo establecido en el artículo 30 de la ley 222 de 1995 “… la sociedad controlante lo hará constar en documento privado que deberá contener el nombre, domicilio, nacionalidad y actividad de los vinculados, así como el presupuesto que da lugar a la situación de control. Dicho documento deberá presentarse para su inscripción en el registro mercantil correspondiente a la circunscripción de cada uno de los vinculados, dentro de los treinta días siguientes a la configuración de la situación de control.”</w:t>
      </w:r>
    </w:p>
    <w:p w14:paraId="526F33E7"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b. Acreditar que tiene capacidad legal para la celebración y ejecución del contrato.</w:t>
      </w:r>
    </w:p>
    <w:p w14:paraId="0F26FCF6"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c. Acreditar la suficiencia de la capacidad legal del representante legal para la presentación de la propuesta y para la suscripción del contrato, teniendo en cuenta para estos efectos el alcance y la naturaleza de las diferentes obligaciones que adquiere.</w:t>
      </w:r>
    </w:p>
    <w:p w14:paraId="65C32D40"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d. Deberán acreditar los demás requisitos jurídicos exigidos en esta solicitud, dependiendo si son Nacionales o Extranjeros.</w:t>
      </w:r>
    </w:p>
    <w:p w14:paraId="0BABDFD2" w14:textId="77777777" w:rsidR="00EF086D" w:rsidRPr="00EF086D" w:rsidRDefault="00EF086D" w:rsidP="00EF086D">
      <w:pPr>
        <w:jc w:val="both"/>
        <w:rPr>
          <w:rFonts w:ascii="Arial" w:eastAsia="Calibri" w:hAnsi="Arial" w:cs="Arial"/>
          <w:sz w:val="22"/>
          <w:szCs w:val="22"/>
          <w:lang w:eastAsia="en-US"/>
        </w:rPr>
      </w:pPr>
    </w:p>
    <w:p w14:paraId="5BB64085" w14:textId="34D18BF5"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 xml:space="preserve">En todo caso, cuando el proponente, o los miembros del consorcio, unión temporal o promesa de sociedad futura, no cumplan con las condiciones de capacidad jurídica aquí exigidas, la oferta no se considerará hábil en los términos señalados en </w:t>
      </w:r>
      <w:r w:rsidR="005343C1">
        <w:rPr>
          <w:rFonts w:ascii="Arial" w:eastAsia="Calibri" w:hAnsi="Arial" w:cs="Arial"/>
          <w:sz w:val="22"/>
          <w:szCs w:val="22"/>
          <w:lang w:eastAsia="en-US"/>
        </w:rPr>
        <w:t>el pliego de condiciones.</w:t>
      </w:r>
    </w:p>
    <w:p w14:paraId="79D62839" w14:textId="77777777" w:rsidR="00EF086D" w:rsidRPr="00EF086D" w:rsidRDefault="00EF086D" w:rsidP="00EF086D">
      <w:pPr>
        <w:jc w:val="both"/>
        <w:rPr>
          <w:rFonts w:ascii="Arial" w:eastAsia="Calibri" w:hAnsi="Arial" w:cs="Arial"/>
          <w:sz w:val="22"/>
          <w:szCs w:val="22"/>
          <w:lang w:eastAsia="en-US"/>
        </w:rPr>
      </w:pPr>
    </w:p>
    <w:p w14:paraId="27D200DA" w14:textId="77777777" w:rsidR="00EF086D" w:rsidRPr="00EF086D" w:rsidRDefault="00EF086D" w:rsidP="00EF086D">
      <w:pPr>
        <w:numPr>
          <w:ilvl w:val="3"/>
          <w:numId w:val="26"/>
        </w:numPr>
        <w:spacing w:after="160" w:line="259" w:lineRule="auto"/>
        <w:jc w:val="both"/>
        <w:rPr>
          <w:rFonts w:ascii="Arial" w:eastAsia="Calibri" w:hAnsi="Arial" w:cs="Arial"/>
          <w:b/>
          <w:bCs/>
          <w:sz w:val="22"/>
          <w:szCs w:val="22"/>
          <w:lang w:eastAsia="en-US"/>
        </w:rPr>
      </w:pPr>
      <w:r w:rsidRPr="00EF086D">
        <w:rPr>
          <w:rFonts w:ascii="Arial" w:eastAsia="Calibri" w:hAnsi="Arial" w:cs="Arial"/>
          <w:b/>
          <w:bCs/>
          <w:sz w:val="22"/>
          <w:szCs w:val="22"/>
          <w:lang w:eastAsia="en-US"/>
        </w:rPr>
        <w:t>AUTORIZACIÓN PARA PRESENTAR PROPUESTA Y SUSCRIBIR LA COMUNICACIÓN DE ACEPTACIÓN DE OFERTA .</w:t>
      </w:r>
    </w:p>
    <w:p w14:paraId="3E7785A2" w14:textId="77777777" w:rsidR="00EF086D" w:rsidRPr="00EF086D" w:rsidRDefault="00EF086D" w:rsidP="00EF086D">
      <w:pPr>
        <w:jc w:val="both"/>
        <w:rPr>
          <w:rFonts w:ascii="Arial" w:eastAsia="Calibri" w:hAnsi="Arial" w:cs="Arial"/>
          <w:sz w:val="22"/>
          <w:szCs w:val="22"/>
          <w:lang w:eastAsia="en-US"/>
        </w:rPr>
      </w:pPr>
    </w:p>
    <w:p w14:paraId="0A4E7AE9"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Si el representante legal del oferente o de alguno de los integrantes de un Consorcio o Unión Temporal tiene alguna limitación para suscribir la oferta y/o el contrato, según lo indicado en el Certificado de Existencia y Representación Legal, o requiere de autorización de sus órganos de dirección para presentar la propuesta y para suscribir el contrato, deberá anexar a su propuesta los documentos que acrediten legalmente dicha autorización, la cual debe ser previa a la presentación de la oferta.</w:t>
      </w:r>
    </w:p>
    <w:p w14:paraId="7FCDF510" w14:textId="77777777" w:rsidR="00EF086D" w:rsidRPr="00EF086D" w:rsidRDefault="00EF086D" w:rsidP="00EF086D">
      <w:pPr>
        <w:jc w:val="both"/>
        <w:rPr>
          <w:rFonts w:ascii="Arial" w:eastAsia="Calibri" w:hAnsi="Arial" w:cs="Arial"/>
          <w:sz w:val="22"/>
          <w:szCs w:val="22"/>
          <w:lang w:eastAsia="en-US"/>
        </w:rPr>
      </w:pPr>
    </w:p>
    <w:p w14:paraId="1B3F5E67"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 xml:space="preserve">Cuando el valor de la propuesta supere el monto de la autorización prevista en los estatutos para que el representante legal pueda presentar propuesta o contratar, anexará el respectivo documento donde previamente a la presentación de la propuesta se le faculte contratar, mínimo por el valor del presupuesto asignado </w:t>
      </w:r>
    </w:p>
    <w:p w14:paraId="691544FF" w14:textId="77777777" w:rsidR="00EF086D" w:rsidRPr="00EF086D" w:rsidRDefault="00EF086D" w:rsidP="00EF086D">
      <w:pPr>
        <w:jc w:val="both"/>
        <w:rPr>
          <w:rFonts w:ascii="Arial" w:eastAsia="Calibri" w:hAnsi="Arial" w:cs="Arial"/>
          <w:sz w:val="22"/>
          <w:szCs w:val="22"/>
          <w:lang w:eastAsia="en-US"/>
        </w:rPr>
      </w:pPr>
    </w:p>
    <w:p w14:paraId="7004D196"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En el caso de consorcios, cada uno de los representantes legales de sus miembros deberá estar facultado para contratar mínimo por la proporción en relación con la cantidad de sus integrantes frente al presupuesto asignado.</w:t>
      </w:r>
    </w:p>
    <w:p w14:paraId="03E9575D" w14:textId="77777777" w:rsidR="00EF086D" w:rsidRPr="00EF086D" w:rsidRDefault="00EF086D" w:rsidP="00EF086D">
      <w:pPr>
        <w:jc w:val="both"/>
        <w:rPr>
          <w:rFonts w:ascii="Arial" w:eastAsia="Calibri" w:hAnsi="Arial" w:cs="Arial"/>
          <w:sz w:val="22"/>
          <w:szCs w:val="22"/>
          <w:lang w:eastAsia="en-US"/>
        </w:rPr>
      </w:pPr>
    </w:p>
    <w:p w14:paraId="29C9459B"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 xml:space="preserve">Para las uniones temporales los representantes legales deberán estar facultados para contratar mínimo en proporción a su participación en dicha unión frente al valor de la propuesta. </w:t>
      </w:r>
    </w:p>
    <w:p w14:paraId="29801557" w14:textId="77777777" w:rsidR="00EF086D" w:rsidRPr="00EF086D" w:rsidRDefault="00EF086D" w:rsidP="00EF086D">
      <w:pPr>
        <w:jc w:val="both"/>
        <w:rPr>
          <w:rFonts w:ascii="Arial" w:eastAsia="Calibri" w:hAnsi="Arial" w:cs="Arial"/>
          <w:sz w:val="22"/>
          <w:szCs w:val="22"/>
          <w:lang w:eastAsia="en-US"/>
        </w:rPr>
      </w:pPr>
    </w:p>
    <w:p w14:paraId="31BF6FC4"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En el evento en que no se aporte con la oferta la autorización prevista anteriormente, el DEPARTAMENTO DE CUNDINAMARCA- SECRETARÍA DE GOBIERNO Y SEGURIDAD CIUDADANA, solicitará al proponente allegue el documento dentro del plazo que le señale para el efecto, dicha autorización deberá ser expedida con anterioridad a la presentación de la oferta.</w:t>
      </w:r>
    </w:p>
    <w:p w14:paraId="182F7EC8" w14:textId="77777777" w:rsidR="00EF086D" w:rsidRPr="00EF086D" w:rsidRDefault="00EF086D" w:rsidP="00EF086D">
      <w:pPr>
        <w:jc w:val="both"/>
        <w:rPr>
          <w:rFonts w:ascii="Arial" w:eastAsia="Calibri" w:hAnsi="Arial" w:cs="Arial"/>
          <w:sz w:val="22"/>
          <w:szCs w:val="22"/>
          <w:lang w:eastAsia="en-US"/>
        </w:rPr>
      </w:pPr>
    </w:p>
    <w:p w14:paraId="711F8A8E" w14:textId="77777777" w:rsidR="00EF086D" w:rsidRPr="00EF086D" w:rsidRDefault="00EF086D" w:rsidP="00EF086D">
      <w:pPr>
        <w:numPr>
          <w:ilvl w:val="3"/>
          <w:numId w:val="26"/>
        </w:numPr>
        <w:spacing w:after="160" w:line="259" w:lineRule="auto"/>
        <w:jc w:val="both"/>
        <w:rPr>
          <w:rFonts w:ascii="Arial" w:eastAsia="Calibri" w:hAnsi="Arial" w:cs="Arial"/>
          <w:b/>
          <w:bCs/>
          <w:sz w:val="22"/>
          <w:szCs w:val="22"/>
          <w:lang w:eastAsia="en-US"/>
        </w:rPr>
      </w:pPr>
      <w:r w:rsidRPr="00EF086D">
        <w:rPr>
          <w:rFonts w:ascii="Arial" w:eastAsia="Calibri" w:hAnsi="Arial" w:cs="Arial"/>
          <w:b/>
          <w:bCs/>
          <w:sz w:val="22"/>
          <w:szCs w:val="22"/>
          <w:lang w:eastAsia="en-US"/>
        </w:rPr>
        <w:t>Documento de identidad del proponente persona natural o del representante legal o apoderado.</w:t>
      </w:r>
    </w:p>
    <w:p w14:paraId="621369DD"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El proponente deberá allegar junto con su oferta fotocopia del documento de identidad del Representante Legal del proponente o del Representante Legal del Consorcio, Unión Temporal, o promesa de sociedad futura.</w:t>
      </w:r>
    </w:p>
    <w:p w14:paraId="1DD11BEE"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Las personas naturales colombianas deberán presentar copia de su Cédula de Ciudadanía. Las personas naturales extranjeras, deberán acreditar su existencia mediante la presentación de copia de su pasaporte, y si se encuentran residenciadas en Colombia, mediante la presentación de copia de la Cédula de Extranjería expedida por la autoridad colombiana competente o visa de residente.</w:t>
      </w:r>
    </w:p>
    <w:p w14:paraId="7A29285D" w14:textId="77777777" w:rsidR="00EF086D" w:rsidRPr="00EF086D" w:rsidRDefault="00EF086D" w:rsidP="00EF086D">
      <w:pPr>
        <w:jc w:val="both"/>
        <w:rPr>
          <w:rFonts w:ascii="Arial" w:eastAsia="Calibri" w:hAnsi="Arial" w:cs="Arial"/>
          <w:sz w:val="22"/>
          <w:szCs w:val="22"/>
          <w:lang w:eastAsia="en-US"/>
        </w:rPr>
      </w:pPr>
    </w:p>
    <w:p w14:paraId="17FE6CC0" w14:textId="77777777" w:rsidR="00EF086D" w:rsidRPr="00EF086D" w:rsidRDefault="00EF086D" w:rsidP="00EF086D">
      <w:pPr>
        <w:jc w:val="both"/>
        <w:rPr>
          <w:rFonts w:ascii="Arial" w:eastAsia="Calibri" w:hAnsi="Arial" w:cs="Arial"/>
          <w:sz w:val="22"/>
          <w:szCs w:val="22"/>
          <w:lang w:eastAsia="en-US"/>
        </w:rPr>
      </w:pPr>
    </w:p>
    <w:p w14:paraId="169ECA0F" w14:textId="77777777" w:rsidR="00EF086D" w:rsidRPr="00EF086D" w:rsidRDefault="00EF086D" w:rsidP="00EF086D">
      <w:pPr>
        <w:numPr>
          <w:ilvl w:val="3"/>
          <w:numId w:val="26"/>
        </w:numPr>
        <w:spacing w:after="160" w:line="259" w:lineRule="auto"/>
        <w:jc w:val="both"/>
        <w:rPr>
          <w:rFonts w:ascii="Arial" w:eastAsia="Calibri" w:hAnsi="Arial" w:cs="Arial"/>
          <w:b/>
          <w:bCs/>
          <w:sz w:val="22"/>
          <w:szCs w:val="22"/>
          <w:lang w:eastAsia="en-US"/>
        </w:rPr>
      </w:pPr>
      <w:r w:rsidRPr="00EF086D">
        <w:rPr>
          <w:rFonts w:ascii="Arial" w:eastAsia="Calibri" w:hAnsi="Arial" w:cs="Arial"/>
          <w:b/>
          <w:bCs/>
          <w:sz w:val="22"/>
          <w:szCs w:val="22"/>
          <w:lang w:eastAsia="en-US"/>
        </w:rPr>
        <w:t>Acreditación de cumplimiento de obligaciones frente al Sistema de Seguridad Social Integral – SSSI y Parafiscales. (Artículo 50 de la Ley 789 de 2002 y 23 de la Ley 1150 de 2007).</w:t>
      </w:r>
    </w:p>
    <w:p w14:paraId="64BA5FCA"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Para cumplir lo previsto en el artículo 23 de la Ley 1150 de 2007, que modificó el inciso segundo y el parágrafo 1º del artículo 41 de la Ley 80 de 1993, en el artículo 50 de la Ley 789 de 2002 y la Ley 1562 de 2012 y el Decreto 0723 de 2013, el oferente deberá allegar los documentos soportes sobre el cumplimiento de sus obligaciones frente al Sistema de Seguridad Social Integral (Salud, Pensión y Riesgos Laborales) y las de carácter parafiscal (Cajas de Compensación Familiar, Sena e ICBF), así:</w:t>
      </w:r>
    </w:p>
    <w:p w14:paraId="5CF9A704" w14:textId="77777777" w:rsidR="00EF086D" w:rsidRPr="00EF086D" w:rsidRDefault="00EF086D" w:rsidP="00EF086D">
      <w:pPr>
        <w:jc w:val="both"/>
        <w:rPr>
          <w:rFonts w:ascii="Arial" w:eastAsia="Calibri" w:hAnsi="Arial" w:cs="Arial"/>
          <w:sz w:val="22"/>
          <w:szCs w:val="22"/>
          <w:lang w:eastAsia="en-US"/>
        </w:rPr>
      </w:pPr>
    </w:p>
    <w:p w14:paraId="70892E19"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a. Las personas jurídicas lo harán mediante certificación expedida por el revisor fiscal o representante legal, según corresponda. Dicho documento deberá certificar que se ha realizado el pago de los aportes correspondientes a los últimos seis (6) meses anteriores a la fecha cierre del Proceso de Selección.</w:t>
      </w:r>
    </w:p>
    <w:p w14:paraId="59BA79A1" w14:textId="77777777" w:rsidR="00EF086D" w:rsidRPr="00EF086D" w:rsidRDefault="00EF086D" w:rsidP="00EF086D">
      <w:pPr>
        <w:jc w:val="both"/>
        <w:rPr>
          <w:rFonts w:ascii="Arial" w:eastAsia="Calibri" w:hAnsi="Arial" w:cs="Arial"/>
          <w:sz w:val="22"/>
          <w:szCs w:val="22"/>
          <w:lang w:eastAsia="en-US"/>
        </w:rPr>
      </w:pPr>
    </w:p>
    <w:p w14:paraId="61D8FBC3"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NOTA: Los oferentes deberán presentar los soportes (planillas de pago) de la declaración de haber realizado el pago correspondiente a aportes parafiscales de conformidad con lo establecido por el Consejo de Estado sentencias 54847 de febrero 28 de 2022, 46733 de septiembre 30 de 2019, y 69023 de abril 24 de 2023 que establece: “(…) la obligación de certificar el pago de aportes parafiscales con la presentación del ofrecimiento en los procesos de selección no se limita a que el proponente aporte tal declaración, sino que la entidad contratante debe verificar el cumplimiento de tal aspecto (…)”.</w:t>
      </w:r>
    </w:p>
    <w:p w14:paraId="5C3F65B8" w14:textId="77777777" w:rsidR="00EF086D" w:rsidRPr="00EF086D" w:rsidRDefault="00EF086D" w:rsidP="00EF086D">
      <w:pPr>
        <w:jc w:val="both"/>
        <w:rPr>
          <w:rFonts w:ascii="Arial" w:eastAsia="Calibri" w:hAnsi="Arial" w:cs="Arial"/>
          <w:sz w:val="22"/>
          <w:szCs w:val="22"/>
          <w:lang w:eastAsia="en-US"/>
        </w:rPr>
      </w:pPr>
    </w:p>
    <w:p w14:paraId="072E23AE"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lastRenderedPageBreak/>
        <w:t>b. Cuando se trate de Consorcios o Uniones Temporales, cada uno de sus integrantes de origen nacional, deberá aportar la certificación exigida en los términos del literal a) del presente numeral.</w:t>
      </w:r>
    </w:p>
    <w:p w14:paraId="101B89E7" w14:textId="77777777" w:rsidR="00EF086D" w:rsidRPr="00EF086D" w:rsidRDefault="00EF086D" w:rsidP="00EF086D">
      <w:pPr>
        <w:jc w:val="both"/>
        <w:rPr>
          <w:rFonts w:ascii="Arial" w:eastAsia="Calibri" w:hAnsi="Arial" w:cs="Arial"/>
          <w:sz w:val="22"/>
          <w:szCs w:val="22"/>
          <w:lang w:eastAsia="en-US"/>
        </w:rPr>
      </w:pPr>
    </w:p>
    <w:p w14:paraId="0B862588"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c. La obligación de presentar la certificación de cumplimiento del pago de aportes al sistema de seguridad social y parafiscales no aplica para personas jurídicas extranjeras, salvo en el caso en el que participen como sucursales legalmente constituidas en Colombia, caso en el que deberán presentar la certificación de que trata el literal a) del presente numeral.</w:t>
      </w:r>
    </w:p>
    <w:p w14:paraId="345A983E" w14:textId="77777777" w:rsidR="00EF086D" w:rsidRPr="00EF086D" w:rsidRDefault="00EF086D" w:rsidP="00EF086D">
      <w:pPr>
        <w:jc w:val="both"/>
        <w:rPr>
          <w:rFonts w:ascii="Arial" w:eastAsia="Calibri" w:hAnsi="Arial" w:cs="Arial"/>
          <w:sz w:val="22"/>
          <w:szCs w:val="22"/>
          <w:lang w:eastAsia="en-US"/>
        </w:rPr>
      </w:pPr>
    </w:p>
    <w:p w14:paraId="128F4117"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Si el oferente no presenta con su propuesta la constancia de cumplimiento de aportes a la seguridad social integral y parafiscales, según corresponda, o si presentándola ésta no se ajusta a la totalidad de lo exigido en la Ley o en el presente proceso, el DEPARTAMENTO DE CUNDINAMARCA- SECRETARÍA DE GOBIERNO Y SEGURIDAD CIUDADANA requerirá al proponente a fin de que la aporte o subsane lo pertinente dentro del plazo que le señale para el efecto.</w:t>
      </w:r>
    </w:p>
    <w:p w14:paraId="1CC0DC89" w14:textId="77777777" w:rsidR="00EF086D" w:rsidRPr="00EF086D" w:rsidRDefault="00EF086D" w:rsidP="00EF086D">
      <w:pPr>
        <w:jc w:val="both"/>
        <w:rPr>
          <w:rFonts w:ascii="Arial" w:eastAsia="Calibri" w:hAnsi="Arial" w:cs="Arial"/>
          <w:sz w:val="22"/>
          <w:szCs w:val="22"/>
          <w:lang w:eastAsia="en-US"/>
        </w:rPr>
      </w:pPr>
    </w:p>
    <w:p w14:paraId="2DD92AB2"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 xml:space="preserve">El proponente persona natural sin personal vinculado laboralmente deberá expresar esta situación bajo la gravedad de juramento y presentar la última planilla de pago al Sistema de Seguridad Social Integral. </w:t>
      </w:r>
    </w:p>
    <w:p w14:paraId="7F47A79B" w14:textId="77777777" w:rsidR="00EF086D" w:rsidRPr="00EF086D" w:rsidRDefault="00EF086D" w:rsidP="00EF086D">
      <w:pPr>
        <w:jc w:val="both"/>
        <w:rPr>
          <w:rFonts w:ascii="Arial" w:eastAsia="Calibri" w:hAnsi="Arial" w:cs="Arial"/>
          <w:sz w:val="22"/>
          <w:szCs w:val="22"/>
          <w:lang w:eastAsia="en-US"/>
        </w:rPr>
      </w:pPr>
    </w:p>
    <w:p w14:paraId="7AF5E74E"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Adicionalmente el adjudicatario, deberá presentar para la suscripción del respectivo contrato, la declaración donde se acredite el pago correspondiente a Seguridad Social y Aportes Parafiscales.</w:t>
      </w:r>
    </w:p>
    <w:p w14:paraId="46B7A13C" w14:textId="77777777" w:rsidR="00EF086D" w:rsidRPr="00EF086D" w:rsidRDefault="00EF086D" w:rsidP="00EF086D">
      <w:pPr>
        <w:jc w:val="both"/>
        <w:rPr>
          <w:rFonts w:ascii="Arial" w:eastAsia="Calibri" w:hAnsi="Arial" w:cs="Arial"/>
          <w:sz w:val="22"/>
          <w:szCs w:val="22"/>
          <w:lang w:eastAsia="en-US"/>
        </w:rPr>
      </w:pPr>
    </w:p>
    <w:p w14:paraId="0DB1450E"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Nota: Si la Certificación es expedida por el Revisor Fiscal deberá anexar fotocopia de la cédula, tarjeta profesional y Certificado de Vigencia de Inscripción y Antecedentes Disciplinarios, cuya fecha de expedición no podrá superar los 30 días.</w:t>
      </w:r>
    </w:p>
    <w:p w14:paraId="64B2DDC9" w14:textId="77777777" w:rsidR="00EF086D" w:rsidRPr="00EF086D" w:rsidRDefault="00EF086D" w:rsidP="00EF086D">
      <w:pPr>
        <w:jc w:val="both"/>
        <w:rPr>
          <w:rFonts w:ascii="Arial" w:eastAsia="Calibri" w:hAnsi="Arial" w:cs="Arial"/>
          <w:sz w:val="22"/>
          <w:szCs w:val="22"/>
          <w:lang w:eastAsia="en-US"/>
        </w:rPr>
      </w:pPr>
    </w:p>
    <w:p w14:paraId="3CF34E99" w14:textId="77777777" w:rsidR="00EF086D" w:rsidRPr="00EF086D" w:rsidRDefault="00EF086D" w:rsidP="00EF086D">
      <w:pPr>
        <w:numPr>
          <w:ilvl w:val="3"/>
          <w:numId w:val="26"/>
        </w:numPr>
        <w:spacing w:after="160" w:line="259" w:lineRule="auto"/>
        <w:jc w:val="both"/>
        <w:rPr>
          <w:rFonts w:ascii="Arial" w:eastAsia="Calibri" w:hAnsi="Arial" w:cs="Arial"/>
          <w:b/>
          <w:bCs/>
          <w:sz w:val="22"/>
          <w:szCs w:val="22"/>
          <w:lang w:eastAsia="en-US"/>
        </w:rPr>
      </w:pPr>
      <w:r w:rsidRPr="00EF086D">
        <w:rPr>
          <w:rFonts w:ascii="Arial" w:eastAsia="Calibri" w:hAnsi="Arial" w:cs="Arial"/>
          <w:b/>
          <w:bCs/>
          <w:sz w:val="22"/>
          <w:szCs w:val="22"/>
          <w:lang w:eastAsia="en-US"/>
        </w:rPr>
        <w:t>Verificación Existencia de situaciones de control (Personas Juridicas y/o Proponentes plurales)</w:t>
      </w:r>
    </w:p>
    <w:p w14:paraId="5D1B109B" w14:textId="77777777" w:rsidR="00EF086D" w:rsidRPr="00EF086D" w:rsidRDefault="00EF086D" w:rsidP="00EF086D">
      <w:pPr>
        <w:ind w:left="1080"/>
        <w:jc w:val="both"/>
        <w:rPr>
          <w:rFonts w:ascii="Arial" w:eastAsia="Calibri" w:hAnsi="Arial" w:cs="Arial"/>
          <w:b/>
          <w:bCs/>
          <w:sz w:val="22"/>
          <w:szCs w:val="22"/>
          <w:lang w:eastAsia="en-US"/>
        </w:rPr>
      </w:pPr>
    </w:p>
    <w:p w14:paraId="72590005"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 xml:space="preserve">De conformidad con lo previsto en el artículo 2.1.4.3.2.1 del Decreto 1600 de 2024, las personas jurídicas y/o  los proponentes plurales, deberán presentar junto con su oferta el Formato No. 8, con el propósito de poner de presente la existencia o no de situaciones de control de las que participen y, en particular, si son controlantes, controladas o comparten alguna de estas condiciones con otras personas que se encuentren participando en el mismo procedimiento de contratación. </w:t>
      </w:r>
    </w:p>
    <w:p w14:paraId="5B62A75E" w14:textId="77777777" w:rsidR="00EF086D" w:rsidRPr="00EF086D" w:rsidRDefault="00EF086D" w:rsidP="00EF086D">
      <w:pPr>
        <w:jc w:val="both"/>
        <w:rPr>
          <w:rFonts w:ascii="Arial" w:eastAsia="Calibri" w:hAnsi="Arial" w:cs="Arial"/>
          <w:sz w:val="22"/>
          <w:szCs w:val="22"/>
          <w:lang w:eastAsia="en-US"/>
        </w:rPr>
      </w:pPr>
    </w:p>
    <w:p w14:paraId="72BB9C2F"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 xml:space="preserve">NOTA: Para el caso de los proponentes plurales, deberán indicar si las personas que los conforman se encuentran en alguna de las situaciones descritas anteriormente. </w:t>
      </w:r>
    </w:p>
    <w:p w14:paraId="2263AB84" w14:textId="77777777" w:rsidR="00EF086D" w:rsidRPr="00EF086D" w:rsidRDefault="00EF086D" w:rsidP="00EF086D">
      <w:pPr>
        <w:jc w:val="both"/>
        <w:rPr>
          <w:rFonts w:ascii="Arial" w:eastAsia="Calibri" w:hAnsi="Arial" w:cs="Arial"/>
          <w:sz w:val="22"/>
          <w:szCs w:val="22"/>
          <w:lang w:eastAsia="en-US"/>
        </w:rPr>
      </w:pPr>
    </w:p>
    <w:p w14:paraId="64B7A4EB"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El comité jurídico evaluador, examinará la existencia de las circunstancias antes descritas, con base en la información proporcionada por los oferentes y en la que reposa en los expedientes públicos registrados ante las Cámaras de Comercio, con el fin de prever la configuración de las causales de inhabilidad e incompatibilidad previstas en el artículo 8 de la Ley 80 de 1993.</w:t>
      </w:r>
    </w:p>
    <w:p w14:paraId="743EAD86" w14:textId="77777777" w:rsidR="00EF086D" w:rsidRPr="00EF086D" w:rsidRDefault="00EF086D" w:rsidP="00EF086D">
      <w:pPr>
        <w:jc w:val="both"/>
        <w:rPr>
          <w:rFonts w:ascii="Arial" w:eastAsia="Calibri" w:hAnsi="Arial" w:cs="Arial"/>
          <w:sz w:val="22"/>
          <w:szCs w:val="22"/>
          <w:lang w:eastAsia="en-US"/>
        </w:rPr>
      </w:pPr>
    </w:p>
    <w:p w14:paraId="2393EBF0"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 xml:space="preserve">Cuando, en desarrollo del análisis mencionado se adviertan circunstancias que pudieran implicar afectaciones a la libertad de concurrencia o competencia, o a la pluralidad real de oferentes dentro del proceso de selección correspondiente, la entidad evaluará la necesidad de poner </w:t>
      </w:r>
      <w:r w:rsidRPr="00EF086D">
        <w:rPr>
          <w:rFonts w:ascii="Arial" w:eastAsia="Calibri" w:hAnsi="Arial" w:cs="Arial"/>
          <w:sz w:val="22"/>
          <w:szCs w:val="22"/>
          <w:lang w:eastAsia="en-US"/>
        </w:rPr>
        <w:lastRenderedPageBreak/>
        <w:t>tales situaciones en conocimiento de los entes de control competentes y, de ser necesario, solicitar su acompañamiento preventivo.</w:t>
      </w:r>
    </w:p>
    <w:p w14:paraId="7CCF0C35" w14:textId="77777777" w:rsidR="00EF086D" w:rsidRPr="00EF086D" w:rsidRDefault="00EF086D" w:rsidP="00EF086D">
      <w:pPr>
        <w:jc w:val="both"/>
        <w:rPr>
          <w:rFonts w:ascii="Arial" w:eastAsia="Calibri" w:hAnsi="Arial" w:cs="Arial"/>
          <w:sz w:val="22"/>
          <w:szCs w:val="22"/>
          <w:lang w:eastAsia="en-US"/>
        </w:rPr>
      </w:pPr>
    </w:p>
    <w:p w14:paraId="2E144C09" w14:textId="77777777" w:rsidR="00EF086D" w:rsidRPr="00EF086D" w:rsidRDefault="00EF086D" w:rsidP="00EF086D">
      <w:pPr>
        <w:numPr>
          <w:ilvl w:val="3"/>
          <w:numId w:val="26"/>
        </w:numPr>
        <w:spacing w:after="160" w:line="259" w:lineRule="auto"/>
        <w:jc w:val="both"/>
        <w:rPr>
          <w:rFonts w:ascii="Arial" w:eastAsia="Calibri" w:hAnsi="Arial" w:cs="Arial"/>
          <w:b/>
          <w:bCs/>
          <w:sz w:val="22"/>
          <w:szCs w:val="22"/>
          <w:lang w:eastAsia="en-US"/>
        </w:rPr>
      </w:pPr>
      <w:r w:rsidRPr="00EF086D">
        <w:rPr>
          <w:rFonts w:ascii="Arial" w:eastAsia="Calibri" w:hAnsi="Arial" w:cs="Arial"/>
          <w:b/>
          <w:bCs/>
          <w:sz w:val="22"/>
          <w:szCs w:val="22"/>
          <w:lang w:eastAsia="en-US"/>
        </w:rPr>
        <w:t>Verificación de antecedentes fiscales, disciplinarios, judiciales, Registro de deudores alimentarios morosos y medidas correctivas del código de policía.</w:t>
      </w:r>
    </w:p>
    <w:p w14:paraId="5BB5B5A2" w14:textId="77777777" w:rsidR="00EF086D" w:rsidRPr="00EF086D" w:rsidRDefault="00EF086D" w:rsidP="00EF086D">
      <w:pPr>
        <w:jc w:val="both"/>
        <w:rPr>
          <w:rFonts w:ascii="Arial" w:eastAsia="Calibri" w:hAnsi="Arial" w:cs="Arial"/>
          <w:sz w:val="22"/>
          <w:szCs w:val="22"/>
          <w:lang w:eastAsia="en-US"/>
        </w:rPr>
      </w:pPr>
    </w:p>
    <w:p w14:paraId="6505E2D0" w14:textId="77777777" w:rsidR="00EF086D" w:rsidRPr="00EF086D" w:rsidRDefault="00EF086D" w:rsidP="00EF086D">
      <w:pPr>
        <w:numPr>
          <w:ilvl w:val="4"/>
          <w:numId w:val="26"/>
        </w:numPr>
        <w:spacing w:after="160" w:line="259" w:lineRule="auto"/>
        <w:jc w:val="both"/>
        <w:rPr>
          <w:rFonts w:ascii="Arial" w:eastAsia="Calibri" w:hAnsi="Arial" w:cs="Arial"/>
          <w:b/>
          <w:bCs/>
          <w:sz w:val="22"/>
          <w:szCs w:val="22"/>
          <w:lang w:eastAsia="en-US"/>
        </w:rPr>
      </w:pPr>
      <w:r w:rsidRPr="00EF086D">
        <w:rPr>
          <w:rFonts w:ascii="Arial" w:eastAsia="Calibri" w:hAnsi="Arial" w:cs="Arial"/>
          <w:b/>
          <w:bCs/>
          <w:sz w:val="22"/>
          <w:szCs w:val="22"/>
          <w:lang w:eastAsia="en-US"/>
        </w:rPr>
        <w:t xml:space="preserve">VERIFICACIÓN ANTECEDENTES JUDICIALES DEL OFERENTE: </w:t>
      </w:r>
    </w:p>
    <w:p w14:paraId="2DDB3309" w14:textId="77777777" w:rsidR="00EF086D" w:rsidRPr="00EF086D" w:rsidRDefault="00EF086D" w:rsidP="00EF086D">
      <w:pPr>
        <w:jc w:val="both"/>
        <w:rPr>
          <w:rFonts w:ascii="Arial" w:eastAsia="Calibri" w:hAnsi="Arial" w:cs="Arial"/>
          <w:sz w:val="22"/>
          <w:szCs w:val="22"/>
          <w:lang w:eastAsia="en-US"/>
        </w:rPr>
      </w:pPr>
    </w:p>
    <w:p w14:paraId="4D41A235"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De conformidad con lo previsto en el artículo 94 del Decreto-Ley 0019 de 2012 y con el fin de verificar los antecedentes judiciales del oferente (representante legal de persona jurídica o consorcio, unión temporal o promesa de sociedad futura), para lo cual  deberá anexar los certificados y el DEPARTAMENTO DE CUNDINAMARCA- SECRETARÍA DE GOBIERNO Y SEGURIDAD CIUDADANA realizará la consulta de los antecedentes judiciales a través del mecanismo en línea que cree el Gobierno Nacional para el efecto; la consulta deberá ser realizada por el Comité Jurídico Evaluador.</w:t>
      </w:r>
    </w:p>
    <w:p w14:paraId="69F89F19" w14:textId="77777777" w:rsidR="00EF086D" w:rsidRPr="00EF086D" w:rsidRDefault="00EF086D" w:rsidP="00EF086D">
      <w:pPr>
        <w:jc w:val="both"/>
        <w:rPr>
          <w:rFonts w:ascii="Arial" w:eastAsia="Calibri" w:hAnsi="Arial" w:cs="Arial"/>
          <w:sz w:val="22"/>
          <w:szCs w:val="22"/>
          <w:lang w:eastAsia="en-US"/>
        </w:rPr>
      </w:pPr>
    </w:p>
    <w:p w14:paraId="01FC65BE"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En caso que el proponente persona natural o representante legal de la persona jurídica o del consorcio o unión temporal o promesa de sociedad futura, según el caso, registre antecedentes judiciales consistentes en sentencia judicial condenatoria con pena accesoria de interdicción de derechos y funciones públicas, el proponente será rechazado.</w:t>
      </w:r>
    </w:p>
    <w:p w14:paraId="4AD7CD77" w14:textId="77777777" w:rsidR="00EF086D" w:rsidRPr="00EF086D" w:rsidRDefault="00EF086D" w:rsidP="00EF086D">
      <w:pPr>
        <w:jc w:val="both"/>
        <w:rPr>
          <w:rFonts w:ascii="Arial" w:eastAsia="Calibri" w:hAnsi="Arial" w:cs="Arial"/>
          <w:sz w:val="22"/>
          <w:szCs w:val="22"/>
          <w:lang w:eastAsia="en-US"/>
        </w:rPr>
      </w:pPr>
    </w:p>
    <w:p w14:paraId="53F224D9"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Nota: La consulta se realizará respecto del apoderado del proponente extranjero (si lo hubiere).</w:t>
      </w:r>
    </w:p>
    <w:p w14:paraId="0B7C88C7" w14:textId="77777777" w:rsidR="00EF086D" w:rsidRPr="00EF086D" w:rsidRDefault="00EF086D" w:rsidP="00EF086D">
      <w:pPr>
        <w:jc w:val="both"/>
        <w:rPr>
          <w:rFonts w:ascii="Arial" w:eastAsia="Calibri" w:hAnsi="Arial" w:cs="Arial"/>
          <w:sz w:val="22"/>
          <w:szCs w:val="22"/>
          <w:lang w:eastAsia="en-US"/>
        </w:rPr>
      </w:pPr>
    </w:p>
    <w:p w14:paraId="4397FC01" w14:textId="77777777" w:rsidR="00EF086D" w:rsidRPr="00EF086D" w:rsidRDefault="00EF086D" w:rsidP="00EF086D">
      <w:pPr>
        <w:numPr>
          <w:ilvl w:val="4"/>
          <w:numId w:val="26"/>
        </w:numPr>
        <w:spacing w:after="160" w:line="259" w:lineRule="auto"/>
        <w:jc w:val="both"/>
        <w:rPr>
          <w:rFonts w:ascii="Arial" w:eastAsia="Calibri" w:hAnsi="Arial" w:cs="Arial"/>
          <w:b/>
          <w:bCs/>
          <w:sz w:val="22"/>
          <w:szCs w:val="22"/>
          <w:lang w:eastAsia="en-US"/>
        </w:rPr>
      </w:pPr>
      <w:r w:rsidRPr="00EF086D">
        <w:rPr>
          <w:rFonts w:ascii="Arial" w:eastAsia="Calibri" w:hAnsi="Arial" w:cs="Arial"/>
          <w:b/>
          <w:bCs/>
          <w:sz w:val="22"/>
          <w:szCs w:val="22"/>
          <w:lang w:eastAsia="en-US"/>
        </w:rPr>
        <w:t xml:space="preserve">VERIFICACIÓN ANTECEDENTES FISCALES DEL OFERENTE: </w:t>
      </w:r>
    </w:p>
    <w:p w14:paraId="38AB97AB" w14:textId="77777777" w:rsidR="00EF086D" w:rsidRPr="00EF086D" w:rsidRDefault="00EF086D" w:rsidP="00EF086D">
      <w:pPr>
        <w:jc w:val="both"/>
        <w:rPr>
          <w:rFonts w:ascii="Arial" w:eastAsia="Calibri" w:hAnsi="Arial" w:cs="Arial"/>
          <w:sz w:val="22"/>
          <w:szCs w:val="22"/>
          <w:lang w:eastAsia="en-US"/>
        </w:rPr>
      </w:pPr>
    </w:p>
    <w:p w14:paraId="29E644C7"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De conformidad con lo previsto por el artículo 60 de la Ley 610 de 2000, el proponente como persona natural, o persona jurídica, y/o cada uno de los proponentes en forma plural (Consorcio o Unión Temporal), no deben estar relacionados en el Boletín de responsables Fiscales, para lo cual  deberá anexar los certificados y  EL DEPARTAMENTO DE CUNDINAMARCA- SECRETARÍA DE GOBIERNO Y SEGURIDAD CIUDADANA verificará a través del comité evaluador.</w:t>
      </w:r>
    </w:p>
    <w:p w14:paraId="01E94EFA" w14:textId="77777777" w:rsidR="00EF086D" w:rsidRPr="00EF086D" w:rsidRDefault="00EF086D" w:rsidP="00EF086D">
      <w:pPr>
        <w:jc w:val="both"/>
        <w:rPr>
          <w:rFonts w:ascii="Arial" w:eastAsia="Calibri" w:hAnsi="Arial" w:cs="Arial"/>
          <w:sz w:val="22"/>
          <w:szCs w:val="22"/>
          <w:lang w:eastAsia="en-US"/>
        </w:rPr>
      </w:pPr>
    </w:p>
    <w:p w14:paraId="6E8787A3" w14:textId="77777777" w:rsidR="00EF086D" w:rsidRPr="00EF086D" w:rsidRDefault="00EF086D" w:rsidP="00EF086D">
      <w:pPr>
        <w:numPr>
          <w:ilvl w:val="4"/>
          <w:numId w:val="26"/>
        </w:numPr>
        <w:spacing w:after="160" w:line="259" w:lineRule="auto"/>
        <w:jc w:val="both"/>
        <w:rPr>
          <w:rFonts w:ascii="Arial" w:eastAsia="Calibri" w:hAnsi="Arial" w:cs="Arial"/>
          <w:b/>
          <w:bCs/>
          <w:sz w:val="22"/>
          <w:szCs w:val="22"/>
          <w:lang w:eastAsia="en-US"/>
        </w:rPr>
      </w:pPr>
      <w:r w:rsidRPr="00EF086D">
        <w:rPr>
          <w:rFonts w:ascii="Arial" w:eastAsia="Calibri" w:hAnsi="Arial" w:cs="Arial"/>
          <w:b/>
          <w:bCs/>
          <w:sz w:val="22"/>
          <w:szCs w:val="22"/>
          <w:lang w:eastAsia="en-US"/>
        </w:rPr>
        <w:t xml:space="preserve">VERIFICACIÓN ANTECEDENTES DISCIPLINARIOS DEL OFERENTE: </w:t>
      </w:r>
    </w:p>
    <w:p w14:paraId="606B689C" w14:textId="77777777" w:rsidR="00EF086D" w:rsidRPr="00EF086D" w:rsidRDefault="00EF086D" w:rsidP="00EF086D">
      <w:pPr>
        <w:jc w:val="both"/>
        <w:rPr>
          <w:rFonts w:ascii="Arial" w:eastAsia="Calibri" w:hAnsi="Arial" w:cs="Arial"/>
          <w:sz w:val="22"/>
          <w:szCs w:val="22"/>
          <w:lang w:eastAsia="en-US"/>
        </w:rPr>
      </w:pPr>
    </w:p>
    <w:p w14:paraId="139904E9"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 xml:space="preserve">El proponente deberá allegar junto con su oferta los antecedentes disciplinarios del representante legal, expedido por la Procuraduría General de la Nación, en caso de ofertas conjuntas, deberá allegarse el de los representantes legales de cada uno de las sociedades que la conforman y del representante legal de la unión o consorcio. Esta certificación deberá tener una fecha de expedición no mayor a treinta (30) días calendarios anteriores a la fecha de cierre del proceso de selección, prevista en el cronograma del presente proceso,  EL DEPARTAMENTO DE CUNDINAMARCA- SECRETARÍA DE GOBIERNO Y SEGURIDAD CIUDADANA verificará dichos antecedentes en la página web de la Procuraduría General de la Nación. </w:t>
      </w:r>
    </w:p>
    <w:p w14:paraId="705E291F" w14:textId="77777777" w:rsidR="00EF086D" w:rsidRPr="00EF086D" w:rsidRDefault="00EF086D" w:rsidP="00EF086D">
      <w:pPr>
        <w:jc w:val="both"/>
        <w:rPr>
          <w:rFonts w:ascii="Arial" w:eastAsia="Calibri" w:hAnsi="Arial" w:cs="Arial"/>
          <w:sz w:val="22"/>
          <w:szCs w:val="22"/>
          <w:lang w:eastAsia="en-US"/>
        </w:rPr>
      </w:pPr>
    </w:p>
    <w:p w14:paraId="675C793A" w14:textId="77777777" w:rsidR="00EF086D" w:rsidRPr="00EF086D" w:rsidRDefault="00EF086D" w:rsidP="00EF086D">
      <w:pPr>
        <w:numPr>
          <w:ilvl w:val="4"/>
          <w:numId w:val="26"/>
        </w:numPr>
        <w:spacing w:after="160" w:line="259" w:lineRule="auto"/>
        <w:jc w:val="both"/>
        <w:rPr>
          <w:rFonts w:ascii="Arial" w:eastAsia="Calibri" w:hAnsi="Arial" w:cs="Arial"/>
          <w:b/>
          <w:bCs/>
          <w:sz w:val="22"/>
          <w:szCs w:val="22"/>
          <w:lang w:eastAsia="en-US"/>
        </w:rPr>
      </w:pPr>
      <w:r w:rsidRPr="00EF086D">
        <w:rPr>
          <w:rFonts w:ascii="Arial" w:eastAsia="Calibri" w:hAnsi="Arial" w:cs="Arial"/>
          <w:b/>
          <w:bCs/>
          <w:sz w:val="22"/>
          <w:szCs w:val="22"/>
          <w:lang w:eastAsia="en-US"/>
        </w:rPr>
        <w:t>VERIFICACIÓN ANTECEDENTES DE MEDIDAS CORRECTIVAS DE LA POLICÍA NACIONAL DE COLOMBIA DEL OFERENTE:</w:t>
      </w:r>
    </w:p>
    <w:p w14:paraId="61A3A6B8" w14:textId="77777777" w:rsidR="00EF086D" w:rsidRPr="00EF086D" w:rsidRDefault="00EF086D" w:rsidP="00EF086D">
      <w:pPr>
        <w:jc w:val="both"/>
        <w:rPr>
          <w:rFonts w:ascii="Arial" w:eastAsia="Calibri" w:hAnsi="Arial" w:cs="Arial"/>
          <w:sz w:val="22"/>
          <w:szCs w:val="22"/>
          <w:lang w:eastAsia="en-US"/>
        </w:rPr>
      </w:pPr>
    </w:p>
    <w:p w14:paraId="5E3FDC53"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De conformidad con lo previsto en la Ley 1801 de 2016 Código Nacional de Policía y Convivencia y con el fin de verificar que el oferente (representante legal de persona jurídica o consorcio, unión temporal o promesa de sociedad futura),  no se encuentra vinculado en el sistema del Registro Nacional de Medidas Correctivas RNMC de la Policía Nacional de Colombia, para lo cual  deberá anexar los certificados y el DEPARTAMENTO DE CUNDINAMARCA- SECRETARÍA DE GOBIERNO Y SEGURIDAD CIUDADANA realizará la consulta de los antecedentes de medidas correctivas a través del mecanismo en línea que cree el Gobierno Nacional para el efecto; la consulta deberá ser realizada por el Comité Jurídico Evaluador.</w:t>
      </w:r>
    </w:p>
    <w:p w14:paraId="52F4432E" w14:textId="77777777" w:rsidR="00EF086D" w:rsidRPr="00EF086D" w:rsidRDefault="00EF086D" w:rsidP="00EF086D">
      <w:pPr>
        <w:jc w:val="both"/>
        <w:rPr>
          <w:rFonts w:ascii="Arial" w:eastAsia="Calibri" w:hAnsi="Arial" w:cs="Arial"/>
          <w:sz w:val="22"/>
          <w:szCs w:val="22"/>
          <w:lang w:eastAsia="en-US"/>
        </w:rPr>
      </w:pPr>
    </w:p>
    <w:p w14:paraId="7FC20C2E"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Nota: La consulta se realizará respecto del apoderado del proponente extranjero (si lo hubiere)</w:t>
      </w:r>
    </w:p>
    <w:p w14:paraId="525A440F" w14:textId="77777777" w:rsidR="00EF086D" w:rsidRPr="00EF086D" w:rsidRDefault="00EF086D" w:rsidP="00EF086D">
      <w:pPr>
        <w:jc w:val="both"/>
        <w:rPr>
          <w:rFonts w:ascii="Arial" w:eastAsia="Calibri" w:hAnsi="Arial" w:cs="Arial"/>
          <w:sz w:val="22"/>
          <w:szCs w:val="22"/>
          <w:lang w:eastAsia="en-US"/>
        </w:rPr>
      </w:pPr>
    </w:p>
    <w:p w14:paraId="6BF1DD52" w14:textId="77777777" w:rsidR="00EF086D" w:rsidRPr="00EF086D" w:rsidRDefault="00EF086D" w:rsidP="00EF086D">
      <w:pPr>
        <w:jc w:val="both"/>
        <w:rPr>
          <w:rFonts w:ascii="Arial" w:eastAsia="Calibri" w:hAnsi="Arial" w:cs="Arial"/>
          <w:sz w:val="22"/>
          <w:szCs w:val="22"/>
          <w:lang w:eastAsia="en-US"/>
        </w:rPr>
      </w:pPr>
    </w:p>
    <w:p w14:paraId="38C485E1" w14:textId="77777777" w:rsidR="00EF086D" w:rsidRPr="00EF086D" w:rsidRDefault="00EF086D" w:rsidP="00EF086D">
      <w:pPr>
        <w:numPr>
          <w:ilvl w:val="4"/>
          <w:numId w:val="26"/>
        </w:numPr>
        <w:spacing w:after="160" w:line="259" w:lineRule="auto"/>
        <w:jc w:val="both"/>
        <w:rPr>
          <w:rFonts w:ascii="Arial" w:eastAsia="Calibri" w:hAnsi="Arial" w:cs="Arial"/>
          <w:b/>
          <w:bCs/>
          <w:sz w:val="22"/>
          <w:szCs w:val="22"/>
          <w:lang w:eastAsia="en-US"/>
        </w:rPr>
      </w:pPr>
      <w:r w:rsidRPr="00EF086D">
        <w:rPr>
          <w:rFonts w:ascii="Arial" w:eastAsia="Calibri" w:hAnsi="Arial" w:cs="Arial"/>
          <w:b/>
          <w:bCs/>
          <w:sz w:val="22"/>
          <w:szCs w:val="22"/>
          <w:lang w:eastAsia="en-US"/>
        </w:rPr>
        <w:t>VERIFICACIÓN DEUDORES ALIMENTARIOS MOROSOS (REDAM)</w:t>
      </w:r>
    </w:p>
    <w:p w14:paraId="6650E293" w14:textId="77777777" w:rsidR="00EF086D" w:rsidRPr="00EF086D" w:rsidRDefault="00EF086D" w:rsidP="00EF086D">
      <w:pPr>
        <w:jc w:val="both"/>
        <w:rPr>
          <w:rFonts w:ascii="Arial" w:eastAsia="Calibri" w:hAnsi="Arial" w:cs="Arial"/>
          <w:sz w:val="22"/>
          <w:szCs w:val="22"/>
          <w:lang w:eastAsia="en-US"/>
        </w:rPr>
      </w:pPr>
    </w:p>
    <w:p w14:paraId="48111970"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El proponente, persona natural, deberá anexar el certificado de la consulta de deudores alimentarios REDAM. En caso de proponente persona jurídica deberá anexar el certificado de consulta de su representante legal. Para los proponentes plurales deberá anexar certificado de consulta de cada uno de los representantes legales de las personas que lo conforman.</w:t>
      </w:r>
    </w:p>
    <w:p w14:paraId="5309B713" w14:textId="77777777" w:rsidR="00EF086D" w:rsidRPr="00EF086D" w:rsidRDefault="00EF086D" w:rsidP="00EF086D">
      <w:pPr>
        <w:jc w:val="both"/>
        <w:rPr>
          <w:rFonts w:ascii="Arial" w:eastAsia="Calibri" w:hAnsi="Arial" w:cs="Arial"/>
          <w:sz w:val="22"/>
          <w:szCs w:val="22"/>
          <w:lang w:eastAsia="en-US"/>
        </w:rPr>
      </w:pPr>
    </w:p>
    <w:p w14:paraId="36C1487E"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Lo anterior, teniendo en cuenta que el Registro de Deudores Alimentarios Morosos – REDAM es un mecanismo de control para garantizar el cumplimiento de las obligaciones alimentarias en todo el territorio nacional, y que una de sus consecuencias, es que impide o inhabilita a la persona para la celebración de contratos con el Estado, por lo que los proponentes deberán realizar la consulta del certificado de deudores alimentarios REDAM.</w:t>
      </w:r>
    </w:p>
    <w:p w14:paraId="3006D587" w14:textId="77777777" w:rsidR="00EF086D" w:rsidRPr="00EF086D" w:rsidRDefault="00EF086D" w:rsidP="00EF086D">
      <w:pPr>
        <w:jc w:val="both"/>
        <w:rPr>
          <w:rFonts w:ascii="Arial" w:eastAsia="Calibri" w:hAnsi="Arial" w:cs="Arial"/>
          <w:sz w:val="22"/>
          <w:szCs w:val="22"/>
          <w:lang w:eastAsia="en-US"/>
        </w:rPr>
      </w:pPr>
    </w:p>
    <w:p w14:paraId="113A6806"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De acuerdo con la sentencia C-032 de 2021, la H. Corte Constitucional señaló las responsabilidades penales, disciplinarias y patrimoniales que se deben asumir en materia de manejo de la información del REDAM, así como las obligaciones establecidas en las Leyes 1581 de 2012 de protección de datos personales y 1266 de 2008 de habeas data, en consecuencia, el proponente al cargar el documento debe marcarlo como confidencial. En caso de que no se marque como confidencial la entidad le dará el tratamiento establecido en las normas anteriores; es decir, en caso de que la certificación aportada registre alguna sanción por obligaciones alimentarias.</w:t>
      </w:r>
    </w:p>
    <w:p w14:paraId="08B568B4" w14:textId="77777777" w:rsidR="00EF086D" w:rsidRPr="00EF086D" w:rsidRDefault="00EF086D" w:rsidP="00EF086D">
      <w:pPr>
        <w:jc w:val="both"/>
        <w:rPr>
          <w:rFonts w:ascii="Arial" w:eastAsia="Calibri" w:hAnsi="Arial" w:cs="Arial"/>
          <w:sz w:val="22"/>
          <w:szCs w:val="22"/>
          <w:lang w:eastAsia="en-US"/>
        </w:rPr>
      </w:pPr>
    </w:p>
    <w:p w14:paraId="327E6F8C"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 xml:space="preserve">El OFERENTE adjuntará con su propuesta el certificado que acredita la condición de deudor o no alimentario moroso, en el link https://carpetaciudadana.and.gov.co/mas-informacion </w:t>
      </w:r>
    </w:p>
    <w:p w14:paraId="378A2381" w14:textId="77777777" w:rsidR="00EF086D" w:rsidRPr="00EF086D" w:rsidRDefault="00EF086D" w:rsidP="00EF086D">
      <w:pPr>
        <w:jc w:val="both"/>
        <w:rPr>
          <w:rFonts w:ascii="Arial" w:eastAsia="Calibri" w:hAnsi="Arial" w:cs="Arial"/>
          <w:sz w:val="22"/>
          <w:szCs w:val="22"/>
          <w:lang w:eastAsia="en-US"/>
        </w:rPr>
      </w:pPr>
    </w:p>
    <w:p w14:paraId="4980D6F1"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NOTA 1: El certificado deberá allegarse vigente para la fecha del cierre y mínimo hasta la fecha de adjudicación.</w:t>
      </w:r>
    </w:p>
    <w:p w14:paraId="6EC2B58A"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NOTA 2: El certificado deberá allegarla el apoderado del proponente extranjero (si lo hubiere).</w:t>
      </w:r>
    </w:p>
    <w:p w14:paraId="3EBB4EBE" w14:textId="77777777" w:rsidR="00EF086D" w:rsidRPr="00EF086D" w:rsidRDefault="00EF086D" w:rsidP="00EF086D">
      <w:pPr>
        <w:jc w:val="both"/>
        <w:rPr>
          <w:rFonts w:ascii="Arial" w:eastAsia="Calibri" w:hAnsi="Arial" w:cs="Arial"/>
          <w:sz w:val="22"/>
          <w:szCs w:val="22"/>
          <w:lang w:eastAsia="en-US"/>
        </w:rPr>
      </w:pPr>
    </w:p>
    <w:p w14:paraId="32C8A02C" w14:textId="77777777" w:rsidR="00EF086D" w:rsidRPr="00EF086D" w:rsidRDefault="00EF086D" w:rsidP="00EF086D">
      <w:pPr>
        <w:numPr>
          <w:ilvl w:val="3"/>
          <w:numId w:val="26"/>
        </w:numPr>
        <w:spacing w:after="160" w:line="259" w:lineRule="auto"/>
        <w:jc w:val="both"/>
        <w:rPr>
          <w:rFonts w:ascii="Arial" w:eastAsia="Calibri" w:hAnsi="Arial" w:cs="Arial"/>
          <w:b/>
          <w:bCs/>
          <w:sz w:val="22"/>
          <w:szCs w:val="22"/>
          <w:lang w:eastAsia="en-US"/>
        </w:rPr>
      </w:pPr>
      <w:r w:rsidRPr="00EF086D">
        <w:rPr>
          <w:rFonts w:ascii="Arial" w:eastAsia="Calibri" w:hAnsi="Arial" w:cs="Arial"/>
          <w:b/>
          <w:bCs/>
          <w:sz w:val="22"/>
          <w:szCs w:val="22"/>
          <w:lang w:eastAsia="en-US"/>
        </w:rPr>
        <w:t>Registro Único Tributario</w:t>
      </w:r>
    </w:p>
    <w:p w14:paraId="55B586F5" w14:textId="77777777" w:rsidR="00EF086D" w:rsidRPr="00EF086D" w:rsidRDefault="00EF086D" w:rsidP="00EF086D">
      <w:pPr>
        <w:jc w:val="both"/>
        <w:rPr>
          <w:rFonts w:ascii="Arial" w:eastAsia="Calibri" w:hAnsi="Arial" w:cs="Arial"/>
          <w:sz w:val="22"/>
          <w:szCs w:val="22"/>
          <w:lang w:eastAsia="en-US"/>
        </w:rPr>
      </w:pPr>
    </w:p>
    <w:p w14:paraId="30075014"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 xml:space="preserve">Las personas naturales y jurídicas colombianas y/o extrajeras con domicilio o sucursal en Colombia deberán aportar Fotocopia del Registro Único Tributario RUT (con fecha de generación no superior a 30 días), en el que indique el régimen al cual pertenece. La información contenida en el RUT debe encontrarse actualizada conforme a los datos reales del proponente, </w:t>
      </w:r>
      <w:r w:rsidRPr="00EF086D">
        <w:rPr>
          <w:rFonts w:ascii="Arial" w:eastAsia="Calibri" w:hAnsi="Arial" w:cs="Arial"/>
          <w:sz w:val="22"/>
          <w:szCs w:val="22"/>
          <w:lang w:eastAsia="en-US"/>
        </w:rPr>
        <w:lastRenderedPageBreak/>
        <w:t>acorde con lo dispuesto en las Resoluciones 139 y 154 de 2012, emitidas por la Dirección General de Impuestos y Aduanas Nacionales.</w:t>
      </w:r>
    </w:p>
    <w:p w14:paraId="2397D866" w14:textId="77777777" w:rsidR="00EF086D" w:rsidRPr="00EF086D" w:rsidRDefault="00EF086D" w:rsidP="00EF086D">
      <w:pPr>
        <w:jc w:val="both"/>
        <w:rPr>
          <w:rFonts w:ascii="Arial" w:eastAsia="Calibri" w:hAnsi="Arial" w:cs="Arial"/>
          <w:sz w:val="22"/>
          <w:szCs w:val="22"/>
          <w:lang w:eastAsia="en-US"/>
        </w:rPr>
      </w:pPr>
    </w:p>
    <w:p w14:paraId="13557F53" w14:textId="77777777" w:rsidR="00EF086D" w:rsidRPr="00EF086D" w:rsidRDefault="00EF086D" w:rsidP="00EF086D">
      <w:pPr>
        <w:numPr>
          <w:ilvl w:val="3"/>
          <w:numId w:val="26"/>
        </w:numPr>
        <w:spacing w:after="160" w:line="259" w:lineRule="auto"/>
        <w:jc w:val="both"/>
        <w:rPr>
          <w:rFonts w:ascii="Arial" w:eastAsia="Calibri" w:hAnsi="Arial" w:cs="Arial"/>
          <w:b/>
          <w:bCs/>
          <w:sz w:val="22"/>
          <w:szCs w:val="22"/>
          <w:lang w:eastAsia="en-US"/>
        </w:rPr>
      </w:pPr>
      <w:r w:rsidRPr="00EF086D">
        <w:rPr>
          <w:rFonts w:ascii="Arial" w:eastAsia="Calibri" w:hAnsi="Arial" w:cs="Arial"/>
          <w:b/>
          <w:bCs/>
          <w:sz w:val="22"/>
          <w:szCs w:val="22"/>
          <w:lang w:eastAsia="en-US"/>
        </w:rPr>
        <w:t>Compromiso anticorrupción – (Formato 4)</w:t>
      </w:r>
    </w:p>
    <w:p w14:paraId="52024474" w14:textId="77777777" w:rsidR="00EF086D" w:rsidRPr="00EF086D" w:rsidRDefault="00EF086D" w:rsidP="00EF086D">
      <w:pPr>
        <w:jc w:val="both"/>
        <w:rPr>
          <w:rFonts w:ascii="Arial" w:eastAsia="Calibri" w:hAnsi="Arial" w:cs="Arial"/>
          <w:sz w:val="22"/>
          <w:szCs w:val="22"/>
          <w:lang w:eastAsia="en-US"/>
        </w:rPr>
      </w:pPr>
    </w:p>
    <w:p w14:paraId="3C0903E9" w14:textId="7C44F57E"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 xml:space="preserve">Los Proponentes deben suscribir el Compromiso Anticorrupción contenido en el FORMATO que para tal efecto establece </w:t>
      </w:r>
      <w:r w:rsidR="005343C1">
        <w:rPr>
          <w:rFonts w:ascii="Arial" w:eastAsia="Calibri" w:hAnsi="Arial" w:cs="Arial"/>
          <w:sz w:val="22"/>
          <w:szCs w:val="22"/>
          <w:lang w:eastAsia="en-US"/>
        </w:rPr>
        <w:t>el pliego de condiciones</w:t>
      </w:r>
      <w:r w:rsidRPr="00EF086D">
        <w:rPr>
          <w:rFonts w:ascii="Arial" w:eastAsia="Calibri" w:hAnsi="Arial" w:cs="Arial"/>
          <w:sz w:val="22"/>
          <w:szCs w:val="22"/>
          <w:lang w:eastAsia="en-US"/>
        </w:rPr>
        <w:t>, en el cual manifieste su apoyo irrestricto a los esfuerzos del Estado colombiano contra la corrupción.</w:t>
      </w:r>
    </w:p>
    <w:p w14:paraId="40E7DF74" w14:textId="77777777" w:rsidR="00EF086D" w:rsidRPr="00EF086D" w:rsidRDefault="00EF086D" w:rsidP="00EF086D">
      <w:pPr>
        <w:jc w:val="both"/>
        <w:rPr>
          <w:rFonts w:ascii="Arial" w:eastAsia="Calibri" w:hAnsi="Arial" w:cs="Arial"/>
          <w:sz w:val="22"/>
          <w:szCs w:val="22"/>
          <w:lang w:eastAsia="en-US"/>
        </w:rPr>
      </w:pPr>
    </w:p>
    <w:p w14:paraId="1A744EDE"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Si se comprueba el incumplimiento del Proponente, sus empleados, representantes, asesores o de cualquier otra persona que en el Proceso de Contratación actúe en su nombre, habrá causal suficiente para el rechazo de la Oferta o para la terminación anticipada del contrato, si el incumplimiento ocurre con posterioridad a la adjudicación del mismo, sin perjuicio de que tal incumplimiento tenga consecuencias adicionales.</w:t>
      </w:r>
    </w:p>
    <w:p w14:paraId="7B02596F" w14:textId="77777777" w:rsidR="00EF086D" w:rsidRPr="00EF086D" w:rsidRDefault="00EF086D" w:rsidP="00EF086D">
      <w:pPr>
        <w:jc w:val="both"/>
        <w:rPr>
          <w:rFonts w:ascii="Arial" w:eastAsia="Calibri" w:hAnsi="Arial" w:cs="Arial"/>
          <w:sz w:val="22"/>
          <w:szCs w:val="22"/>
          <w:lang w:eastAsia="en-US"/>
        </w:rPr>
      </w:pPr>
    </w:p>
    <w:p w14:paraId="242DFFC5" w14:textId="77777777" w:rsidR="00EF086D" w:rsidRPr="00EF086D" w:rsidRDefault="00EF086D" w:rsidP="00EF086D">
      <w:pPr>
        <w:numPr>
          <w:ilvl w:val="3"/>
          <w:numId w:val="26"/>
        </w:numPr>
        <w:spacing w:after="160" w:line="259" w:lineRule="auto"/>
        <w:jc w:val="both"/>
        <w:rPr>
          <w:rFonts w:ascii="Arial" w:eastAsia="Calibri" w:hAnsi="Arial" w:cs="Arial"/>
          <w:b/>
          <w:bCs/>
          <w:sz w:val="22"/>
          <w:szCs w:val="22"/>
          <w:lang w:eastAsia="en-US"/>
        </w:rPr>
      </w:pPr>
      <w:r w:rsidRPr="00EF086D">
        <w:rPr>
          <w:rFonts w:ascii="Arial" w:eastAsia="Calibri" w:hAnsi="Arial" w:cs="Arial"/>
          <w:b/>
          <w:bCs/>
          <w:sz w:val="22"/>
          <w:szCs w:val="22"/>
          <w:lang w:eastAsia="en-US"/>
        </w:rPr>
        <w:t>GARANTÍA DE SERIEDAD DE LA PROPUESTA</w:t>
      </w:r>
    </w:p>
    <w:p w14:paraId="13B9F991" w14:textId="77777777" w:rsidR="00EF086D" w:rsidRPr="00EF086D" w:rsidRDefault="00EF086D" w:rsidP="00EF086D">
      <w:pPr>
        <w:jc w:val="both"/>
        <w:rPr>
          <w:rFonts w:ascii="Arial" w:eastAsia="Calibri" w:hAnsi="Arial" w:cs="Arial"/>
          <w:sz w:val="22"/>
          <w:szCs w:val="22"/>
          <w:lang w:eastAsia="en-US"/>
        </w:rPr>
      </w:pPr>
    </w:p>
    <w:p w14:paraId="60A7F0B6" w14:textId="77777777" w:rsidR="00EF086D" w:rsidRPr="00EF086D" w:rsidRDefault="00EF086D" w:rsidP="00EF086D">
      <w:pPr>
        <w:widowControl w:val="0"/>
        <w:numPr>
          <w:ilvl w:val="0"/>
          <w:numId w:val="20"/>
        </w:numPr>
        <w:tabs>
          <w:tab w:val="left" w:pos="9214"/>
        </w:tabs>
        <w:autoSpaceDE w:val="0"/>
        <w:autoSpaceDN w:val="0"/>
        <w:spacing w:after="160" w:line="242" w:lineRule="auto"/>
        <w:ind w:right="15"/>
        <w:jc w:val="both"/>
        <w:rPr>
          <w:rFonts w:ascii="Arial" w:eastAsia="Arial" w:hAnsi="Arial" w:cs="Arial"/>
          <w:lang w:val="es-ES" w:eastAsia="en-US"/>
        </w:rPr>
      </w:pPr>
      <w:r w:rsidRPr="00EF086D">
        <w:rPr>
          <w:rFonts w:ascii="Arial" w:eastAsia="Arial" w:hAnsi="Arial" w:cs="Arial"/>
          <w:lang w:val="es-ES" w:eastAsia="en-US"/>
        </w:rPr>
        <w:t>Validez de la propuesta</w:t>
      </w:r>
    </w:p>
    <w:p w14:paraId="25CA696F" w14:textId="77777777" w:rsidR="00EF086D" w:rsidRPr="00EF086D" w:rsidRDefault="00EF086D" w:rsidP="00EF086D">
      <w:pPr>
        <w:widowControl w:val="0"/>
        <w:tabs>
          <w:tab w:val="left" w:pos="9214"/>
        </w:tabs>
        <w:autoSpaceDE w:val="0"/>
        <w:autoSpaceDN w:val="0"/>
        <w:spacing w:line="242" w:lineRule="auto"/>
        <w:ind w:right="15"/>
        <w:jc w:val="both"/>
        <w:rPr>
          <w:rFonts w:ascii="Arial" w:eastAsia="Arial" w:hAnsi="Arial" w:cs="Arial"/>
          <w:lang w:val="es-ES" w:eastAsia="en-US"/>
        </w:rPr>
      </w:pPr>
    </w:p>
    <w:p w14:paraId="613B8FB4" w14:textId="77777777" w:rsidR="00EF086D" w:rsidRPr="00EF086D" w:rsidRDefault="00EF086D" w:rsidP="00EF086D">
      <w:pPr>
        <w:widowControl w:val="0"/>
        <w:tabs>
          <w:tab w:val="left" w:pos="9214"/>
        </w:tabs>
        <w:autoSpaceDE w:val="0"/>
        <w:autoSpaceDN w:val="0"/>
        <w:spacing w:line="242" w:lineRule="auto"/>
        <w:ind w:right="15"/>
        <w:jc w:val="both"/>
        <w:rPr>
          <w:rFonts w:ascii="Arial" w:eastAsia="Arial" w:hAnsi="Arial" w:cs="Arial"/>
          <w:lang w:val="es-ES" w:eastAsia="en-US"/>
        </w:rPr>
      </w:pPr>
      <w:r w:rsidRPr="00EF086D">
        <w:rPr>
          <w:rFonts w:ascii="Arial" w:eastAsia="Arial" w:hAnsi="Arial" w:cs="Arial"/>
          <w:lang w:val="es-ES" w:eastAsia="en-US"/>
        </w:rPr>
        <w:t>Las ofertas serán válidas por noventa (90) días calendario contados a partir de la fecha definitiva de cierre del presente proceso de contratación</w:t>
      </w:r>
    </w:p>
    <w:p w14:paraId="4504D810" w14:textId="77777777" w:rsidR="00EF086D" w:rsidRPr="00EF086D" w:rsidRDefault="00EF086D" w:rsidP="00EF086D">
      <w:pPr>
        <w:widowControl w:val="0"/>
        <w:tabs>
          <w:tab w:val="left" w:pos="9214"/>
        </w:tabs>
        <w:autoSpaceDE w:val="0"/>
        <w:autoSpaceDN w:val="0"/>
        <w:spacing w:line="242" w:lineRule="auto"/>
        <w:ind w:right="15"/>
        <w:jc w:val="both"/>
        <w:rPr>
          <w:rFonts w:ascii="Arial" w:eastAsia="Arial" w:hAnsi="Arial" w:cs="Arial"/>
          <w:lang w:val="es-ES" w:eastAsia="en-US"/>
        </w:rPr>
      </w:pPr>
    </w:p>
    <w:p w14:paraId="65E1B853" w14:textId="77777777" w:rsidR="00EF086D" w:rsidRPr="00EF086D" w:rsidRDefault="00EF086D" w:rsidP="00EF086D">
      <w:pPr>
        <w:widowControl w:val="0"/>
        <w:numPr>
          <w:ilvl w:val="0"/>
          <w:numId w:val="20"/>
        </w:numPr>
        <w:tabs>
          <w:tab w:val="left" w:pos="9214"/>
        </w:tabs>
        <w:autoSpaceDE w:val="0"/>
        <w:autoSpaceDN w:val="0"/>
        <w:spacing w:after="160" w:line="242" w:lineRule="auto"/>
        <w:ind w:right="15"/>
        <w:jc w:val="both"/>
        <w:rPr>
          <w:rFonts w:ascii="Arial" w:eastAsia="Arial" w:hAnsi="Arial" w:cs="Arial"/>
          <w:lang w:val="es-ES" w:eastAsia="en-US"/>
        </w:rPr>
      </w:pPr>
      <w:r w:rsidRPr="00EF086D">
        <w:rPr>
          <w:rFonts w:ascii="Arial" w:eastAsia="Arial" w:hAnsi="Arial" w:cs="Arial"/>
          <w:lang w:val="es-ES" w:eastAsia="en-US"/>
        </w:rPr>
        <w:t>Validez de la garantía de seriedad de la oferta</w:t>
      </w:r>
    </w:p>
    <w:p w14:paraId="1F69322E" w14:textId="77777777" w:rsidR="00EF086D" w:rsidRPr="00EF086D" w:rsidRDefault="00EF086D" w:rsidP="00EF086D">
      <w:pPr>
        <w:widowControl w:val="0"/>
        <w:tabs>
          <w:tab w:val="left" w:pos="9214"/>
        </w:tabs>
        <w:autoSpaceDE w:val="0"/>
        <w:autoSpaceDN w:val="0"/>
        <w:spacing w:line="242" w:lineRule="auto"/>
        <w:ind w:right="15"/>
        <w:jc w:val="both"/>
        <w:rPr>
          <w:rFonts w:ascii="Arial" w:eastAsia="Arial" w:hAnsi="Arial" w:cs="Arial"/>
          <w:lang w:val="es-ES" w:eastAsia="en-US"/>
        </w:rPr>
      </w:pPr>
    </w:p>
    <w:p w14:paraId="21B6C303" w14:textId="29B70103" w:rsidR="00EF086D" w:rsidRPr="00EF086D" w:rsidRDefault="00EF086D" w:rsidP="00EF086D">
      <w:pPr>
        <w:widowControl w:val="0"/>
        <w:tabs>
          <w:tab w:val="left" w:pos="9214"/>
        </w:tabs>
        <w:autoSpaceDE w:val="0"/>
        <w:autoSpaceDN w:val="0"/>
        <w:spacing w:line="242" w:lineRule="auto"/>
        <w:ind w:right="15"/>
        <w:jc w:val="both"/>
        <w:rPr>
          <w:rFonts w:ascii="Arial" w:eastAsia="Arial" w:hAnsi="Arial" w:cs="Arial"/>
          <w:lang w:val="es-ES" w:eastAsia="en-US"/>
        </w:rPr>
      </w:pPr>
      <w:r w:rsidRPr="00EF086D">
        <w:rPr>
          <w:rFonts w:ascii="Arial" w:eastAsia="Arial" w:hAnsi="Arial" w:cs="Arial"/>
          <w:lang w:val="es-ES" w:eastAsia="en-US"/>
        </w:rPr>
        <w:t xml:space="preserve">Cada proponente presentará con su propuesta una garantía de seriedad de su ofrecimiento, de conformidad con lo establecido en los artículos 2.2.1.2.3.1.6 y 2.2.1.2.3.1.9 del Decreto 1082 de 2015, a favor del DEPARTAMENTO DE CUNDINAMARCA- SECRETARÍA DE GOBIERNO Y SEGURIDAD CIUDADANA, NIT: 899.999.114-0 y la cual deberá constituirse por </w:t>
      </w:r>
      <w:r w:rsidRPr="006157CD">
        <w:rPr>
          <w:rFonts w:ascii="Arial" w:eastAsia="Arial" w:hAnsi="Arial" w:cs="Arial"/>
          <w:b/>
          <w:bCs/>
          <w:u w:val="single"/>
          <w:lang w:val="es-ES" w:eastAsia="en-US"/>
        </w:rPr>
        <w:t xml:space="preserve">el diez por ciento (10%) del valor del presupuesto </w:t>
      </w:r>
      <w:r w:rsidR="006157CD" w:rsidRPr="006157CD">
        <w:rPr>
          <w:rFonts w:ascii="Arial" w:eastAsia="Arial" w:hAnsi="Arial" w:cs="Arial"/>
          <w:b/>
          <w:bCs/>
          <w:u w:val="single"/>
          <w:lang w:val="es-ES" w:eastAsia="en-US"/>
        </w:rPr>
        <w:t>oficial</w:t>
      </w:r>
      <w:r w:rsidR="006157CD" w:rsidRPr="006157CD">
        <w:rPr>
          <w:b/>
          <w:bCs/>
          <w:u w:val="single"/>
        </w:rPr>
        <w:t xml:space="preserve"> </w:t>
      </w:r>
      <w:r w:rsidR="006157CD" w:rsidRPr="006157CD">
        <w:rPr>
          <w:rFonts w:ascii="Arial" w:eastAsia="Arial" w:hAnsi="Arial" w:cs="Arial"/>
          <w:b/>
          <w:bCs/>
          <w:u w:val="single"/>
          <w:lang w:val="es-ES" w:eastAsia="en-US"/>
        </w:rPr>
        <w:t>para aquellos proponentes que acrediten ser EMPRENDIMIENTOS Y EMPRESAS DE PERSONAS CON DISCAPACIDAD</w:t>
      </w:r>
      <w:r w:rsidR="006157CD" w:rsidRPr="006157CD">
        <w:rPr>
          <w:rFonts w:ascii="Arial" w:eastAsia="Arial" w:hAnsi="Arial" w:cs="Arial"/>
          <w:lang w:val="es-ES" w:eastAsia="en-US"/>
        </w:rPr>
        <w:t xml:space="preserve">. </w:t>
      </w:r>
      <w:r w:rsidR="006157CD" w:rsidRPr="006157CD">
        <w:rPr>
          <w:rFonts w:ascii="Arial" w:eastAsia="Arial" w:hAnsi="Arial" w:cs="Arial"/>
          <w:b/>
          <w:bCs/>
          <w:u w:val="single"/>
          <w:lang w:val="es-ES" w:eastAsia="en-US"/>
        </w:rPr>
        <w:t>En caso de no acreditarlo, la suficiencia debe ser del doce por ciento (12%) del valor del presupuesto asignado.</w:t>
      </w:r>
      <w:r w:rsidR="006157CD" w:rsidRPr="006157CD">
        <w:rPr>
          <w:rFonts w:ascii="Arial" w:eastAsia="Arial" w:hAnsi="Arial" w:cs="Arial"/>
          <w:lang w:val="es-ES" w:eastAsia="en-US"/>
        </w:rPr>
        <w:t xml:space="preserve"> Su vigencia se extenderá desde el momento de la presentación de la oferta hasta la aprobación de la garantía de cumplimiento del contrato de conformidad con lo establecido en el artículo 2.2.1.2.3.1.9. del Decreto 1082 de 2015.</w:t>
      </w:r>
    </w:p>
    <w:p w14:paraId="7B641BAF" w14:textId="77777777" w:rsidR="00EF086D" w:rsidRPr="00EF086D" w:rsidRDefault="00EF086D" w:rsidP="00EF086D">
      <w:pPr>
        <w:widowControl w:val="0"/>
        <w:tabs>
          <w:tab w:val="left" w:pos="9214"/>
        </w:tabs>
        <w:autoSpaceDE w:val="0"/>
        <w:autoSpaceDN w:val="0"/>
        <w:spacing w:line="242" w:lineRule="auto"/>
        <w:ind w:right="15"/>
        <w:jc w:val="both"/>
        <w:rPr>
          <w:rFonts w:ascii="Arial" w:eastAsia="Arial" w:hAnsi="Arial" w:cs="Arial"/>
          <w:lang w:val="es-ES" w:eastAsia="en-US"/>
        </w:rPr>
      </w:pPr>
    </w:p>
    <w:p w14:paraId="4A87015C" w14:textId="77777777" w:rsidR="00EF086D" w:rsidRPr="00EF086D" w:rsidRDefault="00EF086D" w:rsidP="00EF086D">
      <w:pPr>
        <w:widowControl w:val="0"/>
        <w:tabs>
          <w:tab w:val="left" w:pos="9214"/>
        </w:tabs>
        <w:autoSpaceDE w:val="0"/>
        <w:autoSpaceDN w:val="0"/>
        <w:spacing w:line="242" w:lineRule="auto"/>
        <w:ind w:right="15"/>
        <w:jc w:val="both"/>
        <w:rPr>
          <w:rFonts w:ascii="Arial" w:eastAsia="Arial" w:hAnsi="Arial" w:cs="Arial"/>
          <w:lang w:val="es-ES" w:eastAsia="en-US"/>
        </w:rPr>
      </w:pPr>
      <w:r w:rsidRPr="00EF086D">
        <w:rPr>
          <w:rFonts w:ascii="Arial" w:eastAsia="Arial" w:hAnsi="Arial" w:cs="Arial"/>
          <w:lang w:val="es-ES" w:eastAsia="en-US"/>
        </w:rPr>
        <w:t>Para garantizar el cumplimiento de las obligaciones surgidas con ocasión del proceso de selección se exigirá al proponente que presente garantía de seriedad de la oferta que ampare el cumplimiento del ofrecimiento:</w:t>
      </w:r>
    </w:p>
    <w:p w14:paraId="384BF8C5" w14:textId="77777777" w:rsidR="00EF086D" w:rsidRPr="00EF086D" w:rsidRDefault="00EF086D" w:rsidP="00EF086D">
      <w:pPr>
        <w:widowControl w:val="0"/>
        <w:autoSpaceDE w:val="0"/>
        <w:autoSpaceDN w:val="0"/>
        <w:spacing w:line="242" w:lineRule="auto"/>
        <w:ind w:left="260" w:right="700"/>
        <w:jc w:val="both"/>
        <w:rPr>
          <w:rFonts w:ascii="Arial" w:eastAsia="Arial" w:hAnsi="Arial" w:cs="Arial"/>
          <w:sz w:val="22"/>
          <w:szCs w:val="22"/>
          <w:lang w:eastAsia="en-US"/>
        </w:rPr>
      </w:pPr>
    </w:p>
    <w:tbl>
      <w:tblPr>
        <w:tblStyle w:val="TableNormal1"/>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5758"/>
      </w:tblGrid>
      <w:tr w:rsidR="006157CD" w:rsidRPr="00656DE6" w14:paraId="4546F6A4" w14:textId="77777777" w:rsidTr="0053045B">
        <w:trPr>
          <w:trHeight w:val="131"/>
          <w:tblHeader/>
          <w:jc w:val="center"/>
        </w:trPr>
        <w:tc>
          <w:tcPr>
            <w:tcW w:w="3120" w:type="dxa"/>
            <w:shd w:val="clear" w:color="auto" w:fill="D9E2F3" w:themeFill="accent1" w:themeFillTint="33"/>
          </w:tcPr>
          <w:p w14:paraId="036E7EA4" w14:textId="77777777" w:rsidR="006157CD" w:rsidRPr="00656DE6" w:rsidRDefault="006157CD" w:rsidP="006157CD">
            <w:pPr>
              <w:widowControl w:val="0"/>
              <w:autoSpaceDE w:val="0"/>
              <w:autoSpaceDN w:val="0"/>
              <w:spacing w:line="234" w:lineRule="exact"/>
              <w:ind w:left="-284" w:right="-2" w:hanging="269"/>
              <w:jc w:val="center"/>
              <w:rPr>
                <w:rFonts w:ascii="Arial" w:eastAsia="Arial" w:hAnsi="Arial" w:cs="Arial"/>
                <w:noProof/>
                <w:lang w:eastAsia="es-ES" w:bidi="es-ES"/>
              </w:rPr>
            </w:pPr>
            <w:bookmarkStart w:id="6" w:name="_Hlk113963941"/>
            <w:r w:rsidRPr="00656DE6">
              <w:rPr>
                <w:rFonts w:ascii="Arial" w:eastAsia="Arial" w:hAnsi="Arial" w:cs="Arial"/>
                <w:noProof/>
                <w:lang w:eastAsia="es-ES" w:bidi="es-ES"/>
              </w:rPr>
              <w:t>TIPO DE</w:t>
            </w:r>
            <w:r w:rsidRPr="00656DE6">
              <w:rPr>
                <w:rFonts w:ascii="Arial" w:eastAsia="Arial" w:hAnsi="Arial" w:cs="Arial"/>
                <w:noProof/>
                <w:spacing w:val="1"/>
                <w:lang w:eastAsia="es-ES" w:bidi="es-ES"/>
              </w:rPr>
              <w:t xml:space="preserve"> </w:t>
            </w:r>
            <w:r w:rsidRPr="00656DE6">
              <w:rPr>
                <w:rFonts w:ascii="Arial" w:eastAsia="Arial" w:hAnsi="Arial" w:cs="Arial"/>
                <w:noProof/>
                <w:lang w:eastAsia="es-ES" w:bidi="es-ES"/>
              </w:rPr>
              <w:t>RIESGO</w:t>
            </w:r>
          </w:p>
        </w:tc>
        <w:tc>
          <w:tcPr>
            <w:tcW w:w="5758" w:type="dxa"/>
            <w:shd w:val="clear" w:color="auto" w:fill="D9E2F3" w:themeFill="accent1" w:themeFillTint="33"/>
          </w:tcPr>
          <w:p w14:paraId="40FD021D" w14:textId="77777777" w:rsidR="006157CD" w:rsidRPr="00656DE6" w:rsidRDefault="006157CD" w:rsidP="006157CD">
            <w:pPr>
              <w:widowControl w:val="0"/>
              <w:autoSpaceDE w:val="0"/>
              <w:autoSpaceDN w:val="0"/>
              <w:spacing w:line="234" w:lineRule="exact"/>
              <w:ind w:left="107" w:right="-2"/>
              <w:jc w:val="center"/>
              <w:rPr>
                <w:rFonts w:ascii="Arial" w:eastAsia="Arial" w:hAnsi="Arial" w:cs="Arial"/>
                <w:noProof/>
                <w:lang w:eastAsia="es-ES" w:bidi="es-ES"/>
              </w:rPr>
            </w:pPr>
            <w:r w:rsidRPr="00656DE6">
              <w:rPr>
                <w:rFonts w:ascii="Arial" w:eastAsia="Arial" w:hAnsi="Arial" w:cs="Arial"/>
                <w:noProof/>
                <w:lang w:eastAsia="es-ES" w:bidi="es-ES"/>
              </w:rPr>
              <w:t>GARANTÍAS</w:t>
            </w:r>
            <w:r w:rsidRPr="00656DE6">
              <w:rPr>
                <w:rFonts w:ascii="Arial" w:eastAsia="Arial" w:hAnsi="Arial" w:cs="Arial"/>
                <w:noProof/>
                <w:spacing w:val="-3"/>
                <w:lang w:eastAsia="es-ES" w:bidi="es-ES"/>
              </w:rPr>
              <w:t xml:space="preserve"> </w:t>
            </w:r>
            <w:r w:rsidRPr="00656DE6">
              <w:rPr>
                <w:rFonts w:ascii="Arial" w:eastAsia="Arial" w:hAnsi="Arial" w:cs="Arial"/>
                <w:noProof/>
                <w:lang w:eastAsia="es-ES" w:bidi="es-ES"/>
              </w:rPr>
              <w:t>EXIGIBLES</w:t>
            </w:r>
          </w:p>
        </w:tc>
      </w:tr>
      <w:tr w:rsidR="006157CD" w:rsidRPr="00656DE6" w14:paraId="2716CA22" w14:textId="77777777" w:rsidTr="0053045B">
        <w:trPr>
          <w:trHeight w:val="172"/>
          <w:jc w:val="center"/>
        </w:trPr>
        <w:tc>
          <w:tcPr>
            <w:tcW w:w="3120" w:type="dxa"/>
            <w:shd w:val="clear" w:color="auto" w:fill="D9E2F3" w:themeFill="accent1" w:themeFillTint="33"/>
          </w:tcPr>
          <w:p w14:paraId="4E70BED4" w14:textId="77777777" w:rsidR="006157CD" w:rsidRPr="00656DE6" w:rsidRDefault="006157CD" w:rsidP="006157CD">
            <w:pPr>
              <w:widowControl w:val="0"/>
              <w:autoSpaceDE w:val="0"/>
              <w:autoSpaceDN w:val="0"/>
              <w:ind w:right="-2"/>
              <w:jc w:val="both"/>
              <w:rPr>
                <w:rFonts w:ascii="Arial" w:eastAsia="Arial" w:hAnsi="Arial" w:cs="Arial"/>
                <w:b/>
                <w:bCs/>
                <w:noProof/>
                <w:lang w:eastAsia="es-ES" w:bidi="es-ES"/>
              </w:rPr>
            </w:pPr>
          </w:p>
          <w:p w14:paraId="5655AF45" w14:textId="77777777" w:rsidR="006157CD" w:rsidRPr="00656DE6" w:rsidRDefault="006157CD" w:rsidP="006157CD">
            <w:pPr>
              <w:widowControl w:val="0"/>
              <w:autoSpaceDE w:val="0"/>
              <w:autoSpaceDN w:val="0"/>
              <w:ind w:right="-2"/>
              <w:jc w:val="both"/>
              <w:rPr>
                <w:rFonts w:ascii="Arial" w:eastAsia="Arial" w:hAnsi="Arial" w:cs="Arial"/>
                <w:b/>
                <w:bCs/>
                <w:noProof/>
                <w:lang w:eastAsia="es-ES" w:bidi="es-ES"/>
              </w:rPr>
            </w:pPr>
          </w:p>
          <w:p w14:paraId="3031C541" w14:textId="77777777" w:rsidR="006157CD" w:rsidRPr="00656DE6" w:rsidRDefault="006157CD" w:rsidP="006157CD">
            <w:pPr>
              <w:widowControl w:val="0"/>
              <w:autoSpaceDE w:val="0"/>
              <w:autoSpaceDN w:val="0"/>
              <w:spacing w:before="203"/>
              <w:ind w:left="126" w:right="-2"/>
              <w:jc w:val="center"/>
              <w:rPr>
                <w:rFonts w:ascii="Arial" w:eastAsia="Arial" w:hAnsi="Arial" w:cs="Arial"/>
                <w:b/>
                <w:bCs/>
                <w:noProof/>
                <w:lang w:eastAsia="es-ES" w:bidi="es-ES"/>
              </w:rPr>
            </w:pPr>
            <w:r w:rsidRPr="00656DE6">
              <w:rPr>
                <w:rFonts w:ascii="Arial" w:eastAsia="Arial" w:hAnsi="Arial" w:cs="Arial"/>
                <w:b/>
                <w:bCs/>
                <w:noProof/>
                <w:lang w:eastAsia="es-ES" w:bidi="es-ES"/>
              </w:rPr>
              <w:t>SERIEDAD</w:t>
            </w:r>
            <w:r w:rsidRPr="00656DE6">
              <w:rPr>
                <w:rFonts w:ascii="Arial" w:eastAsia="Arial" w:hAnsi="Arial" w:cs="Arial"/>
                <w:b/>
                <w:bCs/>
                <w:noProof/>
                <w:spacing w:val="-1"/>
                <w:lang w:eastAsia="es-ES" w:bidi="es-ES"/>
              </w:rPr>
              <w:t xml:space="preserve"> </w:t>
            </w:r>
            <w:r w:rsidRPr="00656DE6">
              <w:rPr>
                <w:rFonts w:ascii="Arial" w:eastAsia="Arial" w:hAnsi="Arial" w:cs="Arial"/>
                <w:b/>
                <w:bCs/>
                <w:noProof/>
                <w:lang w:eastAsia="es-ES" w:bidi="es-ES"/>
              </w:rPr>
              <w:t>DE</w:t>
            </w:r>
            <w:r w:rsidRPr="00656DE6">
              <w:rPr>
                <w:rFonts w:ascii="Arial" w:eastAsia="Arial" w:hAnsi="Arial" w:cs="Arial"/>
                <w:b/>
                <w:bCs/>
                <w:noProof/>
                <w:spacing w:val="-1"/>
                <w:lang w:eastAsia="es-ES" w:bidi="es-ES"/>
              </w:rPr>
              <w:t xml:space="preserve"> </w:t>
            </w:r>
            <w:r w:rsidRPr="00656DE6">
              <w:rPr>
                <w:rFonts w:ascii="Arial" w:eastAsia="Arial" w:hAnsi="Arial" w:cs="Arial"/>
                <w:b/>
                <w:bCs/>
                <w:noProof/>
                <w:lang w:eastAsia="es-ES" w:bidi="es-ES"/>
              </w:rPr>
              <w:t>LA</w:t>
            </w:r>
            <w:r w:rsidRPr="00656DE6">
              <w:rPr>
                <w:rFonts w:ascii="Arial" w:eastAsia="Arial" w:hAnsi="Arial" w:cs="Arial"/>
                <w:b/>
                <w:bCs/>
                <w:noProof/>
                <w:spacing w:val="-4"/>
                <w:lang w:eastAsia="es-ES" w:bidi="es-ES"/>
              </w:rPr>
              <w:t xml:space="preserve"> </w:t>
            </w:r>
            <w:r w:rsidRPr="00656DE6">
              <w:rPr>
                <w:rFonts w:ascii="Arial" w:eastAsia="Arial" w:hAnsi="Arial" w:cs="Arial"/>
                <w:b/>
                <w:bCs/>
                <w:noProof/>
                <w:lang w:eastAsia="es-ES" w:bidi="es-ES"/>
              </w:rPr>
              <w:t>OFERTA</w:t>
            </w:r>
          </w:p>
          <w:p w14:paraId="00692AA1" w14:textId="3074AC6D" w:rsidR="006157CD" w:rsidRPr="00656DE6" w:rsidRDefault="006157CD" w:rsidP="006157CD">
            <w:pPr>
              <w:widowControl w:val="0"/>
              <w:autoSpaceDE w:val="0"/>
              <w:autoSpaceDN w:val="0"/>
              <w:spacing w:before="203"/>
              <w:ind w:left="126" w:right="-2"/>
              <w:jc w:val="center"/>
              <w:rPr>
                <w:rFonts w:ascii="Arial" w:eastAsia="Arial" w:hAnsi="Arial" w:cs="Arial"/>
                <w:b/>
                <w:bCs/>
                <w:noProof/>
                <w:sz w:val="16"/>
                <w:szCs w:val="16"/>
                <w:lang w:eastAsia="es-ES" w:bidi="es-ES"/>
              </w:rPr>
            </w:pPr>
            <w:r w:rsidRPr="00656DE6">
              <w:rPr>
                <w:rFonts w:ascii="Arial" w:eastAsia="Arial" w:hAnsi="Arial" w:cs="Arial"/>
                <w:b/>
                <w:bCs/>
                <w:noProof/>
                <w:sz w:val="16"/>
                <w:szCs w:val="16"/>
                <w:lang w:eastAsia="es-ES" w:bidi="es-ES"/>
              </w:rPr>
              <w:lastRenderedPageBreak/>
              <w:t>(PARA AQUELLOS PROPONENTES QUE NO SEAN EMPRENDIMIENTOS Y EMPRESAS DE PERSONAS CON DISCAPACIDAD)</w:t>
            </w:r>
          </w:p>
          <w:p w14:paraId="5D95180F" w14:textId="77777777" w:rsidR="006157CD" w:rsidRPr="00656DE6" w:rsidRDefault="006157CD" w:rsidP="006157CD">
            <w:pPr>
              <w:widowControl w:val="0"/>
              <w:autoSpaceDE w:val="0"/>
              <w:autoSpaceDN w:val="0"/>
              <w:spacing w:before="203"/>
              <w:ind w:left="126" w:right="-2"/>
              <w:jc w:val="both"/>
              <w:rPr>
                <w:rFonts w:ascii="Arial" w:eastAsia="Arial" w:hAnsi="Arial" w:cs="Arial"/>
                <w:b/>
                <w:bCs/>
                <w:noProof/>
                <w:lang w:eastAsia="es-ES" w:bidi="es-ES"/>
              </w:rPr>
            </w:pPr>
          </w:p>
        </w:tc>
        <w:tc>
          <w:tcPr>
            <w:tcW w:w="5758" w:type="dxa"/>
          </w:tcPr>
          <w:p w14:paraId="3BC8F2C9" w14:textId="7336335D" w:rsidR="006157CD" w:rsidRPr="00656DE6" w:rsidRDefault="006157CD" w:rsidP="006157CD">
            <w:pPr>
              <w:widowControl w:val="0"/>
              <w:autoSpaceDE w:val="0"/>
              <w:autoSpaceDN w:val="0"/>
              <w:ind w:left="107" w:right="-2"/>
              <w:jc w:val="both"/>
              <w:rPr>
                <w:rFonts w:ascii="Arial" w:eastAsia="Arial" w:hAnsi="Arial" w:cs="Arial"/>
                <w:noProof/>
                <w:lang w:eastAsia="es-ES" w:bidi="es-ES"/>
              </w:rPr>
            </w:pPr>
            <w:r w:rsidRPr="00656DE6">
              <w:rPr>
                <w:rFonts w:ascii="Arial" w:eastAsia="Arial" w:hAnsi="Arial" w:cs="Arial"/>
                <w:noProof/>
                <w:lang w:eastAsia="es-ES" w:bidi="es-ES"/>
              </w:rPr>
              <w:lastRenderedPageBreak/>
              <w:t xml:space="preserve">La vigencia de la Garantía de Seriedad será a partir de la fecha de cierre </w:t>
            </w:r>
            <w:r w:rsidRPr="00656DE6">
              <w:rPr>
                <w:rFonts w:ascii="Arial" w:eastAsia="Arial" w:hAnsi="Arial" w:cs="Arial"/>
                <w:noProof/>
                <w:spacing w:val="-48"/>
                <w:lang w:eastAsia="es-ES" w:bidi="es-ES"/>
              </w:rPr>
              <w:t xml:space="preserve">          </w:t>
            </w:r>
            <w:r w:rsidRPr="00656DE6">
              <w:rPr>
                <w:rFonts w:ascii="Arial" w:eastAsia="Arial" w:hAnsi="Arial" w:cs="Arial"/>
                <w:noProof/>
                <w:spacing w:val="-1"/>
                <w:lang w:eastAsia="es-ES" w:bidi="es-ES"/>
              </w:rPr>
              <w:t>del</w:t>
            </w:r>
            <w:r w:rsidRPr="00656DE6">
              <w:rPr>
                <w:rFonts w:ascii="Arial" w:eastAsia="Arial" w:hAnsi="Arial" w:cs="Arial"/>
                <w:noProof/>
                <w:spacing w:val="-10"/>
                <w:lang w:eastAsia="es-ES" w:bidi="es-ES"/>
              </w:rPr>
              <w:t xml:space="preserve"> </w:t>
            </w:r>
            <w:r w:rsidRPr="00656DE6">
              <w:rPr>
                <w:rFonts w:ascii="Arial" w:eastAsia="Arial" w:hAnsi="Arial" w:cs="Arial"/>
                <w:noProof/>
                <w:lang w:eastAsia="es-ES" w:bidi="es-ES"/>
              </w:rPr>
              <w:t>proceso</w:t>
            </w:r>
            <w:r w:rsidRPr="00656DE6">
              <w:rPr>
                <w:rFonts w:ascii="Arial" w:eastAsia="Arial" w:hAnsi="Arial" w:cs="Arial"/>
                <w:noProof/>
                <w:spacing w:val="-13"/>
                <w:lang w:eastAsia="es-ES" w:bidi="es-ES"/>
              </w:rPr>
              <w:t xml:space="preserve"> </w:t>
            </w:r>
            <w:r w:rsidRPr="00656DE6">
              <w:rPr>
                <w:rFonts w:ascii="Arial" w:eastAsia="Arial" w:hAnsi="Arial" w:cs="Arial"/>
                <w:noProof/>
                <w:lang w:eastAsia="es-ES" w:bidi="es-ES"/>
              </w:rPr>
              <w:t>de</w:t>
            </w:r>
            <w:r w:rsidRPr="00656DE6">
              <w:rPr>
                <w:rFonts w:ascii="Arial" w:eastAsia="Arial" w:hAnsi="Arial" w:cs="Arial"/>
                <w:noProof/>
                <w:spacing w:val="-9"/>
                <w:lang w:eastAsia="es-ES" w:bidi="es-ES"/>
              </w:rPr>
              <w:t xml:space="preserve"> </w:t>
            </w:r>
            <w:r w:rsidRPr="00656DE6">
              <w:rPr>
                <w:rFonts w:ascii="Arial" w:eastAsia="Arial" w:hAnsi="Arial" w:cs="Arial"/>
                <w:noProof/>
                <w:lang w:eastAsia="es-ES" w:bidi="es-ES"/>
              </w:rPr>
              <w:t>selección</w:t>
            </w:r>
            <w:r w:rsidRPr="00656DE6">
              <w:rPr>
                <w:rFonts w:ascii="Arial" w:eastAsia="Arial" w:hAnsi="Arial" w:cs="Arial"/>
                <w:noProof/>
                <w:spacing w:val="-10"/>
                <w:lang w:eastAsia="es-ES" w:bidi="es-ES"/>
              </w:rPr>
              <w:t xml:space="preserve"> </w:t>
            </w:r>
            <w:r w:rsidRPr="00656DE6">
              <w:rPr>
                <w:rFonts w:ascii="Arial" w:eastAsia="Arial" w:hAnsi="Arial" w:cs="Arial"/>
                <w:noProof/>
                <w:lang w:eastAsia="es-ES" w:bidi="es-ES"/>
              </w:rPr>
              <w:t>hasta</w:t>
            </w:r>
            <w:r w:rsidRPr="00656DE6">
              <w:rPr>
                <w:rFonts w:ascii="Arial" w:eastAsia="Arial" w:hAnsi="Arial" w:cs="Arial"/>
                <w:noProof/>
                <w:spacing w:val="-13"/>
                <w:lang w:eastAsia="es-ES" w:bidi="es-ES"/>
              </w:rPr>
              <w:t xml:space="preserve"> </w:t>
            </w:r>
            <w:r w:rsidRPr="00656DE6">
              <w:rPr>
                <w:rFonts w:ascii="Arial" w:eastAsia="Arial" w:hAnsi="Arial" w:cs="Arial"/>
                <w:noProof/>
                <w:lang w:eastAsia="es-ES" w:bidi="es-ES"/>
              </w:rPr>
              <w:t>el</w:t>
            </w:r>
            <w:r w:rsidRPr="00656DE6">
              <w:rPr>
                <w:rFonts w:ascii="Arial" w:eastAsia="Arial" w:hAnsi="Arial" w:cs="Arial"/>
                <w:noProof/>
                <w:spacing w:val="-9"/>
                <w:lang w:eastAsia="es-ES" w:bidi="es-ES"/>
              </w:rPr>
              <w:t xml:space="preserve"> </w:t>
            </w:r>
            <w:r w:rsidRPr="00656DE6">
              <w:rPr>
                <w:rFonts w:ascii="Arial" w:eastAsia="Arial" w:hAnsi="Arial" w:cs="Arial"/>
                <w:noProof/>
                <w:lang w:eastAsia="es-ES" w:bidi="es-ES"/>
              </w:rPr>
              <w:t>tiempo</w:t>
            </w:r>
            <w:r w:rsidRPr="00656DE6">
              <w:rPr>
                <w:rFonts w:ascii="Arial" w:eastAsia="Arial" w:hAnsi="Arial" w:cs="Arial"/>
                <w:noProof/>
                <w:spacing w:val="-12"/>
                <w:lang w:eastAsia="es-ES" w:bidi="es-ES"/>
              </w:rPr>
              <w:t xml:space="preserve"> </w:t>
            </w:r>
            <w:r w:rsidRPr="00656DE6">
              <w:rPr>
                <w:rFonts w:ascii="Arial" w:eastAsia="Arial" w:hAnsi="Arial" w:cs="Arial"/>
                <w:noProof/>
                <w:lang w:eastAsia="es-ES" w:bidi="es-ES"/>
              </w:rPr>
              <w:t>máxima</w:t>
            </w:r>
            <w:r w:rsidRPr="00656DE6">
              <w:rPr>
                <w:rFonts w:ascii="Arial" w:eastAsia="Arial" w:hAnsi="Arial" w:cs="Arial"/>
                <w:noProof/>
                <w:spacing w:val="-10"/>
                <w:lang w:eastAsia="es-ES" w:bidi="es-ES"/>
              </w:rPr>
              <w:t xml:space="preserve"> </w:t>
            </w:r>
            <w:r w:rsidRPr="00656DE6">
              <w:rPr>
                <w:rFonts w:ascii="Arial" w:eastAsia="Arial" w:hAnsi="Arial" w:cs="Arial"/>
                <w:noProof/>
                <w:lang w:eastAsia="es-ES" w:bidi="es-ES"/>
              </w:rPr>
              <w:t>dado</w:t>
            </w:r>
            <w:r w:rsidRPr="00656DE6">
              <w:rPr>
                <w:rFonts w:ascii="Arial" w:eastAsia="Arial" w:hAnsi="Arial" w:cs="Arial"/>
                <w:noProof/>
                <w:spacing w:val="-9"/>
                <w:lang w:eastAsia="es-ES" w:bidi="es-ES"/>
              </w:rPr>
              <w:t xml:space="preserve"> </w:t>
            </w:r>
            <w:r w:rsidRPr="00656DE6">
              <w:rPr>
                <w:rFonts w:ascii="Arial" w:eastAsia="Arial" w:hAnsi="Arial" w:cs="Arial"/>
                <w:noProof/>
                <w:lang w:eastAsia="es-ES" w:bidi="es-ES"/>
              </w:rPr>
              <w:t>para</w:t>
            </w:r>
            <w:r w:rsidRPr="00656DE6">
              <w:rPr>
                <w:rFonts w:ascii="Arial" w:eastAsia="Arial" w:hAnsi="Arial" w:cs="Arial"/>
                <w:noProof/>
                <w:spacing w:val="-10"/>
                <w:lang w:eastAsia="es-ES" w:bidi="es-ES"/>
              </w:rPr>
              <w:t xml:space="preserve"> </w:t>
            </w:r>
            <w:r w:rsidRPr="00656DE6">
              <w:rPr>
                <w:rFonts w:ascii="Arial" w:eastAsia="Arial" w:hAnsi="Arial" w:cs="Arial"/>
                <w:noProof/>
                <w:lang w:eastAsia="es-ES" w:bidi="es-ES"/>
              </w:rPr>
              <w:t>la</w:t>
            </w:r>
            <w:r w:rsidRPr="00656DE6">
              <w:rPr>
                <w:rFonts w:ascii="Arial" w:eastAsia="Arial" w:hAnsi="Arial" w:cs="Arial"/>
                <w:noProof/>
                <w:spacing w:val="-10"/>
                <w:lang w:eastAsia="es-ES" w:bidi="es-ES"/>
              </w:rPr>
              <w:t xml:space="preserve"> </w:t>
            </w:r>
            <w:r w:rsidRPr="00656DE6">
              <w:rPr>
                <w:rFonts w:ascii="Arial" w:eastAsia="Arial" w:hAnsi="Arial" w:cs="Arial"/>
                <w:noProof/>
                <w:lang w:eastAsia="es-ES" w:bidi="es-ES"/>
              </w:rPr>
              <w:t>aprobación</w:t>
            </w:r>
            <w:r w:rsidRPr="00656DE6">
              <w:rPr>
                <w:rFonts w:ascii="Arial" w:eastAsia="Arial" w:hAnsi="Arial" w:cs="Arial"/>
                <w:noProof/>
                <w:spacing w:val="-48"/>
                <w:lang w:eastAsia="es-ES" w:bidi="es-ES"/>
              </w:rPr>
              <w:t xml:space="preserve"> </w:t>
            </w:r>
            <w:r w:rsidRPr="00656DE6">
              <w:rPr>
                <w:rFonts w:ascii="Arial" w:eastAsia="Arial" w:hAnsi="Arial" w:cs="Arial"/>
                <w:noProof/>
                <w:lang w:eastAsia="es-ES" w:bidi="es-ES"/>
              </w:rPr>
              <w:t>de la garantía única y se hará por un valor equivalente al d</w:t>
            </w:r>
            <w:r w:rsidRPr="00656DE6">
              <w:rPr>
                <w:rFonts w:ascii="Arial" w:eastAsia="Arial" w:hAnsi="Arial" w:cs="Arial"/>
                <w:b/>
                <w:bCs/>
                <w:noProof/>
                <w:lang w:eastAsia="es-ES" w:bidi="es-ES"/>
              </w:rPr>
              <w:t>oce por ciento</w:t>
            </w:r>
            <w:r w:rsidRPr="00656DE6">
              <w:rPr>
                <w:rFonts w:ascii="Arial" w:eastAsia="Arial" w:hAnsi="Arial" w:cs="Arial"/>
                <w:b/>
                <w:bCs/>
                <w:noProof/>
                <w:spacing w:val="1"/>
                <w:lang w:eastAsia="es-ES" w:bidi="es-ES"/>
              </w:rPr>
              <w:t xml:space="preserve"> </w:t>
            </w:r>
            <w:r w:rsidRPr="00656DE6">
              <w:rPr>
                <w:rFonts w:ascii="Arial" w:eastAsia="Arial" w:hAnsi="Arial" w:cs="Arial"/>
                <w:b/>
                <w:bCs/>
                <w:noProof/>
                <w:lang w:eastAsia="es-ES" w:bidi="es-ES"/>
              </w:rPr>
              <w:t xml:space="preserve">(12%) del valor del </w:t>
            </w:r>
            <w:r w:rsidRPr="00656DE6">
              <w:rPr>
                <w:rFonts w:ascii="Arial" w:eastAsia="Arial" w:hAnsi="Arial" w:cs="Arial"/>
                <w:b/>
                <w:bCs/>
                <w:noProof/>
                <w:lang w:eastAsia="es-ES" w:bidi="es-ES"/>
              </w:rPr>
              <w:lastRenderedPageBreak/>
              <w:t xml:space="preserve">presupuesto </w:t>
            </w:r>
            <w:r w:rsidR="004A11EB" w:rsidRPr="00656DE6">
              <w:rPr>
                <w:rFonts w:ascii="Arial" w:eastAsia="Arial" w:hAnsi="Arial" w:cs="Arial"/>
                <w:b/>
                <w:bCs/>
                <w:noProof/>
                <w:lang w:eastAsia="es-ES" w:bidi="es-ES"/>
              </w:rPr>
              <w:t>oficial</w:t>
            </w:r>
            <w:r w:rsidRPr="00656DE6">
              <w:rPr>
                <w:rFonts w:ascii="Arial" w:eastAsia="Arial" w:hAnsi="Arial" w:cs="Arial"/>
                <w:noProof/>
                <w:lang w:eastAsia="es-ES" w:bidi="es-ES"/>
              </w:rPr>
              <w:t>, de conformidad con lo establecido en el</w:t>
            </w:r>
            <w:r w:rsidRPr="00656DE6">
              <w:rPr>
                <w:rFonts w:ascii="Arial" w:eastAsia="Arial" w:hAnsi="Arial" w:cs="Arial"/>
                <w:noProof/>
                <w:spacing w:val="1"/>
                <w:lang w:eastAsia="es-ES" w:bidi="es-ES"/>
              </w:rPr>
              <w:t xml:space="preserve"> </w:t>
            </w:r>
            <w:r w:rsidRPr="00656DE6">
              <w:rPr>
                <w:rFonts w:ascii="Arial" w:eastAsia="Arial" w:hAnsi="Arial" w:cs="Arial"/>
                <w:noProof/>
                <w:lang w:eastAsia="es-ES" w:bidi="es-ES"/>
              </w:rPr>
              <w:t>artículo</w:t>
            </w:r>
            <w:r w:rsidRPr="00656DE6">
              <w:rPr>
                <w:rFonts w:ascii="Arial" w:eastAsia="Arial" w:hAnsi="Arial" w:cs="Arial"/>
                <w:noProof/>
                <w:spacing w:val="-9"/>
                <w:lang w:eastAsia="es-ES" w:bidi="es-ES"/>
              </w:rPr>
              <w:t xml:space="preserve"> </w:t>
            </w:r>
            <w:r w:rsidRPr="00656DE6">
              <w:rPr>
                <w:rFonts w:ascii="Arial" w:eastAsia="Arial" w:hAnsi="Arial" w:cs="Arial"/>
                <w:noProof/>
                <w:lang w:eastAsia="es-ES" w:bidi="es-ES"/>
              </w:rPr>
              <w:t>2.2.1.2.3.1.9.</w:t>
            </w:r>
            <w:r w:rsidRPr="00656DE6">
              <w:rPr>
                <w:rFonts w:ascii="Arial" w:eastAsia="Arial" w:hAnsi="Arial" w:cs="Arial"/>
                <w:noProof/>
                <w:spacing w:val="-5"/>
                <w:lang w:eastAsia="es-ES" w:bidi="es-ES"/>
              </w:rPr>
              <w:t xml:space="preserve"> </w:t>
            </w:r>
            <w:r w:rsidRPr="00656DE6">
              <w:rPr>
                <w:rFonts w:ascii="Arial" w:eastAsia="Arial" w:hAnsi="Arial" w:cs="Arial"/>
                <w:noProof/>
                <w:lang w:eastAsia="es-ES" w:bidi="es-ES"/>
              </w:rPr>
              <w:t>del</w:t>
            </w:r>
            <w:r w:rsidRPr="00656DE6">
              <w:rPr>
                <w:rFonts w:ascii="Arial" w:eastAsia="Arial" w:hAnsi="Arial" w:cs="Arial"/>
                <w:noProof/>
                <w:spacing w:val="-5"/>
                <w:lang w:eastAsia="es-ES" w:bidi="es-ES"/>
              </w:rPr>
              <w:t xml:space="preserve"> </w:t>
            </w:r>
            <w:r w:rsidRPr="00656DE6">
              <w:rPr>
                <w:rFonts w:ascii="Arial" w:eastAsia="Arial" w:hAnsi="Arial" w:cs="Arial"/>
                <w:noProof/>
                <w:lang w:eastAsia="es-ES" w:bidi="es-ES"/>
              </w:rPr>
              <w:t>Decreto</w:t>
            </w:r>
            <w:r w:rsidRPr="00656DE6">
              <w:rPr>
                <w:rFonts w:ascii="Arial" w:eastAsia="Arial" w:hAnsi="Arial" w:cs="Arial"/>
                <w:noProof/>
                <w:spacing w:val="-5"/>
                <w:lang w:eastAsia="es-ES" w:bidi="es-ES"/>
              </w:rPr>
              <w:t xml:space="preserve"> </w:t>
            </w:r>
            <w:r w:rsidRPr="00656DE6">
              <w:rPr>
                <w:rFonts w:ascii="Arial" w:eastAsia="Arial" w:hAnsi="Arial" w:cs="Arial"/>
                <w:noProof/>
                <w:lang w:eastAsia="es-ES" w:bidi="es-ES"/>
              </w:rPr>
              <w:t>1082</w:t>
            </w:r>
            <w:r w:rsidRPr="00656DE6">
              <w:rPr>
                <w:rFonts w:ascii="Arial" w:eastAsia="Arial" w:hAnsi="Arial" w:cs="Arial"/>
                <w:noProof/>
                <w:spacing w:val="-6"/>
                <w:lang w:eastAsia="es-ES" w:bidi="es-ES"/>
              </w:rPr>
              <w:t xml:space="preserve"> </w:t>
            </w:r>
            <w:r w:rsidRPr="00656DE6">
              <w:rPr>
                <w:rFonts w:ascii="Arial" w:eastAsia="Arial" w:hAnsi="Arial" w:cs="Arial"/>
                <w:noProof/>
                <w:lang w:eastAsia="es-ES" w:bidi="es-ES"/>
              </w:rPr>
              <w:t>de</w:t>
            </w:r>
            <w:r w:rsidRPr="00656DE6">
              <w:rPr>
                <w:rFonts w:ascii="Arial" w:eastAsia="Arial" w:hAnsi="Arial" w:cs="Arial"/>
                <w:noProof/>
                <w:spacing w:val="-6"/>
                <w:lang w:eastAsia="es-ES" w:bidi="es-ES"/>
              </w:rPr>
              <w:t xml:space="preserve"> </w:t>
            </w:r>
            <w:r w:rsidRPr="00656DE6">
              <w:rPr>
                <w:rFonts w:ascii="Arial" w:eastAsia="Arial" w:hAnsi="Arial" w:cs="Arial"/>
                <w:noProof/>
                <w:lang w:eastAsia="es-ES" w:bidi="es-ES"/>
              </w:rPr>
              <w:t>2015.</w:t>
            </w:r>
            <w:r w:rsidRPr="00656DE6">
              <w:rPr>
                <w:rFonts w:ascii="Arial" w:eastAsia="Arial" w:hAnsi="Arial" w:cs="Arial"/>
                <w:noProof/>
                <w:spacing w:val="-5"/>
                <w:lang w:eastAsia="es-ES" w:bidi="es-ES"/>
              </w:rPr>
              <w:t xml:space="preserve"> </w:t>
            </w:r>
            <w:r w:rsidRPr="00656DE6">
              <w:rPr>
                <w:rFonts w:ascii="Arial" w:eastAsia="Arial" w:hAnsi="Arial" w:cs="Arial"/>
                <w:noProof/>
                <w:lang w:eastAsia="es-ES" w:bidi="es-ES"/>
              </w:rPr>
              <w:t>En</w:t>
            </w:r>
            <w:r w:rsidRPr="00656DE6">
              <w:rPr>
                <w:rFonts w:ascii="Arial" w:eastAsia="Arial" w:hAnsi="Arial" w:cs="Arial"/>
                <w:noProof/>
                <w:spacing w:val="-7"/>
                <w:lang w:eastAsia="es-ES" w:bidi="es-ES"/>
              </w:rPr>
              <w:t xml:space="preserve"> </w:t>
            </w:r>
            <w:r w:rsidRPr="00656DE6">
              <w:rPr>
                <w:rFonts w:ascii="Arial" w:eastAsia="Arial" w:hAnsi="Arial" w:cs="Arial"/>
                <w:noProof/>
                <w:lang w:eastAsia="es-ES" w:bidi="es-ES"/>
              </w:rPr>
              <w:t>todo</w:t>
            </w:r>
            <w:r w:rsidRPr="00656DE6">
              <w:rPr>
                <w:rFonts w:ascii="Arial" w:eastAsia="Arial" w:hAnsi="Arial" w:cs="Arial"/>
                <w:noProof/>
                <w:spacing w:val="-6"/>
                <w:lang w:eastAsia="es-ES" w:bidi="es-ES"/>
              </w:rPr>
              <w:t xml:space="preserve"> </w:t>
            </w:r>
            <w:r w:rsidRPr="00656DE6">
              <w:rPr>
                <w:rFonts w:ascii="Arial" w:eastAsia="Arial" w:hAnsi="Arial" w:cs="Arial"/>
                <w:noProof/>
                <w:lang w:eastAsia="es-ES" w:bidi="es-ES"/>
              </w:rPr>
              <w:t>caso</w:t>
            </w:r>
            <w:r w:rsidRPr="00656DE6">
              <w:rPr>
                <w:rFonts w:ascii="Arial" w:eastAsia="Arial" w:hAnsi="Arial" w:cs="Arial"/>
                <w:noProof/>
                <w:spacing w:val="-6"/>
                <w:lang w:eastAsia="es-ES" w:bidi="es-ES"/>
              </w:rPr>
              <w:t xml:space="preserve"> </w:t>
            </w:r>
            <w:r w:rsidRPr="00656DE6">
              <w:rPr>
                <w:rFonts w:ascii="Arial" w:eastAsia="Arial" w:hAnsi="Arial" w:cs="Arial"/>
                <w:noProof/>
                <w:lang w:eastAsia="es-ES" w:bidi="es-ES"/>
              </w:rPr>
              <w:t>la</w:t>
            </w:r>
            <w:r w:rsidRPr="00656DE6">
              <w:rPr>
                <w:rFonts w:ascii="Arial" w:eastAsia="Arial" w:hAnsi="Arial" w:cs="Arial"/>
                <w:noProof/>
                <w:spacing w:val="-5"/>
                <w:lang w:eastAsia="es-ES" w:bidi="es-ES"/>
              </w:rPr>
              <w:t xml:space="preserve"> </w:t>
            </w:r>
            <w:r w:rsidRPr="00656DE6">
              <w:rPr>
                <w:rFonts w:ascii="Arial" w:eastAsia="Arial" w:hAnsi="Arial" w:cs="Arial"/>
                <w:noProof/>
                <w:lang w:eastAsia="es-ES" w:bidi="es-ES"/>
              </w:rPr>
              <w:t xml:space="preserve">garantía </w:t>
            </w:r>
            <w:r w:rsidRPr="00656DE6">
              <w:rPr>
                <w:rFonts w:ascii="Arial" w:eastAsia="Arial" w:hAnsi="Arial" w:cs="Arial"/>
                <w:noProof/>
                <w:spacing w:val="-1"/>
                <w:lang w:eastAsia="es-ES" w:bidi="es-ES"/>
              </w:rPr>
              <w:t>debe</w:t>
            </w:r>
            <w:r w:rsidRPr="00656DE6">
              <w:rPr>
                <w:rFonts w:ascii="Arial" w:eastAsia="Arial" w:hAnsi="Arial" w:cs="Arial"/>
                <w:noProof/>
                <w:spacing w:val="-9"/>
                <w:lang w:eastAsia="es-ES" w:bidi="es-ES"/>
              </w:rPr>
              <w:t xml:space="preserve"> </w:t>
            </w:r>
            <w:r w:rsidRPr="00656DE6">
              <w:rPr>
                <w:rFonts w:ascii="Arial" w:eastAsia="Arial" w:hAnsi="Arial" w:cs="Arial"/>
                <w:noProof/>
                <w:spacing w:val="-1"/>
                <w:lang w:eastAsia="es-ES" w:bidi="es-ES"/>
              </w:rPr>
              <w:t>estar</w:t>
            </w:r>
            <w:r w:rsidRPr="00656DE6">
              <w:rPr>
                <w:rFonts w:ascii="Arial" w:eastAsia="Arial" w:hAnsi="Arial" w:cs="Arial"/>
                <w:noProof/>
                <w:spacing w:val="-12"/>
                <w:lang w:eastAsia="es-ES" w:bidi="es-ES"/>
              </w:rPr>
              <w:t xml:space="preserve"> </w:t>
            </w:r>
            <w:r w:rsidRPr="00656DE6">
              <w:rPr>
                <w:rFonts w:ascii="Arial" w:eastAsia="Arial" w:hAnsi="Arial" w:cs="Arial"/>
                <w:noProof/>
                <w:spacing w:val="-1"/>
                <w:lang w:eastAsia="es-ES" w:bidi="es-ES"/>
              </w:rPr>
              <w:t>vigente</w:t>
            </w:r>
            <w:r w:rsidRPr="00656DE6">
              <w:rPr>
                <w:rFonts w:ascii="Arial" w:eastAsia="Arial" w:hAnsi="Arial" w:cs="Arial"/>
                <w:noProof/>
                <w:spacing w:val="-9"/>
                <w:lang w:eastAsia="es-ES" w:bidi="es-ES"/>
              </w:rPr>
              <w:t xml:space="preserve"> </w:t>
            </w:r>
            <w:r w:rsidRPr="00656DE6">
              <w:rPr>
                <w:rFonts w:ascii="Arial" w:eastAsia="Arial" w:hAnsi="Arial" w:cs="Arial"/>
                <w:noProof/>
                <w:spacing w:val="-1"/>
                <w:lang w:eastAsia="es-ES" w:bidi="es-ES"/>
              </w:rPr>
              <w:t>desde</w:t>
            </w:r>
            <w:r w:rsidRPr="00656DE6">
              <w:rPr>
                <w:rFonts w:ascii="Arial" w:eastAsia="Arial" w:hAnsi="Arial" w:cs="Arial"/>
                <w:noProof/>
                <w:spacing w:val="-12"/>
                <w:lang w:eastAsia="es-ES" w:bidi="es-ES"/>
              </w:rPr>
              <w:t xml:space="preserve"> </w:t>
            </w:r>
            <w:r w:rsidRPr="00656DE6">
              <w:rPr>
                <w:rFonts w:ascii="Arial" w:eastAsia="Arial" w:hAnsi="Arial" w:cs="Arial"/>
                <w:noProof/>
                <w:spacing w:val="-1"/>
                <w:lang w:eastAsia="es-ES" w:bidi="es-ES"/>
              </w:rPr>
              <w:t>el</w:t>
            </w:r>
            <w:r w:rsidRPr="00656DE6">
              <w:rPr>
                <w:rFonts w:ascii="Arial" w:eastAsia="Arial" w:hAnsi="Arial" w:cs="Arial"/>
                <w:noProof/>
                <w:spacing w:val="-12"/>
                <w:lang w:eastAsia="es-ES" w:bidi="es-ES"/>
              </w:rPr>
              <w:t xml:space="preserve"> </w:t>
            </w:r>
            <w:r w:rsidRPr="00656DE6">
              <w:rPr>
                <w:rFonts w:ascii="Arial" w:eastAsia="Arial" w:hAnsi="Arial" w:cs="Arial"/>
                <w:noProof/>
                <w:spacing w:val="-1"/>
                <w:lang w:eastAsia="es-ES" w:bidi="es-ES"/>
              </w:rPr>
              <w:t>cierre</w:t>
            </w:r>
            <w:r w:rsidRPr="00656DE6">
              <w:rPr>
                <w:rFonts w:ascii="Arial" w:eastAsia="Arial" w:hAnsi="Arial" w:cs="Arial"/>
                <w:noProof/>
                <w:spacing w:val="-10"/>
                <w:lang w:eastAsia="es-ES" w:bidi="es-ES"/>
              </w:rPr>
              <w:t xml:space="preserve"> </w:t>
            </w:r>
            <w:r w:rsidRPr="00656DE6">
              <w:rPr>
                <w:rFonts w:ascii="Arial" w:eastAsia="Arial" w:hAnsi="Arial" w:cs="Arial"/>
                <w:noProof/>
                <w:spacing w:val="-1"/>
                <w:lang w:eastAsia="es-ES" w:bidi="es-ES"/>
              </w:rPr>
              <w:t>hasta</w:t>
            </w:r>
            <w:r w:rsidRPr="00656DE6">
              <w:rPr>
                <w:rFonts w:ascii="Arial" w:eastAsia="Arial" w:hAnsi="Arial" w:cs="Arial"/>
                <w:noProof/>
                <w:spacing w:val="-12"/>
                <w:lang w:eastAsia="es-ES" w:bidi="es-ES"/>
              </w:rPr>
              <w:t xml:space="preserve"> </w:t>
            </w:r>
            <w:r w:rsidRPr="00656DE6">
              <w:rPr>
                <w:rFonts w:ascii="Arial" w:eastAsia="Arial" w:hAnsi="Arial" w:cs="Arial"/>
                <w:noProof/>
                <w:spacing w:val="-1"/>
                <w:lang w:eastAsia="es-ES" w:bidi="es-ES"/>
              </w:rPr>
              <w:t>la</w:t>
            </w:r>
            <w:r w:rsidRPr="00656DE6">
              <w:rPr>
                <w:rFonts w:ascii="Arial" w:eastAsia="Arial" w:hAnsi="Arial" w:cs="Arial"/>
                <w:noProof/>
                <w:spacing w:val="-12"/>
                <w:lang w:eastAsia="es-ES" w:bidi="es-ES"/>
              </w:rPr>
              <w:t xml:space="preserve"> </w:t>
            </w:r>
            <w:r w:rsidRPr="00656DE6">
              <w:rPr>
                <w:rFonts w:ascii="Arial" w:eastAsia="Arial" w:hAnsi="Arial" w:cs="Arial"/>
                <w:noProof/>
                <w:lang w:eastAsia="es-ES" w:bidi="es-ES"/>
              </w:rPr>
              <w:t>aprobación</w:t>
            </w:r>
            <w:r w:rsidRPr="00656DE6">
              <w:rPr>
                <w:rFonts w:ascii="Arial" w:eastAsia="Arial" w:hAnsi="Arial" w:cs="Arial"/>
                <w:noProof/>
                <w:spacing w:val="-9"/>
                <w:lang w:eastAsia="es-ES" w:bidi="es-ES"/>
              </w:rPr>
              <w:t xml:space="preserve"> </w:t>
            </w:r>
            <w:r w:rsidRPr="00656DE6">
              <w:rPr>
                <w:rFonts w:ascii="Arial" w:eastAsia="Arial" w:hAnsi="Arial" w:cs="Arial"/>
                <w:noProof/>
                <w:lang w:eastAsia="es-ES" w:bidi="es-ES"/>
              </w:rPr>
              <w:t>de</w:t>
            </w:r>
            <w:r w:rsidRPr="00656DE6">
              <w:rPr>
                <w:rFonts w:ascii="Arial" w:eastAsia="Arial" w:hAnsi="Arial" w:cs="Arial"/>
                <w:noProof/>
                <w:spacing w:val="-12"/>
                <w:lang w:eastAsia="es-ES" w:bidi="es-ES"/>
              </w:rPr>
              <w:t xml:space="preserve"> </w:t>
            </w:r>
            <w:r w:rsidRPr="00656DE6">
              <w:rPr>
                <w:rFonts w:ascii="Arial" w:eastAsia="Arial" w:hAnsi="Arial" w:cs="Arial"/>
                <w:noProof/>
                <w:lang w:eastAsia="es-ES" w:bidi="es-ES"/>
              </w:rPr>
              <w:t>la</w:t>
            </w:r>
            <w:r w:rsidRPr="00656DE6">
              <w:rPr>
                <w:rFonts w:ascii="Arial" w:eastAsia="Arial" w:hAnsi="Arial" w:cs="Arial"/>
                <w:noProof/>
                <w:spacing w:val="-9"/>
                <w:lang w:eastAsia="es-ES" w:bidi="es-ES"/>
              </w:rPr>
              <w:t xml:space="preserve"> </w:t>
            </w:r>
            <w:r w:rsidRPr="00656DE6">
              <w:rPr>
                <w:rFonts w:ascii="Arial" w:eastAsia="Arial" w:hAnsi="Arial" w:cs="Arial"/>
                <w:noProof/>
                <w:lang w:eastAsia="es-ES" w:bidi="es-ES"/>
              </w:rPr>
              <w:t>garantía</w:t>
            </w:r>
            <w:r w:rsidRPr="00656DE6">
              <w:rPr>
                <w:rFonts w:ascii="Arial" w:eastAsia="Arial" w:hAnsi="Arial" w:cs="Arial"/>
                <w:noProof/>
                <w:spacing w:val="-7"/>
                <w:lang w:eastAsia="es-ES" w:bidi="es-ES"/>
              </w:rPr>
              <w:t xml:space="preserve"> </w:t>
            </w:r>
            <w:r w:rsidRPr="00656DE6">
              <w:rPr>
                <w:rFonts w:ascii="Arial" w:eastAsia="Arial" w:hAnsi="Arial" w:cs="Arial"/>
                <w:noProof/>
                <w:lang w:eastAsia="es-ES" w:bidi="es-ES"/>
              </w:rPr>
              <w:t xml:space="preserve">única  </w:t>
            </w:r>
            <w:r w:rsidRPr="00656DE6">
              <w:rPr>
                <w:rFonts w:ascii="Arial" w:eastAsia="Arial" w:hAnsi="Arial" w:cs="Arial"/>
                <w:noProof/>
                <w:spacing w:val="-48"/>
                <w:lang w:eastAsia="es-ES" w:bidi="es-ES"/>
              </w:rPr>
              <w:t xml:space="preserve"> </w:t>
            </w:r>
            <w:r w:rsidRPr="00656DE6">
              <w:rPr>
                <w:rFonts w:ascii="Arial" w:eastAsia="Arial" w:hAnsi="Arial" w:cs="Arial"/>
                <w:noProof/>
                <w:lang w:eastAsia="es-ES" w:bidi="es-ES"/>
              </w:rPr>
              <w:t>de</w:t>
            </w:r>
            <w:r w:rsidRPr="00656DE6">
              <w:rPr>
                <w:rFonts w:ascii="Arial" w:eastAsia="Arial" w:hAnsi="Arial" w:cs="Arial"/>
                <w:noProof/>
                <w:spacing w:val="-1"/>
                <w:lang w:eastAsia="es-ES" w:bidi="es-ES"/>
              </w:rPr>
              <w:t xml:space="preserve"> </w:t>
            </w:r>
            <w:r w:rsidRPr="00656DE6">
              <w:rPr>
                <w:rFonts w:ascii="Arial" w:eastAsia="Arial" w:hAnsi="Arial" w:cs="Arial"/>
                <w:noProof/>
                <w:lang w:eastAsia="es-ES" w:bidi="es-ES"/>
              </w:rPr>
              <w:t>cumplimiento.</w:t>
            </w:r>
          </w:p>
        </w:tc>
      </w:tr>
      <w:tr w:rsidR="006157CD" w:rsidRPr="00656DE6" w14:paraId="05D026FD" w14:textId="77777777" w:rsidTr="0053045B">
        <w:trPr>
          <w:trHeight w:val="172"/>
          <w:jc w:val="center"/>
        </w:trPr>
        <w:tc>
          <w:tcPr>
            <w:tcW w:w="3120" w:type="dxa"/>
            <w:shd w:val="clear" w:color="auto" w:fill="D9E2F3" w:themeFill="accent1" w:themeFillTint="33"/>
          </w:tcPr>
          <w:p w14:paraId="30554E46" w14:textId="41A97DB9" w:rsidR="006157CD" w:rsidRPr="00656DE6" w:rsidRDefault="006157CD" w:rsidP="006157CD">
            <w:pPr>
              <w:widowControl w:val="0"/>
              <w:autoSpaceDE w:val="0"/>
              <w:autoSpaceDN w:val="0"/>
              <w:ind w:right="-2"/>
              <w:jc w:val="center"/>
              <w:rPr>
                <w:rFonts w:ascii="Arial" w:eastAsia="Arial" w:hAnsi="Arial" w:cs="Arial"/>
                <w:b/>
                <w:bCs/>
                <w:noProof/>
                <w:lang w:eastAsia="es-ES" w:bidi="es-ES"/>
              </w:rPr>
            </w:pPr>
            <w:r w:rsidRPr="00656DE6">
              <w:rPr>
                <w:rFonts w:ascii="Arial" w:eastAsia="Arial" w:hAnsi="Arial" w:cs="Arial"/>
                <w:b/>
                <w:bCs/>
                <w:noProof/>
                <w:lang w:eastAsia="es-ES" w:bidi="es-ES"/>
              </w:rPr>
              <w:lastRenderedPageBreak/>
              <w:t>SERIEDAD</w:t>
            </w:r>
            <w:r w:rsidRPr="00656DE6">
              <w:rPr>
                <w:rFonts w:ascii="Arial" w:eastAsia="Arial" w:hAnsi="Arial" w:cs="Arial"/>
                <w:b/>
                <w:bCs/>
                <w:noProof/>
                <w:spacing w:val="-1"/>
                <w:lang w:eastAsia="es-ES" w:bidi="es-ES"/>
              </w:rPr>
              <w:t xml:space="preserve"> </w:t>
            </w:r>
            <w:r w:rsidRPr="00656DE6">
              <w:rPr>
                <w:rFonts w:ascii="Arial" w:eastAsia="Arial" w:hAnsi="Arial" w:cs="Arial"/>
                <w:b/>
                <w:bCs/>
                <w:noProof/>
                <w:lang w:eastAsia="es-ES" w:bidi="es-ES"/>
              </w:rPr>
              <w:t>DE</w:t>
            </w:r>
            <w:r w:rsidRPr="00656DE6">
              <w:rPr>
                <w:rFonts w:ascii="Arial" w:eastAsia="Arial" w:hAnsi="Arial" w:cs="Arial"/>
                <w:b/>
                <w:bCs/>
                <w:noProof/>
                <w:spacing w:val="-1"/>
                <w:lang w:eastAsia="es-ES" w:bidi="es-ES"/>
              </w:rPr>
              <w:t xml:space="preserve"> </w:t>
            </w:r>
            <w:r w:rsidRPr="00656DE6">
              <w:rPr>
                <w:rFonts w:ascii="Arial" w:eastAsia="Arial" w:hAnsi="Arial" w:cs="Arial"/>
                <w:b/>
                <w:bCs/>
                <w:noProof/>
                <w:lang w:eastAsia="es-ES" w:bidi="es-ES"/>
              </w:rPr>
              <w:t>LA</w:t>
            </w:r>
            <w:r w:rsidRPr="00656DE6">
              <w:rPr>
                <w:rFonts w:ascii="Arial" w:eastAsia="Arial" w:hAnsi="Arial" w:cs="Arial"/>
                <w:b/>
                <w:bCs/>
                <w:noProof/>
                <w:spacing w:val="-4"/>
                <w:lang w:eastAsia="es-ES" w:bidi="es-ES"/>
              </w:rPr>
              <w:t xml:space="preserve"> </w:t>
            </w:r>
            <w:r w:rsidRPr="00656DE6">
              <w:rPr>
                <w:rFonts w:ascii="Arial" w:eastAsia="Arial" w:hAnsi="Arial" w:cs="Arial"/>
                <w:b/>
                <w:bCs/>
                <w:noProof/>
                <w:lang w:eastAsia="es-ES" w:bidi="es-ES"/>
              </w:rPr>
              <w:t>OFERTA PARA EMPRENDIMIENTOS Y EMPRESAS DE PERSONAS CON DISCAPACIDAD</w:t>
            </w:r>
          </w:p>
        </w:tc>
        <w:tc>
          <w:tcPr>
            <w:tcW w:w="5758" w:type="dxa"/>
          </w:tcPr>
          <w:p w14:paraId="53A897B0" w14:textId="5127B4B7" w:rsidR="006157CD" w:rsidRPr="00656DE6" w:rsidRDefault="006157CD" w:rsidP="006157CD">
            <w:pPr>
              <w:widowControl w:val="0"/>
              <w:autoSpaceDE w:val="0"/>
              <w:autoSpaceDN w:val="0"/>
              <w:ind w:left="107" w:right="-2"/>
              <w:jc w:val="both"/>
              <w:rPr>
                <w:rFonts w:ascii="Arial" w:eastAsia="Arial" w:hAnsi="Arial" w:cs="Arial"/>
                <w:noProof/>
                <w:lang w:eastAsia="es-ES" w:bidi="es-ES"/>
              </w:rPr>
            </w:pPr>
            <w:r w:rsidRPr="00656DE6">
              <w:rPr>
                <w:rFonts w:ascii="Arial" w:eastAsia="Arial" w:hAnsi="Arial" w:cs="Arial"/>
                <w:noProof/>
                <w:lang w:eastAsia="es-ES" w:bidi="es-ES"/>
              </w:rPr>
              <w:t xml:space="preserve">La vigencia de la Garantía de Seriedad será a partir de la fecha de cierre </w:t>
            </w:r>
            <w:r w:rsidRPr="00656DE6">
              <w:rPr>
                <w:rFonts w:ascii="Arial" w:eastAsia="Arial" w:hAnsi="Arial" w:cs="Arial"/>
                <w:noProof/>
                <w:spacing w:val="-48"/>
                <w:lang w:eastAsia="es-ES" w:bidi="es-ES"/>
              </w:rPr>
              <w:t xml:space="preserve">          </w:t>
            </w:r>
            <w:r w:rsidRPr="00656DE6">
              <w:rPr>
                <w:rFonts w:ascii="Arial" w:eastAsia="Arial" w:hAnsi="Arial" w:cs="Arial"/>
                <w:noProof/>
                <w:spacing w:val="-1"/>
                <w:lang w:eastAsia="es-ES" w:bidi="es-ES"/>
              </w:rPr>
              <w:t>del</w:t>
            </w:r>
            <w:r w:rsidRPr="00656DE6">
              <w:rPr>
                <w:rFonts w:ascii="Arial" w:eastAsia="Arial" w:hAnsi="Arial" w:cs="Arial"/>
                <w:noProof/>
                <w:spacing w:val="-10"/>
                <w:lang w:eastAsia="es-ES" w:bidi="es-ES"/>
              </w:rPr>
              <w:t xml:space="preserve"> </w:t>
            </w:r>
            <w:r w:rsidRPr="00656DE6">
              <w:rPr>
                <w:rFonts w:ascii="Arial" w:eastAsia="Arial" w:hAnsi="Arial" w:cs="Arial"/>
                <w:noProof/>
                <w:lang w:eastAsia="es-ES" w:bidi="es-ES"/>
              </w:rPr>
              <w:t>proceso</w:t>
            </w:r>
            <w:r w:rsidRPr="00656DE6">
              <w:rPr>
                <w:rFonts w:ascii="Arial" w:eastAsia="Arial" w:hAnsi="Arial" w:cs="Arial"/>
                <w:noProof/>
                <w:spacing w:val="-13"/>
                <w:lang w:eastAsia="es-ES" w:bidi="es-ES"/>
              </w:rPr>
              <w:t xml:space="preserve"> </w:t>
            </w:r>
            <w:r w:rsidRPr="00656DE6">
              <w:rPr>
                <w:rFonts w:ascii="Arial" w:eastAsia="Arial" w:hAnsi="Arial" w:cs="Arial"/>
                <w:noProof/>
                <w:lang w:eastAsia="es-ES" w:bidi="es-ES"/>
              </w:rPr>
              <w:t>de</w:t>
            </w:r>
            <w:r w:rsidRPr="00656DE6">
              <w:rPr>
                <w:rFonts w:ascii="Arial" w:eastAsia="Arial" w:hAnsi="Arial" w:cs="Arial"/>
                <w:noProof/>
                <w:spacing w:val="-9"/>
                <w:lang w:eastAsia="es-ES" w:bidi="es-ES"/>
              </w:rPr>
              <w:t xml:space="preserve"> </w:t>
            </w:r>
            <w:r w:rsidRPr="00656DE6">
              <w:rPr>
                <w:rFonts w:ascii="Arial" w:eastAsia="Arial" w:hAnsi="Arial" w:cs="Arial"/>
                <w:noProof/>
                <w:lang w:eastAsia="es-ES" w:bidi="es-ES"/>
              </w:rPr>
              <w:t>selección</w:t>
            </w:r>
            <w:r w:rsidRPr="00656DE6">
              <w:rPr>
                <w:rFonts w:ascii="Arial" w:eastAsia="Arial" w:hAnsi="Arial" w:cs="Arial"/>
                <w:noProof/>
                <w:spacing w:val="-10"/>
                <w:lang w:eastAsia="es-ES" w:bidi="es-ES"/>
              </w:rPr>
              <w:t xml:space="preserve"> </w:t>
            </w:r>
            <w:r w:rsidRPr="00656DE6">
              <w:rPr>
                <w:rFonts w:ascii="Arial" w:eastAsia="Arial" w:hAnsi="Arial" w:cs="Arial"/>
                <w:noProof/>
                <w:lang w:eastAsia="es-ES" w:bidi="es-ES"/>
              </w:rPr>
              <w:t>hasta</w:t>
            </w:r>
            <w:r w:rsidRPr="00656DE6">
              <w:rPr>
                <w:rFonts w:ascii="Arial" w:eastAsia="Arial" w:hAnsi="Arial" w:cs="Arial"/>
                <w:noProof/>
                <w:spacing w:val="-13"/>
                <w:lang w:eastAsia="es-ES" w:bidi="es-ES"/>
              </w:rPr>
              <w:t xml:space="preserve"> </w:t>
            </w:r>
            <w:r w:rsidRPr="00656DE6">
              <w:rPr>
                <w:rFonts w:ascii="Arial" w:eastAsia="Arial" w:hAnsi="Arial" w:cs="Arial"/>
                <w:noProof/>
                <w:lang w:eastAsia="es-ES" w:bidi="es-ES"/>
              </w:rPr>
              <w:t>el</w:t>
            </w:r>
            <w:r w:rsidRPr="00656DE6">
              <w:rPr>
                <w:rFonts w:ascii="Arial" w:eastAsia="Arial" w:hAnsi="Arial" w:cs="Arial"/>
                <w:noProof/>
                <w:spacing w:val="-9"/>
                <w:lang w:eastAsia="es-ES" w:bidi="es-ES"/>
              </w:rPr>
              <w:t xml:space="preserve"> </w:t>
            </w:r>
            <w:r w:rsidRPr="00656DE6">
              <w:rPr>
                <w:rFonts w:ascii="Arial" w:eastAsia="Arial" w:hAnsi="Arial" w:cs="Arial"/>
                <w:noProof/>
                <w:lang w:eastAsia="es-ES" w:bidi="es-ES"/>
              </w:rPr>
              <w:t>tiempo</w:t>
            </w:r>
            <w:r w:rsidRPr="00656DE6">
              <w:rPr>
                <w:rFonts w:ascii="Arial" w:eastAsia="Arial" w:hAnsi="Arial" w:cs="Arial"/>
                <w:noProof/>
                <w:spacing w:val="-12"/>
                <w:lang w:eastAsia="es-ES" w:bidi="es-ES"/>
              </w:rPr>
              <w:t xml:space="preserve"> </w:t>
            </w:r>
            <w:r w:rsidRPr="00656DE6">
              <w:rPr>
                <w:rFonts w:ascii="Arial" w:eastAsia="Arial" w:hAnsi="Arial" w:cs="Arial"/>
                <w:noProof/>
                <w:lang w:eastAsia="es-ES" w:bidi="es-ES"/>
              </w:rPr>
              <w:t>máxima</w:t>
            </w:r>
            <w:r w:rsidRPr="00656DE6">
              <w:rPr>
                <w:rFonts w:ascii="Arial" w:eastAsia="Arial" w:hAnsi="Arial" w:cs="Arial"/>
                <w:noProof/>
                <w:spacing w:val="-10"/>
                <w:lang w:eastAsia="es-ES" w:bidi="es-ES"/>
              </w:rPr>
              <w:t xml:space="preserve"> </w:t>
            </w:r>
            <w:r w:rsidRPr="00656DE6">
              <w:rPr>
                <w:rFonts w:ascii="Arial" w:eastAsia="Arial" w:hAnsi="Arial" w:cs="Arial"/>
                <w:noProof/>
                <w:lang w:eastAsia="es-ES" w:bidi="es-ES"/>
              </w:rPr>
              <w:t>dado</w:t>
            </w:r>
            <w:r w:rsidRPr="00656DE6">
              <w:rPr>
                <w:rFonts w:ascii="Arial" w:eastAsia="Arial" w:hAnsi="Arial" w:cs="Arial"/>
                <w:noProof/>
                <w:spacing w:val="-9"/>
                <w:lang w:eastAsia="es-ES" w:bidi="es-ES"/>
              </w:rPr>
              <w:t xml:space="preserve"> </w:t>
            </w:r>
            <w:r w:rsidRPr="00656DE6">
              <w:rPr>
                <w:rFonts w:ascii="Arial" w:eastAsia="Arial" w:hAnsi="Arial" w:cs="Arial"/>
                <w:noProof/>
                <w:lang w:eastAsia="es-ES" w:bidi="es-ES"/>
              </w:rPr>
              <w:t>para</w:t>
            </w:r>
            <w:r w:rsidRPr="00656DE6">
              <w:rPr>
                <w:rFonts w:ascii="Arial" w:eastAsia="Arial" w:hAnsi="Arial" w:cs="Arial"/>
                <w:noProof/>
                <w:spacing w:val="-10"/>
                <w:lang w:eastAsia="es-ES" w:bidi="es-ES"/>
              </w:rPr>
              <w:t xml:space="preserve"> </w:t>
            </w:r>
            <w:r w:rsidRPr="00656DE6">
              <w:rPr>
                <w:rFonts w:ascii="Arial" w:eastAsia="Arial" w:hAnsi="Arial" w:cs="Arial"/>
                <w:noProof/>
                <w:lang w:eastAsia="es-ES" w:bidi="es-ES"/>
              </w:rPr>
              <w:t>la</w:t>
            </w:r>
            <w:r w:rsidRPr="00656DE6">
              <w:rPr>
                <w:rFonts w:ascii="Arial" w:eastAsia="Arial" w:hAnsi="Arial" w:cs="Arial"/>
                <w:noProof/>
                <w:spacing w:val="-10"/>
                <w:lang w:eastAsia="es-ES" w:bidi="es-ES"/>
              </w:rPr>
              <w:t xml:space="preserve"> </w:t>
            </w:r>
            <w:r w:rsidRPr="00656DE6">
              <w:rPr>
                <w:rFonts w:ascii="Arial" w:eastAsia="Arial" w:hAnsi="Arial" w:cs="Arial"/>
                <w:noProof/>
                <w:lang w:eastAsia="es-ES" w:bidi="es-ES"/>
              </w:rPr>
              <w:t>aprobación</w:t>
            </w:r>
            <w:r w:rsidRPr="00656DE6">
              <w:rPr>
                <w:rFonts w:ascii="Arial" w:eastAsia="Arial" w:hAnsi="Arial" w:cs="Arial"/>
                <w:noProof/>
                <w:spacing w:val="-48"/>
                <w:lang w:eastAsia="es-ES" w:bidi="es-ES"/>
              </w:rPr>
              <w:t xml:space="preserve"> </w:t>
            </w:r>
            <w:r w:rsidRPr="00656DE6">
              <w:rPr>
                <w:rFonts w:ascii="Arial" w:eastAsia="Arial" w:hAnsi="Arial" w:cs="Arial"/>
                <w:noProof/>
                <w:lang w:eastAsia="es-ES" w:bidi="es-ES"/>
              </w:rPr>
              <w:t xml:space="preserve">de la garantía única y se hará por un valor equivalente al </w:t>
            </w:r>
            <w:r w:rsidRPr="00656DE6">
              <w:rPr>
                <w:rFonts w:ascii="Arial" w:eastAsia="Arial" w:hAnsi="Arial" w:cs="Arial"/>
                <w:b/>
                <w:bCs/>
                <w:noProof/>
                <w:lang w:eastAsia="es-ES" w:bidi="es-ES"/>
              </w:rPr>
              <w:t>diez por ciento</w:t>
            </w:r>
            <w:r w:rsidRPr="00656DE6">
              <w:rPr>
                <w:rFonts w:ascii="Arial" w:eastAsia="Arial" w:hAnsi="Arial" w:cs="Arial"/>
                <w:b/>
                <w:bCs/>
                <w:noProof/>
                <w:spacing w:val="1"/>
                <w:lang w:eastAsia="es-ES" w:bidi="es-ES"/>
              </w:rPr>
              <w:t xml:space="preserve"> </w:t>
            </w:r>
            <w:r w:rsidRPr="00656DE6">
              <w:rPr>
                <w:rFonts w:ascii="Arial" w:eastAsia="Arial" w:hAnsi="Arial" w:cs="Arial"/>
                <w:b/>
                <w:bCs/>
                <w:noProof/>
                <w:lang w:eastAsia="es-ES" w:bidi="es-ES"/>
              </w:rPr>
              <w:t>(10%) del valor del presupuesto o</w:t>
            </w:r>
            <w:r w:rsidR="005159F0" w:rsidRPr="00656DE6">
              <w:rPr>
                <w:rFonts w:ascii="Arial" w:eastAsia="Arial" w:hAnsi="Arial" w:cs="Arial"/>
                <w:b/>
                <w:bCs/>
                <w:noProof/>
                <w:lang w:eastAsia="es-ES" w:bidi="es-ES"/>
              </w:rPr>
              <w:t>ficial</w:t>
            </w:r>
            <w:r w:rsidRPr="00656DE6">
              <w:rPr>
                <w:rFonts w:ascii="Arial" w:eastAsia="Arial" w:hAnsi="Arial" w:cs="Arial"/>
                <w:noProof/>
                <w:lang w:eastAsia="es-ES" w:bidi="es-ES"/>
              </w:rPr>
              <w:t>, de conformidad con lo establecido en el</w:t>
            </w:r>
            <w:r w:rsidRPr="00656DE6">
              <w:rPr>
                <w:rFonts w:ascii="Arial" w:eastAsia="Arial" w:hAnsi="Arial" w:cs="Arial"/>
                <w:noProof/>
                <w:spacing w:val="1"/>
                <w:lang w:eastAsia="es-ES" w:bidi="es-ES"/>
              </w:rPr>
              <w:t xml:space="preserve"> </w:t>
            </w:r>
            <w:r w:rsidRPr="00656DE6">
              <w:rPr>
                <w:rFonts w:ascii="Arial" w:eastAsia="Arial" w:hAnsi="Arial" w:cs="Arial"/>
                <w:noProof/>
                <w:lang w:eastAsia="es-ES" w:bidi="es-ES"/>
              </w:rPr>
              <w:t>artículo</w:t>
            </w:r>
            <w:r w:rsidRPr="00656DE6">
              <w:rPr>
                <w:rFonts w:ascii="Arial" w:eastAsia="Arial" w:hAnsi="Arial" w:cs="Arial"/>
                <w:noProof/>
                <w:spacing w:val="-9"/>
                <w:lang w:eastAsia="es-ES" w:bidi="es-ES"/>
              </w:rPr>
              <w:t xml:space="preserve"> </w:t>
            </w:r>
            <w:r w:rsidRPr="00656DE6">
              <w:rPr>
                <w:rFonts w:ascii="Arial" w:eastAsia="Arial" w:hAnsi="Arial" w:cs="Arial"/>
                <w:noProof/>
                <w:lang w:eastAsia="es-ES" w:bidi="es-ES"/>
              </w:rPr>
              <w:t>2.2.1.2.3.1.9.</w:t>
            </w:r>
            <w:r w:rsidRPr="00656DE6">
              <w:rPr>
                <w:rFonts w:ascii="Arial" w:eastAsia="Arial" w:hAnsi="Arial" w:cs="Arial"/>
                <w:noProof/>
                <w:spacing w:val="-5"/>
                <w:lang w:eastAsia="es-ES" w:bidi="es-ES"/>
              </w:rPr>
              <w:t xml:space="preserve"> </w:t>
            </w:r>
            <w:r w:rsidRPr="00656DE6">
              <w:rPr>
                <w:rFonts w:ascii="Arial" w:eastAsia="Arial" w:hAnsi="Arial" w:cs="Arial"/>
                <w:noProof/>
                <w:lang w:eastAsia="es-ES" w:bidi="es-ES"/>
              </w:rPr>
              <w:t>del</w:t>
            </w:r>
            <w:r w:rsidRPr="00656DE6">
              <w:rPr>
                <w:rFonts w:ascii="Arial" w:eastAsia="Arial" w:hAnsi="Arial" w:cs="Arial"/>
                <w:noProof/>
                <w:spacing w:val="-5"/>
                <w:lang w:eastAsia="es-ES" w:bidi="es-ES"/>
              </w:rPr>
              <w:t xml:space="preserve"> </w:t>
            </w:r>
            <w:r w:rsidRPr="00656DE6">
              <w:rPr>
                <w:rFonts w:ascii="Arial" w:eastAsia="Arial" w:hAnsi="Arial" w:cs="Arial"/>
                <w:noProof/>
                <w:lang w:eastAsia="es-ES" w:bidi="es-ES"/>
              </w:rPr>
              <w:t>Decreto</w:t>
            </w:r>
            <w:r w:rsidRPr="00656DE6">
              <w:rPr>
                <w:rFonts w:ascii="Arial" w:eastAsia="Arial" w:hAnsi="Arial" w:cs="Arial"/>
                <w:noProof/>
                <w:spacing w:val="-5"/>
                <w:lang w:eastAsia="es-ES" w:bidi="es-ES"/>
              </w:rPr>
              <w:t xml:space="preserve"> </w:t>
            </w:r>
            <w:r w:rsidRPr="00656DE6">
              <w:rPr>
                <w:rFonts w:ascii="Arial" w:eastAsia="Arial" w:hAnsi="Arial" w:cs="Arial"/>
                <w:noProof/>
                <w:lang w:eastAsia="es-ES" w:bidi="es-ES"/>
              </w:rPr>
              <w:t>1082</w:t>
            </w:r>
            <w:r w:rsidRPr="00656DE6">
              <w:rPr>
                <w:rFonts w:ascii="Arial" w:eastAsia="Arial" w:hAnsi="Arial" w:cs="Arial"/>
                <w:noProof/>
                <w:spacing w:val="-6"/>
                <w:lang w:eastAsia="es-ES" w:bidi="es-ES"/>
              </w:rPr>
              <w:t xml:space="preserve"> </w:t>
            </w:r>
            <w:r w:rsidRPr="00656DE6">
              <w:rPr>
                <w:rFonts w:ascii="Arial" w:eastAsia="Arial" w:hAnsi="Arial" w:cs="Arial"/>
                <w:noProof/>
                <w:lang w:eastAsia="es-ES" w:bidi="es-ES"/>
              </w:rPr>
              <w:t>de</w:t>
            </w:r>
            <w:r w:rsidRPr="00656DE6">
              <w:rPr>
                <w:rFonts w:ascii="Arial" w:eastAsia="Arial" w:hAnsi="Arial" w:cs="Arial"/>
                <w:noProof/>
                <w:spacing w:val="-6"/>
                <w:lang w:eastAsia="es-ES" w:bidi="es-ES"/>
              </w:rPr>
              <w:t xml:space="preserve"> </w:t>
            </w:r>
            <w:r w:rsidRPr="00656DE6">
              <w:rPr>
                <w:rFonts w:ascii="Arial" w:eastAsia="Arial" w:hAnsi="Arial" w:cs="Arial"/>
                <w:noProof/>
                <w:lang w:eastAsia="es-ES" w:bidi="es-ES"/>
              </w:rPr>
              <w:t>2015.</w:t>
            </w:r>
            <w:r w:rsidRPr="00656DE6">
              <w:rPr>
                <w:rFonts w:ascii="Arial" w:eastAsia="Arial" w:hAnsi="Arial" w:cs="Arial"/>
                <w:noProof/>
                <w:spacing w:val="-5"/>
                <w:lang w:eastAsia="es-ES" w:bidi="es-ES"/>
              </w:rPr>
              <w:t xml:space="preserve"> </w:t>
            </w:r>
            <w:r w:rsidRPr="00656DE6">
              <w:rPr>
                <w:rFonts w:ascii="Arial" w:eastAsia="Arial" w:hAnsi="Arial" w:cs="Arial"/>
                <w:noProof/>
                <w:lang w:eastAsia="es-ES" w:bidi="es-ES"/>
              </w:rPr>
              <w:t>En</w:t>
            </w:r>
            <w:r w:rsidRPr="00656DE6">
              <w:rPr>
                <w:rFonts w:ascii="Arial" w:eastAsia="Arial" w:hAnsi="Arial" w:cs="Arial"/>
                <w:noProof/>
                <w:spacing w:val="-7"/>
                <w:lang w:eastAsia="es-ES" w:bidi="es-ES"/>
              </w:rPr>
              <w:t xml:space="preserve"> </w:t>
            </w:r>
            <w:r w:rsidRPr="00656DE6">
              <w:rPr>
                <w:rFonts w:ascii="Arial" w:eastAsia="Arial" w:hAnsi="Arial" w:cs="Arial"/>
                <w:noProof/>
                <w:lang w:eastAsia="es-ES" w:bidi="es-ES"/>
              </w:rPr>
              <w:t>todo</w:t>
            </w:r>
            <w:r w:rsidRPr="00656DE6">
              <w:rPr>
                <w:rFonts w:ascii="Arial" w:eastAsia="Arial" w:hAnsi="Arial" w:cs="Arial"/>
                <w:noProof/>
                <w:spacing w:val="-6"/>
                <w:lang w:eastAsia="es-ES" w:bidi="es-ES"/>
              </w:rPr>
              <w:t xml:space="preserve"> </w:t>
            </w:r>
            <w:r w:rsidRPr="00656DE6">
              <w:rPr>
                <w:rFonts w:ascii="Arial" w:eastAsia="Arial" w:hAnsi="Arial" w:cs="Arial"/>
                <w:noProof/>
                <w:lang w:eastAsia="es-ES" w:bidi="es-ES"/>
              </w:rPr>
              <w:t>caso</w:t>
            </w:r>
            <w:r w:rsidRPr="00656DE6">
              <w:rPr>
                <w:rFonts w:ascii="Arial" w:eastAsia="Arial" w:hAnsi="Arial" w:cs="Arial"/>
                <w:noProof/>
                <w:spacing w:val="-6"/>
                <w:lang w:eastAsia="es-ES" w:bidi="es-ES"/>
              </w:rPr>
              <w:t xml:space="preserve"> </w:t>
            </w:r>
            <w:r w:rsidRPr="00656DE6">
              <w:rPr>
                <w:rFonts w:ascii="Arial" w:eastAsia="Arial" w:hAnsi="Arial" w:cs="Arial"/>
                <w:noProof/>
                <w:lang w:eastAsia="es-ES" w:bidi="es-ES"/>
              </w:rPr>
              <w:t>la</w:t>
            </w:r>
            <w:r w:rsidRPr="00656DE6">
              <w:rPr>
                <w:rFonts w:ascii="Arial" w:eastAsia="Arial" w:hAnsi="Arial" w:cs="Arial"/>
                <w:noProof/>
                <w:spacing w:val="-5"/>
                <w:lang w:eastAsia="es-ES" w:bidi="es-ES"/>
              </w:rPr>
              <w:t xml:space="preserve"> </w:t>
            </w:r>
            <w:r w:rsidRPr="00656DE6">
              <w:rPr>
                <w:rFonts w:ascii="Arial" w:eastAsia="Arial" w:hAnsi="Arial" w:cs="Arial"/>
                <w:noProof/>
                <w:lang w:eastAsia="es-ES" w:bidi="es-ES"/>
              </w:rPr>
              <w:t xml:space="preserve">garantía </w:t>
            </w:r>
            <w:r w:rsidRPr="00656DE6">
              <w:rPr>
                <w:rFonts w:ascii="Arial" w:eastAsia="Arial" w:hAnsi="Arial" w:cs="Arial"/>
                <w:noProof/>
                <w:spacing w:val="-1"/>
                <w:lang w:eastAsia="es-ES" w:bidi="es-ES"/>
              </w:rPr>
              <w:t>debe</w:t>
            </w:r>
            <w:r w:rsidRPr="00656DE6">
              <w:rPr>
                <w:rFonts w:ascii="Arial" w:eastAsia="Arial" w:hAnsi="Arial" w:cs="Arial"/>
                <w:noProof/>
                <w:spacing w:val="-9"/>
                <w:lang w:eastAsia="es-ES" w:bidi="es-ES"/>
              </w:rPr>
              <w:t xml:space="preserve"> </w:t>
            </w:r>
            <w:r w:rsidRPr="00656DE6">
              <w:rPr>
                <w:rFonts w:ascii="Arial" w:eastAsia="Arial" w:hAnsi="Arial" w:cs="Arial"/>
                <w:noProof/>
                <w:spacing w:val="-1"/>
                <w:lang w:eastAsia="es-ES" w:bidi="es-ES"/>
              </w:rPr>
              <w:t>estar</w:t>
            </w:r>
            <w:r w:rsidRPr="00656DE6">
              <w:rPr>
                <w:rFonts w:ascii="Arial" w:eastAsia="Arial" w:hAnsi="Arial" w:cs="Arial"/>
                <w:noProof/>
                <w:spacing w:val="-12"/>
                <w:lang w:eastAsia="es-ES" w:bidi="es-ES"/>
              </w:rPr>
              <w:t xml:space="preserve"> </w:t>
            </w:r>
            <w:r w:rsidRPr="00656DE6">
              <w:rPr>
                <w:rFonts w:ascii="Arial" w:eastAsia="Arial" w:hAnsi="Arial" w:cs="Arial"/>
                <w:noProof/>
                <w:spacing w:val="-1"/>
                <w:lang w:eastAsia="es-ES" w:bidi="es-ES"/>
              </w:rPr>
              <w:t>vigente</w:t>
            </w:r>
            <w:r w:rsidRPr="00656DE6">
              <w:rPr>
                <w:rFonts w:ascii="Arial" w:eastAsia="Arial" w:hAnsi="Arial" w:cs="Arial"/>
                <w:noProof/>
                <w:spacing w:val="-9"/>
                <w:lang w:eastAsia="es-ES" w:bidi="es-ES"/>
              </w:rPr>
              <w:t xml:space="preserve"> </w:t>
            </w:r>
            <w:r w:rsidRPr="00656DE6">
              <w:rPr>
                <w:rFonts w:ascii="Arial" w:eastAsia="Arial" w:hAnsi="Arial" w:cs="Arial"/>
                <w:noProof/>
                <w:spacing w:val="-1"/>
                <w:lang w:eastAsia="es-ES" w:bidi="es-ES"/>
              </w:rPr>
              <w:t>desde</w:t>
            </w:r>
            <w:r w:rsidRPr="00656DE6">
              <w:rPr>
                <w:rFonts w:ascii="Arial" w:eastAsia="Arial" w:hAnsi="Arial" w:cs="Arial"/>
                <w:noProof/>
                <w:spacing w:val="-12"/>
                <w:lang w:eastAsia="es-ES" w:bidi="es-ES"/>
              </w:rPr>
              <w:t xml:space="preserve"> </w:t>
            </w:r>
            <w:r w:rsidRPr="00656DE6">
              <w:rPr>
                <w:rFonts w:ascii="Arial" w:eastAsia="Arial" w:hAnsi="Arial" w:cs="Arial"/>
                <w:noProof/>
                <w:spacing w:val="-1"/>
                <w:lang w:eastAsia="es-ES" w:bidi="es-ES"/>
              </w:rPr>
              <w:t>el</w:t>
            </w:r>
            <w:r w:rsidRPr="00656DE6">
              <w:rPr>
                <w:rFonts w:ascii="Arial" w:eastAsia="Arial" w:hAnsi="Arial" w:cs="Arial"/>
                <w:noProof/>
                <w:spacing w:val="-12"/>
                <w:lang w:eastAsia="es-ES" w:bidi="es-ES"/>
              </w:rPr>
              <w:t xml:space="preserve"> </w:t>
            </w:r>
            <w:r w:rsidRPr="00656DE6">
              <w:rPr>
                <w:rFonts w:ascii="Arial" w:eastAsia="Arial" w:hAnsi="Arial" w:cs="Arial"/>
                <w:noProof/>
                <w:spacing w:val="-1"/>
                <w:lang w:eastAsia="es-ES" w:bidi="es-ES"/>
              </w:rPr>
              <w:t>cierre</w:t>
            </w:r>
            <w:r w:rsidRPr="00656DE6">
              <w:rPr>
                <w:rFonts w:ascii="Arial" w:eastAsia="Arial" w:hAnsi="Arial" w:cs="Arial"/>
                <w:noProof/>
                <w:spacing w:val="-10"/>
                <w:lang w:eastAsia="es-ES" w:bidi="es-ES"/>
              </w:rPr>
              <w:t xml:space="preserve"> </w:t>
            </w:r>
            <w:r w:rsidRPr="00656DE6">
              <w:rPr>
                <w:rFonts w:ascii="Arial" w:eastAsia="Arial" w:hAnsi="Arial" w:cs="Arial"/>
                <w:noProof/>
                <w:spacing w:val="-1"/>
                <w:lang w:eastAsia="es-ES" w:bidi="es-ES"/>
              </w:rPr>
              <w:t>hasta</w:t>
            </w:r>
            <w:r w:rsidRPr="00656DE6">
              <w:rPr>
                <w:rFonts w:ascii="Arial" w:eastAsia="Arial" w:hAnsi="Arial" w:cs="Arial"/>
                <w:noProof/>
                <w:spacing w:val="-12"/>
                <w:lang w:eastAsia="es-ES" w:bidi="es-ES"/>
              </w:rPr>
              <w:t xml:space="preserve"> </w:t>
            </w:r>
            <w:r w:rsidRPr="00656DE6">
              <w:rPr>
                <w:rFonts w:ascii="Arial" w:eastAsia="Arial" w:hAnsi="Arial" w:cs="Arial"/>
                <w:noProof/>
                <w:spacing w:val="-1"/>
                <w:lang w:eastAsia="es-ES" w:bidi="es-ES"/>
              </w:rPr>
              <w:t>la</w:t>
            </w:r>
            <w:r w:rsidRPr="00656DE6">
              <w:rPr>
                <w:rFonts w:ascii="Arial" w:eastAsia="Arial" w:hAnsi="Arial" w:cs="Arial"/>
                <w:noProof/>
                <w:spacing w:val="-12"/>
                <w:lang w:eastAsia="es-ES" w:bidi="es-ES"/>
              </w:rPr>
              <w:t xml:space="preserve"> </w:t>
            </w:r>
            <w:r w:rsidRPr="00656DE6">
              <w:rPr>
                <w:rFonts w:ascii="Arial" w:eastAsia="Arial" w:hAnsi="Arial" w:cs="Arial"/>
                <w:noProof/>
                <w:lang w:eastAsia="es-ES" w:bidi="es-ES"/>
              </w:rPr>
              <w:t>aprobación</w:t>
            </w:r>
            <w:r w:rsidRPr="00656DE6">
              <w:rPr>
                <w:rFonts w:ascii="Arial" w:eastAsia="Arial" w:hAnsi="Arial" w:cs="Arial"/>
                <w:noProof/>
                <w:spacing w:val="-9"/>
                <w:lang w:eastAsia="es-ES" w:bidi="es-ES"/>
              </w:rPr>
              <w:t xml:space="preserve"> </w:t>
            </w:r>
            <w:r w:rsidRPr="00656DE6">
              <w:rPr>
                <w:rFonts w:ascii="Arial" w:eastAsia="Arial" w:hAnsi="Arial" w:cs="Arial"/>
                <w:noProof/>
                <w:lang w:eastAsia="es-ES" w:bidi="es-ES"/>
              </w:rPr>
              <w:t>de</w:t>
            </w:r>
            <w:r w:rsidRPr="00656DE6">
              <w:rPr>
                <w:rFonts w:ascii="Arial" w:eastAsia="Arial" w:hAnsi="Arial" w:cs="Arial"/>
                <w:noProof/>
                <w:spacing w:val="-12"/>
                <w:lang w:eastAsia="es-ES" w:bidi="es-ES"/>
              </w:rPr>
              <w:t xml:space="preserve"> </w:t>
            </w:r>
            <w:r w:rsidRPr="00656DE6">
              <w:rPr>
                <w:rFonts w:ascii="Arial" w:eastAsia="Arial" w:hAnsi="Arial" w:cs="Arial"/>
                <w:noProof/>
                <w:lang w:eastAsia="es-ES" w:bidi="es-ES"/>
              </w:rPr>
              <w:t>la</w:t>
            </w:r>
            <w:r w:rsidRPr="00656DE6">
              <w:rPr>
                <w:rFonts w:ascii="Arial" w:eastAsia="Arial" w:hAnsi="Arial" w:cs="Arial"/>
                <w:noProof/>
                <w:spacing w:val="-9"/>
                <w:lang w:eastAsia="es-ES" w:bidi="es-ES"/>
              </w:rPr>
              <w:t xml:space="preserve"> </w:t>
            </w:r>
            <w:r w:rsidRPr="00656DE6">
              <w:rPr>
                <w:rFonts w:ascii="Arial" w:eastAsia="Arial" w:hAnsi="Arial" w:cs="Arial"/>
                <w:noProof/>
                <w:lang w:eastAsia="es-ES" w:bidi="es-ES"/>
              </w:rPr>
              <w:t>garantía</w:t>
            </w:r>
            <w:r w:rsidRPr="00656DE6">
              <w:rPr>
                <w:rFonts w:ascii="Arial" w:eastAsia="Arial" w:hAnsi="Arial" w:cs="Arial"/>
                <w:noProof/>
                <w:spacing w:val="-7"/>
                <w:lang w:eastAsia="es-ES" w:bidi="es-ES"/>
              </w:rPr>
              <w:t xml:space="preserve"> </w:t>
            </w:r>
            <w:r w:rsidRPr="00656DE6">
              <w:rPr>
                <w:rFonts w:ascii="Arial" w:eastAsia="Arial" w:hAnsi="Arial" w:cs="Arial"/>
                <w:noProof/>
                <w:lang w:eastAsia="es-ES" w:bidi="es-ES"/>
              </w:rPr>
              <w:t xml:space="preserve">única  </w:t>
            </w:r>
            <w:r w:rsidRPr="00656DE6">
              <w:rPr>
                <w:rFonts w:ascii="Arial" w:eastAsia="Arial" w:hAnsi="Arial" w:cs="Arial"/>
                <w:noProof/>
                <w:spacing w:val="-48"/>
                <w:lang w:eastAsia="es-ES" w:bidi="es-ES"/>
              </w:rPr>
              <w:t xml:space="preserve"> </w:t>
            </w:r>
            <w:r w:rsidRPr="00656DE6">
              <w:rPr>
                <w:rFonts w:ascii="Arial" w:eastAsia="Arial" w:hAnsi="Arial" w:cs="Arial"/>
                <w:noProof/>
                <w:lang w:eastAsia="es-ES" w:bidi="es-ES"/>
              </w:rPr>
              <w:t>de</w:t>
            </w:r>
            <w:r w:rsidRPr="00656DE6">
              <w:rPr>
                <w:rFonts w:ascii="Arial" w:eastAsia="Arial" w:hAnsi="Arial" w:cs="Arial"/>
                <w:noProof/>
                <w:spacing w:val="-1"/>
                <w:lang w:eastAsia="es-ES" w:bidi="es-ES"/>
              </w:rPr>
              <w:t xml:space="preserve"> </w:t>
            </w:r>
            <w:r w:rsidRPr="00656DE6">
              <w:rPr>
                <w:rFonts w:ascii="Arial" w:eastAsia="Arial" w:hAnsi="Arial" w:cs="Arial"/>
                <w:noProof/>
                <w:lang w:eastAsia="es-ES" w:bidi="es-ES"/>
              </w:rPr>
              <w:t>cumplimiento.</w:t>
            </w:r>
          </w:p>
        </w:tc>
      </w:tr>
      <w:bookmarkEnd w:id="6"/>
    </w:tbl>
    <w:p w14:paraId="76A15397" w14:textId="77777777" w:rsidR="00EF086D" w:rsidRPr="00EF086D" w:rsidRDefault="00EF086D" w:rsidP="00EF086D">
      <w:pPr>
        <w:widowControl w:val="0"/>
        <w:autoSpaceDE w:val="0"/>
        <w:autoSpaceDN w:val="0"/>
        <w:spacing w:line="242" w:lineRule="auto"/>
        <w:ind w:left="260" w:right="700"/>
        <w:jc w:val="both"/>
        <w:rPr>
          <w:rFonts w:ascii="Arial" w:eastAsia="Arial" w:hAnsi="Arial" w:cs="Arial"/>
          <w:sz w:val="22"/>
          <w:szCs w:val="22"/>
          <w:lang w:eastAsia="en-US"/>
        </w:rPr>
      </w:pPr>
    </w:p>
    <w:p w14:paraId="669CEEE3" w14:textId="77777777" w:rsidR="00656DE6" w:rsidRPr="00656DE6" w:rsidRDefault="00656DE6" w:rsidP="00656DE6">
      <w:pPr>
        <w:widowControl w:val="0"/>
        <w:autoSpaceDE w:val="0"/>
        <w:autoSpaceDN w:val="0"/>
        <w:spacing w:line="242" w:lineRule="auto"/>
        <w:ind w:right="-64"/>
        <w:jc w:val="both"/>
        <w:rPr>
          <w:rFonts w:ascii="Arial" w:eastAsia="Arial" w:hAnsi="Arial" w:cs="Arial"/>
          <w:lang w:eastAsia="en-US"/>
        </w:rPr>
      </w:pPr>
      <w:r w:rsidRPr="00656DE6">
        <w:rPr>
          <w:rFonts w:ascii="Arial" w:eastAsia="Arial" w:hAnsi="Arial" w:cs="Arial"/>
          <w:lang w:eastAsia="en-US"/>
        </w:rPr>
        <w:t>La garantía de seriedad de la oferta debe estar vigente desde la presentación de la oferta y hasta la aprobación de la garantía de cumplimiento del contrato.</w:t>
      </w:r>
    </w:p>
    <w:p w14:paraId="2D856E61" w14:textId="77777777" w:rsidR="00656DE6" w:rsidRPr="00656DE6" w:rsidRDefault="00656DE6" w:rsidP="00656DE6">
      <w:pPr>
        <w:widowControl w:val="0"/>
        <w:autoSpaceDE w:val="0"/>
        <w:autoSpaceDN w:val="0"/>
        <w:spacing w:line="242" w:lineRule="auto"/>
        <w:ind w:right="-64"/>
        <w:jc w:val="both"/>
        <w:rPr>
          <w:rFonts w:ascii="Arial" w:eastAsia="Arial" w:hAnsi="Arial" w:cs="Arial"/>
          <w:lang w:eastAsia="en-US"/>
        </w:rPr>
      </w:pPr>
    </w:p>
    <w:p w14:paraId="72E85900" w14:textId="77777777" w:rsidR="00656DE6" w:rsidRPr="00656DE6" w:rsidRDefault="00656DE6" w:rsidP="00656DE6">
      <w:pPr>
        <w:widowControl w:val="0"/>
        <w:autoSpaceDE w:val="0"/>
        <w:autoSpaceDN w:val="0"/>
        <w:spacing w:line="242" w:lineRule="auto"/>
        <w:ind w:right="-64"/>
        <w:jc w:val="both"/>
        <w:rPr>
          <w:rFonts w:ascii="Arial" w:eastAsia="Arial" w:hAnsi="Arial" w:cs="Arial"/>
          <w:lang w:eastAsia="en-US"/>
        </w:rPr>
      </w:pPr>
      <w:r w:rsidRPr="00656DE6">
        <w:rPr>
          <w:rFonts w:ascii="Arial" w:eastAsia="Arial" w:hAnsi="Arial" w:cs="Arial"/>
          <w:lang w:eastAsia="en-US"/>
        </w:rPr>
        <w:t>La validez de la oferta se entenderá acreditada con la garantía de seriedad del ofrecimiento y se entiende prorrogada la vigencia con la ampliación del término de dicha garantía.</w:t>
      </w:r>
    </w:p>
    <w:p w14:paraId="56AB4611" w14:textId="77777777" w:rsidR="00656DE6" w:rsidRPr="00656DE6" w:rsidRDefault="00656DE6" w:rsidP="00656DE6">
      <w:pPr>
        <w:widowControl w:val="0"/>
        <w:autoSpaceDE w:val="0"/>
        <w:autoSpaceDN w:val="0"/>
        <w:spacing w:line="242" w:lineRule="auto"/>
        <w:ind w:right="-64"/>
        <w:jc w:val="both"/>
        <w:rPr>
          <w:rFonts w:ascii="Arial" w:eastAsia="Arial" w:hAnsi="Arial" w:cs="Arial"/>
          <w:lang w:eastAsia="en-US"/>
        </w:rPr>
      </w:pPr>
    </w:p>
    <w:p w14:paraId="6C30CCD4" w14:textId="03ABD7C4" w:rsidR="00EF086D" w:rsidRDefault="00656DE6" w:rsidP="00656DE6">
      <w:pPr>
        <w:widowControl w:val="0"/>
        <w:autoSpaceDE w:val="0"/>
        <w:autoSpaceDN w:val="0"/>
        <w:spacing w:line="242" w:lineRule="auto"/>
        <w:ind w:right="-64"/>
        <w:jc w:val="both"/>
        <w:rPr>
          <w:rFonts w:ascii="Arial" w:eastAsia="Arial" w:hAnsi="Arial" w:cs="Arial"/>
          <w:lang w:eastAsia="en-US"/>
        </w:rPr>
      </w:pPr>
      <w:r w:rsidRPr="00656DE6">
        <w:rPr>
          <w:rFonts w:ascii="Arial" w:eastAsia="Arial" w:hAnsi="Arial" w:cs="Arial"/>
          <w:lang w:eastAsia="en-US"/>
        </w:rPr>
        <w:t>Si por algún motivo dentro del período de vigencia de la garantía de seriedad del ofrecimiento no se ha(n) aprobado la(s) garantía(s) que ampara(n) los riesgos propios de la etapa contractual, el proponente seleccionado tendrá la obligación de aportar prórroga de la vigencia de la garantía de seriedad del ofrecimiento, por un término igual a la mitad del inicialmente fijado y se entiende prorrogada la vigencia con la ampliación del término de dicha garantía.</w:t>
      </w:r>
    </w:p>
    <w:p w14:paraId="6001A68C" w14:textId="77777777" w:rsidR="00656DE6" w:rsidRPr="00EF086D" w:rsidRDefault="00656DE6" w:rsidP="00656DE6">
      <w:pPr>
        <w:widowControl w:val="0"/>
        <w:autoSpaceDE w:val="0"/>
        <w:autoSpaceDN w:val="0"/>
        <w:spacing w:line="242" w:lineRule="auto"/>
        <w:ind w:right="-64"/>
        <w:jc w:val="both"/>
        <w:rPr>
          <w:rFonts w:ascii="Arial" w:eastAsia="Arial" w:hAnsi="Arial" w:cs="Arial"/>
          <w:lang w:eastAsia="en-US"/>
        </w:rPr>
      </w:pPr>
    </w:p>
    <w:p w14:paraId="272ED8C1" w14:textId="77777777" w:rsidR="00EF086D" w:rsidRPr="00EF086D" w:rsidRDefault="00EF086D" w:rsidP="00EF086D">
      <w:pPr>
        <w:widowControl w:val="0"/>
        <w:autoSpaceDE w:val="0"/>
        <w:autoSpaceDN w:val="0"/>
        <w:spacing w:line="242" w:lineRule="auto"/>
        <w:ind w:right="-64"/>
        <w:jc w:val="both"/>
        <w:rPr>
          <w:rFonts w:ascii="Arial" w:eastAsia="Arial" w:hAnsi="Arial" w:cs="Arial"/>
          <w:lang w:eastAsia="en-US"/>
        </w:rPr>
      </w:pPr>
      <w:r w:rsidRPr="00EF086D">
        <w:rPr>
          <w:rFonts w:ascii="Arial" w:eastAsia="Arial" w:hAnsi="Arial" w:cs="Arial"/>
          <w:lang w:eastAsia="en-US"/>
        </w:rPr>
        <w:t>●</w:t>
      </w:r>
      <w:r w:rsidRPr="00EF086D">
        <w:rPr>
          <w:rFonts w:ascii="Arial" w:eastAsia="Arial" w:hAnsi="Arial" w:cs="Arial"/>
          <w:lang w:eastAsia="en-US"/>
        </w:rPr>
        <w:tab/>
        <w:t>Condiciones de la garantía de seriedad de la propuesta</w:t>
      </w:r>
    </w:p>
    <w:p w14:paraId="4B3E21C7" w14:textId="77777777" w:rsidR="00EF086D" w:rsidRPr="00EF086D" w:rsidRDefault="00EF086D" w:rsidP="00EF086D">
      <w:pPr>
        <w:widowControl w:val="0"/>
        <w:autoSpaceDE w:val="0"/>
        <w:autoSpaceDN w:val="0"/>
        <w:spacing w:line="242" w:lineRule="auto"/>
        <w:ind w:right="-64"/>
        <w:jc w:val="both"/>
        <w:rPr>
          <w:rFonts w:ascii="Arial" w:eastAsia="Arial" w:hAnsi="Arial" w:cs="Arial"/>
          <w:lang w:eastAsia="en-US"/>
        </w:rPr>
      </w:pPr>
    </w:p>
    <w:p w14:paraId="29A2BBF1" w14:textId="77777777" w:rsidR="00EF086D" w:rsidRPr="00EF086D" w:rsidRDefault="00EF086D" w:rsidP="00EF086D">
      <w:pPr>
        <w:widowControl w:val="0"/>
        <w:autoSpaceDE w:val="0"/>
        <w:autoSpaceDN w:val="0"/>
        <w:spacing w:line="242" w:lineRule="auto"/>
        <w:ind w:right="-64"/>
        <w:jc w:val="both"/>
        <w:rPr>
          <w:rFonts w:ascii="Arial" w:eastAsia="Arial" w:hAnsi="Arial" w:cs="Arial"/>
          <w:lang w:eastAsia="en-US"/>
        </w:rPr>
      </w:pPr>
      <w:r w:rsidRPr="00EF086D">
        <w:rPr>
          <w:rFonts w:ascii="Arial" w:eastAsia="Arial" w:hAnsi="Arial" w:cs="Arial"/>
          <w:lang w:eastAsia="en-US"/>
        </w:rPr>
        <w:t>Cada proponente presentará con su propuesta una garantía de seriedad de su ofrecimiento, de conformidad con lo establecido en los artículos 2.2.1.2.3.1.6 y 2.2.1.2.3.1.9 del Decreto 1082 de 2015, a favor del DEPARTAMENTO DE CUNDINAMARCA- SECRETARÍA DE GOBIERNO Y SEGURIDAD CIUDADANA, NIT: 899.999.114-0, de acuerdo con lo señalado a continuación:</w:t>
      </w:r>
    </w:p>
    <w:p w14:paraId="6310CE90" w14:textId="77777777" w:rsidR="00EF086D" w:rsidRPr="00EF086D" w:rsidRDefault="00EF086D" w:rsidP="00EF086D">
      <w:pPr>
        <w:widowControl w:val="0"/>
        <w:autoSpaceDE w:val="0"/>
        <w:autoSpaceDN w:val="0"/>
        <w:spacing w:line="242" w:lineRule="auto"/>
        <w:ind w:right="-64"/>
        <w:jc w:val="both"/>
        <w:rPr>
          <w:rFonts w:ascii="Arial" w:eastAsia="Arial" w:hAnsi="Arial" w:cs="Arial"/>
          <w:lang w:eastAsia="en-US"/>
        </w:rPr>
      </w:pPr>
    </w:p>
    <w:p w14:paraId="16D14521" w14:textId="77777777" w:rsidR="00EF086D" w:rsidRPr="00EF086D" w:rsidRDefault="00EF086D" w:rsidP="00EF086D">
      <w:pPr>
        <w:widowControl w:val="0"/>
        <w:autoSpaceDE w:val="0"/>
        <w:autoSpaceDN w:val="0"/>
        <w:spacing w:line="242" w:lineRule="auto"/>
        <w:ind w:right="-64"/>
        <w:jc w:val="both"/>
        <w:rPr>
          <w:rFonts w:ascii="Arial" w:eastAsia="Arial" w:hAnsi="Arial" w:cs="Arial"/>
          <w:lang w:eastAsia="en-US"/>
        </w:rPr>
      </w:pPr>
      <w:r w:rsidRPr="00EF086D">
        <w:rPr>
          <w:rFonts w:ascii="Arial" w:eastAsia="Arial" w:hAnsi="Arial" w:cs="Arial"/>
          <w:lang w:eastAsia="en-US"/>
        </w:rPr>
        <w:t>a.</w:t>
      </w:r>
      <w:r w:rsidRPr="00EF086D">
        <w:rPr>
          <w:rFonts w:ascii="Arial" w:eastAsia="Arial" w:hAnsi="Arial" w:cs="Arial"/>
          <w:lang w:eastAsia="en-US"/>
        </w:rPr>
        <w:tab/>
        <w:t>Dicha garantía será otorgada a favor del DEPARTAMENTO DE CUNDINAMARCA- SECRETARÍA DE GOBIERNO Y SEGURIDAD CIUDADANA, NIT: 899.999.114-0, como asegurado y beneficiario.</w:t>
      </w:r>
    </w:p>
    <w:p w14:paraId="7555BC28" w14:textId="77777777" w:rsidR="00EF086D" w:rsidRPr="00EF086D" w:rsidRDefault="00EF086D" w:rsidP="00EF086D">
      <w:pPr>
        <w:widowControl w:val="0"/>
        <w:autoSpaceDE w:val="0"/>
        <w:autoSpaceDN w:val="0"/>
        <w:spacing w:line="242" w:lineRule="auto"/>
        <w:ind w:right="-64"/>
        <w:jc w:val="both"/>
        <w:rPr>
          <w:rFonts w:ascii="Arial" w:eastAsia="Arial" w:hAnsi="Arial" w:cs="Arial"/>
          <w:lang w:eastAsia="en-US"/>
        </w:rPr>
      </w:pPr>
    </w:p>
    <w:p w14:paraId="75203B12" w14:textId="1105A0BE" w:rsidR="00EF086D" w:rsidRPr="00EF086D" w:rsidRDefault="00EF086D" w:rsidP="00EF086D">
      <w:pPr>
        <w:widowControl w:val="0"/>
        <w:autoSpaceDE w:val="0"/>
        <w:autoSpaceDN w:val="0"/>
        <w:spacing w:line="242" w:lineRule="auto"/>
        <w:ind w:right="-64"/>
        <w:jc w:val="both"/>
        <w:rPr>
          <w:rFonts w:ascii="Arial" w:eastAsia="Arial" w:hAnsi="Arial" w:cs="Arial"/>
          <w:lang w:eastAsia="en-US"/>
        </w:rPr>
      </w:pPr>
      <w:r w:rsidRPr="00EF086D">
        <w:rPr>
          <w:rFonts w:ascii="Arial" w:eastAsia="Arial" w:hAnsi="Arial" w:cs="Arial"/>
          <w:lang w:eastAsia="en-US"/>
        </w:rPr>
        <w:t>b.</w:t>
      </w:r>
      <w:r w:rsidRPr="00EF086D">
        <w:rPr>
          <w:rFonts w:ascii="Arial" w:eastAsia="Arial" w:hAnsi="Arial" w:cs="Arial"/>
          <w:lang w:eastAsia="en-US"/>
        </w:rPr>
        <w:tab/>
      </w:r>
      <w:r w:rsidR="00656DE6" w:rsidRPr="00656DE6">
        <w:rPr>
          <w:rFonts w:ascii="Arial" w:eastAsia="Arial" w:hAnsi="Arial" w:cs="Arial"/>
          <w:lang w:eastAsia="en-US"/>
        </w:rPr>
        <w:t>La garantía de seriedad debe tener una suficiencia del diez por ciento (10%) del valor del presupuesto asignado para aquellos proponentes que acrediten ser un EMPRENDIMIENTOS Y EMPRESAS DE PERSONAS CON DISCAPACIDAD. En caso de no acreditarlo, la suficiencia debe ser del doce por ciento (12%) del valor del presupuesto asignado.</w:t>
      </w:r>
    </w:p>
    <w:p w14:paraId="70871B25" w14:textId="77777777" w:rsidR="00EF086D" w:rsidRPr="00EF086D" w:rsidRDefault="00EF086D" w:rsidP="00EF086D">
      <w:pPr>
        <w:widowControl w:val="0"/>
        <w:autoSpaceDE w:val="0"/>
        <w:autoSpaceDN w:val="0"/>
        <w:spacing w:line="242" w:lineRule="auto"/>
        <w:ind w:right="-64"/>
        <w:jc w:val="both"/>
        <w:rPr>
          <w:rFonts w:ascii="Arial" w:eastAsia="Arial" w:hAnsi="Arial" w:cs="Arial"/>
          <w:lang w:eastAsia="en-US"/>
        </w:rPr>
      </w:pPr>
    </w:p>
    <w:p w14:paraId="0A295328" w14:textId="77777777" w:rsidR="00EF086D" w:rsidRPr="00EF086D" w:rsidRDefault="00EF086D" w:rsidP="00EF086D">
      <w:pPr>
        <w:widowControl w:val="0"/>
        <w:autoSpaceDE w:val="0"/>
        <w:autoSpaceDN w:val="0"/>
        <w:spacing w:line="242" w:lineRule="auto"/>
        <w:ind w:right="-64"/>
        <w:jc w:val="both"/>
        <w:rPr>
          <w:rFonts w:ascii="Arial" w:eastAsia="Arial" w:hAnsi="Arial" w:cs="Arial"/>
          <w:lang w:eastAsia="en-US"/>
        </w:rPr>
      </w:pPr>
      <w:r w:rsidRPr="00EF086D">
        <w:rPr>
          <w:rFonts w:ascii="Arial" w:eastAsia="Arial" w:hAnsi="Arial" w:cs="Arial"/>
          <w:lang w:eastAsia="en-US"/>
        </w:rPr>
        <w:lastRenderedPageBreak/>
        <w:t>c.</w:t>
      </w:r>
      <w:r w:rsidRPr="00EF086D">
        <w:rPr>
          <w:rFonts w:ascii="Arial" w:eastAsia="Arial" w:hAnsi="Arial" w:cs="Arial"/>
          <w:lang w:eastAsia="en-US"/>
        </w:rPr>
        <w:tab/>
        <w:t xml:space="preserve">La vigencia de la garantía será a partir de la fecha definitiva de cierre del presente proceso de contratación y hasta la aprobación de la garantía única. </w:t>
      </w:r>
    </w:p>
    <w:p w14:paraId="6E67CA9E" w14:textId="77777777" w:rsidR="00EF086D" w:rsidRPr="00EF086D" w:rsidRDefault="00EF086D" w:rsidP="00EF086D">
      <w:pPr>
        <w:widowControl w:val="0"/>
        <w:autoSpaceDE w:val="0"/>
        <w:autoSpaceDN w:val="0"/>
        <w:spacing w:line="242" w:lineRule="auto"/>
        <w:ind w:right="-64"/>
        <w:jc w:val="both"/>
        <w:rPr>
          <w:rFonts w:ascii="Arial" w:eastAsia="Arial" w:hAnsi="Arial" w:cs="Arial"/>
          <w:lang w:eastAsia="en-US"/>
        </w:rPr>
      </w:pPr>
    </w:p>
    <w:p w14:paraId="1ED50C3B" w14:textId="77777777" w:rsidR="00EF086D" w:rsidRPr="00EF086D" w:rsidRDefault="00EF086D" w:rsidP="00EF086D">
      <w:pPr>
        <w:widowControl w:val="0"/>
        <w:autoSpaceDE w:val="0"/>
        <w:autoSpaceDN w:val="0"/>
        <w:spacing w:line="242" w:lineRule="auto"/>
        <w:ind w:right="-64"/>
        <w:jc w:val="both"/>
        <w:rPr>
          <w:rFonts w:ascii="Arial" w:eastAsia="Arial" w:hAnsi="Arial" w:cs="Arial"/>
          <w:lang w:eastAsia="en-US"/>
        </w:rPr>
      </w:pPr>
      <w:r w:rsidRPr="00EF086D">
        <w:rPr>
          <w:rFonts w:ascii="Arial" w:eastAsia="Arial" w:hAnsi="Arial" w:cs="Arial"/>
          <w:lang w:eastAsia="en-US"/>
        </w:rPr>
        <w:t>En consecuencia, si por algún motivo dentro del período de vigencia de la garantía de seriedad del ofrecimiento no se ha(n) aprobado la(s) garantía(s) que ampara(n) los riesgos propios de la etapa contractual, el proponente seleccionado tendrá la obligación de aportar prórroga de la vigencia de la garantía de seriedad del ofrecimiento, por un término igual a la mitad del inicialmente fijado.</w:t>
      </w:r>
    </w:p>
    <w:p w14:paraId="6E42FE96" w14:textId="77777777" w:rsidR="00EF086D" w:rsidRPr="00EF086D" w:rsidRDefault="00EF086D" w:rsidP="00EF086D">
      <w:pPr>
        <w:widowControl w:val="0"/>
        <w:autoSpaceDE w:val="0"/>
        <w:autoSpaceDN w:val="0"/>
        <w:spacing w:line="242" w:lineRule="auto"/>
        <w:ind w:right="-64"/>
        <w:jc w:val="both"/>
        <w:rPr>
          <w:rFonts w:ascii="Arial" w:eastAsia="Arial" w:hAnsi="Arial" w:cs="Arial"/>
          <w:lang w:eastAsia="en-US"/>
        </w:rPr>
      </w:pPr>
    </w:p>
    <w:p w14:paraId="1B2DA174" w14:textId="77777777" w:rsidR="00EF086D" w:rsidRPr="00EF086D" w:rsidRDefault="00EF086D" w:rsidP="00EF086D">
      <w:pPr>
        <w:widowControl w:val="0"/>
        <w:autoSpaceDE w:val="0"/>
        <w:autoSpaceDN w:val="0"/>
        <w:spacing w:line="242" w:lineRule="auto"/>
        <w:ind w:right="-64"/>
        <w:jc w:val="both"/>
        <w:rPr>
          <w:rFonts w:ascii="Arial" w:eastAsia="Arial" w:hAnsi="Arial" w:cs="Arial"/>
          <w:lang w:eastAsia="en-US"/>
        </w:rPr>
      </w:pPr>
      <w:r w:rsidRPr="00EF086D">
        <w:rPr>
          <w:rFonts w:ascii="Arial" w:eastAsia="Arial" w:hAnsi="Arial" w:cs="Arial"/>
          <w:lang w:eastAsia="en-US"/>
        </w:rPr>
        <w:t>d.</w:t>
      </w:r>
      <w:r w:rsidRPr="00EF086D">
        <w:rPr>
          <w:rFonts w:ascii="Arial" w:eastAsia="Arial" w:hAnsi="Arial" w:cs="Arial"/>
          <w:lang w:eastAsia="en-US"/>
        </w:rPr>
        <w:tab/>
        <w:t>La garantía deberá ser tomada a nombre del proponente. Cuando la propuesta se presente en consorcio, unión temporal o promesa de sociedad futura, la garantía deberá ser tomada a nombre del consorcio o de la unión temporal debidamente constituida con anterioridad al otorgamiento de la garantía, según el caso, con el nombre o razón social de cada uno de sus integrantes y expresará claramente que será exigible por su valor total ante el incumplimiento en que incurran cualquiera de los integrantes del grupo proponente, en todo o en parte, cuando de manera directa o indirecta tal incumplimiento derive en el incumplimiento de parte del proponente de las obligaciones amparadas.</w:t>
      </w:r>
    </w:p>
    <w:p w14:paraId="4097946A" w14:textId="77777777" w:rsidR="00EF086D" w:rsidRPr="00EF086D" w:rsidRDefault="00EF086D" w:rsidP="00EF086D">
      <w:pPr>
        <w:widowControl w:val="0"/>
        <w:autoSpaceDE w:val="0"/>
        <w:autoSpaceDN w:val="0"/>
        <w:spacing w:line="242" w:lineRule="auto"/>
        <w:ind w:right="-64"/>
        <w:jc w:val="both"/>
        <w:rPr>
          <w:rFonts w:ascii="Arial" w:eastAsia="Arial" w:hAnsi="Arial" w:cs="Arial"/>
          <w:lang w:eastAsia="en-US"/>
        </w:rPr>
      </w:pPr>
    </w:p>
    <w:p w14:paraId="122585F8" w14:textId="77777777" w:rsidR="00EF086D" w:rsidRPr="00EF086D" w:rsidRDefault="00EF086D" w:rsidP="00EF086D">
      <w:pPr>
        <w:widowControl w:val="0"/>
        <w:autoSpaceDE w:val="0"/>
        <w:autoSpaceDN w:val="0"/>
        <w:spacing w:line="242" w:lineRule="auto"/>
        <w:ind w:right="-64"/>
        <w:jc w:val="both"/>
        <w:rPr>
          <w:rFonts w:ascii="Arial" w:eastAsia="Arial" w:hAnsi="Arial" w:cs="Arial"/>
          <w:lang w:eastAsia="en-US"/>
        </w:rPr>
      </w:pPr>
      <w:r w:rsidRPr="00EF086D">
        <w:rPr>
          <w:rFonts w:ascii="Arial" w:eastAsia="Arial" w:hAnsi="Arial" w:cs="Arial"/>
          <w:lang w:eastAsia="en-US"/>
        </w:rPr>
        <w:t>e.</w:t>
      </w:r>
      <w:r w:rsidRPr="00EF086D">
        <w:rPr>
          <w:rFonts w:ascii="Arial" w:eastAsia="Arial" w:hAnsi="Arial" w:cs="Arial"/>
          <w:lang w:eastAsia="en-US"/>
        </w:rPr>
        <w:tab/>
        <w:t xml:space="preserve">La garantía de seriedad de oferta se hará exigible de conformidad con las disposiciones vigentes sobre la materia, previa realización de los trámites y actuaciones que garanticen el debido proceso. </w:t>
      </w:r>
    </w:p>
    <w:p w14:paraId="44913E4E" w14:textId="77777777" w:rsidR="00EF086D" w:rsidRPr="00EF086D" w:rsidRDefault="00EF086D" w:rsidP="00EF086D">
      <w:pPr>
        <w:widowControl w:val="0"/>
        <w:autoSpaceDE w:val="0"/>
        <w:autoSpaceDN w:val="0"/>
        <w:spacing w:line="242" w:lineRule="auto"/>
        <w:ind w:right="-64"/>
        <w:jc w:val="both"/>
        <w:rPr>
          <w:rFonts w:ascii="Arial" w:eastAsia="Arial" w:hAnsi="Arial" w:cs="Arial"/>
          <w:lang w:eastAsia="en-US"/>
        </w:rPr>
      </w:pPr>
    </w:p>
    <w:p w14:paraId="13100D8E" w14:textId="77777777" w:rsidR="00EF086D" w:rsidRPr="00EF086D" w:rsidRDefault="00EF086D" w:rsidP="00EF086D">
      <w:pPr>
        <w:widowControl w:val="0"/>
        <w:autoSpaceDE w:val="0"/>
        <w:autoSpaceDN w:val="0"/>
        <w:spacing w:line="242" w:lineRule="auto"/>
        <w:ind w:right="-64"/>
        <w:jc w:val="both"/>
        <w:rPr>
          <w:rFonts w:ascii="Arial" w:eastAsia="Arial" w:hAnsi="Arial" w:cs="Arial"/>
          <w:lang w:eastAsia="en-US"/>
        </w:rPr>
      </w:pPr>
      <w:r w:rsidRPr="00EF086D">
        <w:rPr>
          <w:rFonts w:ascii="Arial" w:eastAsia="Arial" w:hAnsi="Arial" w:cs="Arial"/>
          <w:lang w:eastAsia="en-US"/>
        </w:rPr>
        <w:t>El cobro de la garantía de seriedad de oferta se entiende sin perjuicio del derecho que le asiste al DEPARTAMENTO DE CUNDINAMARCA- SECRETARÍA DE GOBIERNO Y SEGURIDAD CIUDADANA, de exigir por los medios reconocidos en Colombia la indemnización de los perjuicios que, con la falta de seriedad de oferta en los eventos previstos, se le hayan causado o se le llegaren a causar.</w:t>
      </w:r>
    </w:p>
    <w:p w14:paraId="69E4C48B" w14:textId="77777777" w:rsidR="00EF086D" w:rsidRPr="00EF086D" w:rsidRDefault="00EF086D" w:rsidP="00EF086D">
      <w:pPr>
        <w:widowControl w:val="0"/>
        <w:autoSpaceDE w:val="0"/>
        <w:autoSpaceDN w:val="0"/>
        <w:spacing w:line="242" w:lineRule="auto"/>
        <w:ind w:right="-64"/>
        <w:jc w:val="both"/>
        <w:rPr>
          <w:rFonts w:ascii="Arial" w:eastAsia="Arial" w:hAnsi="Arial" w:cs="Arial"/>
          <w:lang w:eastAsia="en-US"/>
        </w:rPr>
      </w:pPr>
    </w:p>
    <w:p w14:paraId="0854FF09" w14:textId="77777777" w:rsidR="00EF086D" w:rsidRPr="00EF086D" w:rsidRDefault="00EF086D" w:rsidP="00EF086D">
      <w:pPr>
        <w:widowControl w:val="0"/>
        <w:autoSpaceDE w:val="0"/>
        <w:autoSpaceDN w:val="0"/>
        <w:spacing w:line="242" w:lineRule="auto"/>
        <w:ind w:right="-64"/>
        <w:jc w:val="both"/>
        <w:rPr>
          <w:rFonts w:ascii="Arial" w:eastAsia="Arial" w:hAnsi="Arial" w:cs="Arial"/>
          <w:lang w:eastAsia="en-US"/>
        </w:rPr>
      </w:pPr>
      <w:r w:rsidRPr="00EF086D">
        <w:rPr>
          <w:rFonts w:ascii="Arial" w:eastAsia="Arial" w:hAnsi="Arial" w:cs="Arial"/>
          <w:lang w:eastAsia="en-US"/>
        </w:rPr>
        <w:t>f.</w:t>
      </w:r>
      <w:r w:rsidRPr="00EF086D">
        <w:rPr>
          <w:rFonts w:ascii="Arial" w:eastAsia="Arial" w:hAnsi="Arial" w:cs="Arial"/>
          <w:lang w:eastAsia="en-US"/>
        </w:rPr>
        <w:tab/>
        <w:t>El valor de la presente garantía será exigible con la ejecutoria del acto administrativo expedido por el DEPARTAMENTO DE CUNDINAMARCA- SECRETARÍA DE GOBIERNO Y SEGURIDAD CIUDADANA, en la que se declare el incumplimiento del proponente respecto de su oferta, y se pagará el valor total al beneficiario en los términos previstos por la Ley.</w:t>
      </w:r>
    </w:p>
    <w:p w14:paraId="3FC8BD62" w14:textId="77777777" w:rsidR="00EF086D" w:rsidRPr="00EF086D" w:rsidRDefault="00EF086D" w:rsidP="00EF086D">
      <w:pPr>
        <w:widowControl w:val="0"/>
        <w:autoSpaceDE w:val="0"/>
        <w:autoSpaceDN w:val="0"/>
        <w:spacing w:line="242" w:lineRule="auto"/>
        <w:ind w:right="-64"/>
        <w:jc w:val="both"/>
        <w:rPr>
          <w:rFonts w:ascii="Arial" w:eastAsia="Arial" w:hAnsi="Arial" w:cs="Arial"/>
          <w:lang w:eastAsia="en-US"/>
        </w:rPr>
      </w:pPr>
    </w:p>
    <w:p w14:paraId="13162C86" w14:textId="77777777" w:rsidR="00EF086D" w:rsidRPr="00EF086D" w:rsidRDefault="00EF086D" w:rsidP="00EF086D">
      <w:pPr>
        <w:widowControl w:val="0"/>
        <w:autoSpaceDE w:val="0"/>
        <w:autoSpaceDN w:val="0"/>
        <w:spacing w:line="242" w:lineRule="auto"/>
        <w:ind w:right="-64"/>
        <w:jc w:val="both"/>
        <w:rPr>
          <w:rFonts w:ascii="Arial" w:eastAsia="Arial" w:hAnsi="Arial" w:cs="Arial"/>
          <w:lang w:eastAsia="en-US"/>
        </w:rPr>
      </w:pPr>
      <w:r w:rsidRPr="00EF086D">
        <w:rPr>
          <w:rFonts w:ascii="Arial" w:eastAsia="Arial" w:hAnsi="Arial" w:cs="Arial"/>
          <w:lang w:eastAsia="en-US"/>
        </w:rPr>
        <w:t>●</w:t>
      </w:r>
      <w:r w:rsidRPr="00EF086D">
        <w:rPr>
          <w:rFonts w:ascii="Arial" w:eastAsia="Arial" w:hAnsi="Arial" w:cs="Arial"/>
          <w:lang w:eastAsia="en-US"/>
        </w:rPr>
        <w:tab/>
        <w:t>Alcance del amparo y contenido obligatorio de la garantía</w:t>
      </w:r>
    </w:p>
    <w:p w14:paraId="54B6D4F0" w14:textId="77777777" w:rsidR="00EF086D" w:rsidRPr="00EF086D" w:rsidRDefault="00EF086D" w:rsidP="00EF086D">
      <w:pPr>
        <w:widowControl w:val="0"/>
        <w:autoSpaceDE w:val="0"/>
        <w:autoSpaceDN w:val="0"/>
        <w:spacing w:line="242" w:lineRule="auto"/>
        <w:ind w:right="-64"/>
        <w:jc w:val="both"/>
        <w:rPr>
          <w:rFonts w:ascii="Arial" w:eastAsia="Arial" w:hAnsi="Arial" w:cs="Arial"/>
          <w:lang w:eastAsia="en-US"/>
        </w:rPr>
      </w:pPr>
    </w:p>
    <w:p w14:paraId="0513E73D" w14:textId="77777777" w:rsidR="00EF086D" w:rsidRPr="00EF086D" w:rsidRDefault="00EF086D" w:rsidP="00EF086D">
      <w:pPr>
        <w:widowControl w:val="0"/>
        <w:autoSpaceDE w:val="0"/>
        <w:autoSpaceDN w:val="0"/>
        <w:spacing w:line="242" w:lineRule="auto"/>
        <w:ind w:right="-64"/>
        <w:jc w:val="both"/>
        <w:rPr>
          <w:rFonts w:ascii="Arial" w:eastAsia="Arial" w:hAnsi="Arial" w:cs="Arial"/>
          <w:lang w:eastAsia="en-US"/>
        </w:rPr>
      </w:pPr>
      <w:r w:rsidRPr="00EF086D">
        <w:rPr>
          <w:rFonts w:ascii="Arial" w:eastAsia="Arial" w:hAnsi="Arial" w:cs="Arial"/>
          <w:lang w:eastAsia="en-US"/>
        </w:rPr>
        <w:t>De conformidad con el artículo 2.2.1.2.3.1.6 del Decreto 1082 de 2015, la garantía de seriedad de la oferta cubrirá los perjuicios derivados del incumplimiento del ofrecimiento en los siguientes eventos, lo cuales deberán estar contenidos en el texto de la garantía:</w:t>
      </w:r>
    </w:p>
    <w:p w14:paraId="679ABFC9" w14:textId="77777777" w:rsidR="00EF086D" w:rsidRPr="00EF086D" w:rsidRDefault="00EF086D" w:rsidP="00EF086D">
      <w:pPr>
        <w:widowControl w:val="0"/>
        <w:autoSpaceDE w:val="0"/>
        <w:autoSpaceDN w:val="0"/>
        <w:spacing w:line="242" w:lineRule="auto"/>
        <w:ind w:right="-64"/>
        <w:jc w:val="both"/>
        <w:rPr>
          <w:rFonts w:ascii="Arial" w:eastAsia="Arial" w:hAnsi="Arial" w:cs="Arial"/>
          <w:lang w:eastAsia="en-US"/>
        </w:rPr>
      </w:pPr>
    </w:p>
    <w:p w14:paraId="36BC7DCD" w14:textId="77777777" w:rsidR="00EF086D" w:rsidRPr="00EF086D" w:rsidRDefault="00EF086D" w:rsidP="00EF086D">
      <w:pPr>
        <w:widowControl w:val="0"/>
        <w:autoSpaceDE w:val="0"/>
        <w:autoSpaceDN w:val="0"/>
        <w:spacing w:line="242" w:lineRule="auto"/>
        <w:ind w:right="-64"/>
        <w:jc w:val="both"/>
        <w:rPr>
          <w:rFonts w:ascii="Arial" w:eastAsia="Arial" w:hAnsi="Arial" w:cs="Arial"/>
          <w:lang w:eastAsia="en-US"/>
        </w:rPr>
      </w:pPr>
      <w:r w:rsidRPr="00EF086D">
        <w:rPr>
          <w:rFonts w:ascii="Arial" w:eastAsia="Arial" w:hAnsi="Arial" w:cs="Arial"/>
          <w:lang w:eastAsia="en-US"/>
        </w:rPr>
        <w:t>1.</w:t>
      </w:r>
      <w:r w:rsidRPr="00EF086D">
        <w:rPr>
          <w:rFonts w:ascii="Arial" w:eastAsia="Arial" w:hAnsi="Arial" w:cs="Arial"/>
          <w:lang w:eastAsia="en-US"/>
        </w:rPr>
        <w:tab/>
        <w:t>La no ampliación de la vigencia de la garantía de seriedad de la oferta cuando el plazo para la adjudicación o para suscribir la Comunicación de aceptación de oferta sea prorrogado, siempre que tal prórroga sea inferior a tres (3) meses.</w:t>
      </w:r>
    </w:p>
    <w:p w14:paraId="7832FE02" w14:textId="77777777" w:rsidR="00EF086D" w:rsidRPr="00EF086D" w:rsidRDefault="00EF086D" w:rsidP="00EF086D">
      <w:pPr>
        <w:widowControl w:val="0"/>
        <w:autoSpaceDE w:val="0"/>
        <w:autoSpaceDN w:val="0"/>
        <w:spacing w:line="242" w:lineRule="auto"/>
        <w:ind w:right="-64"/>
        <w:jc w:val="both"/>
        <w:rPr>
          <w:rFonts w:ascii="Arial" w:eastAsia="Arial" w:hAnsi="Arial" w:cs="Arial"/>
          <w:lang w:eastAsia="en-US"/>
        </w:rPr>
      </w:pPr>
      <w:r w:rsidRPr="00EF086D">
        <w:rPr>
          <w:rFonts w:ascii="Arial" w:eastAsia="Arial" w:hAnsi="Arial" w:cs="Arial"/>
          <w:lang w:eastAsia="en-US"/>
        </w:rPr>
        <w:t>2.</w:t>
      </w:r>
      <w:r w:rsidRPr="00EF086D">
        <w:rPr>
          <w:rFonts w:ascii="Arial" w:eastAsia="Arial" w:hAnsi="Arial" w:cs="Arial"/>
          <w:lang w:eastAsia="en-US"/>
        </w:rPr>
        <w:tab/>
        <w:t>El retiro de la oferta después de vencido el término fijado para la presentación de las propuestas.</w:t>
      </w:r>
    </w:p>
    <w:p w14:paraId="57477914" w14:textId="77777777" w:rsidR="00EF086D" w:rsidRPr="00EF086D" w:rsidRDefault="00EF086D" w:rsidP="00EF086D">
      <w:pPr>
        <w:widowControl w:val="0"/>
        <w:autoSpaceDE w:val="0"/>
        <w:autoSpaceDN w:val="0"/>
        <w:spacing w:line="242" w:lineRule="auto"/>
        <w:ind w:right="-64"/>
        <w:jc w:val="both"/>
        <w:rPr>
          <w:rFonts w:ascii="Arial" w:eastAsia="Arial" w:hAnsi="Arial" w:cs="Arial"/>
          <w:lang w:eastAsia="en-US"/>
        </w:rPr>
      </w:pPr>
      <w:r w:rsidRPr="00EF086D">
        <w:rPr>
          <w:rFonts w:ascii="Arial" w:eastAsia="Arial" w:hAnsi="Arial" w:cs="Arial"/>
          <w:lang w:eastAsia="en-US"/>
        </w:rPr>
        <w:lastRenderedPageBreak/>
        <w:t>3.</w:t>
      </w:r>
      <w:r w:rsidRPr="00EF086D">
        <w:rPr>
          <w:rFonts w:ascii="Arial" w:eastAsia="Arial" w:hAnsi="Arial" w:cs="Arial"/>
          <w:lang w:eastAsia="en-US"/>
        </w:rPr>
        <w:tab/>
        <w:t>La no suscripción de la Comunicación de aceptación de oferta sin justa causa por parte del adjudicatario.</w:t>
      </w:r>
    </w:p>
    <w:p w14:paraId="6BFCD2E6" w14:textId="77777777" w:rsidR="00EF086D" w:rsidRPr="00EF086D" w:rsidRDefault="00EF086D" w:rsidP="00EF086D">
      <w:pPr>
        <w:widowControl w:val="0"/>
        <w:autoSpaceDE w:val="0"/>
        <w:autoSpaceDN w:val="0"/>
        <w:spacing w:line="242" w:lineRule="auto"/>
        <w:ind w:right="-64"/>
        <w:jc w:val="both"/>
        <w:rPr>
          <w:rFonts w:ascii="Arial" w:eastAsia="Arial" w:hAnsi="Arial" w:cs="Arial"/>
          <w:lang w:eastAsia="en-US"/>
        </w:rPr>
      </w:pPr>
      <w:r w:rsidRPr="00EF086D">
        <w:rPr>
          <w:rFonts w:ascii="Arial" w:eastAsia="Arial" w:hAnsi="Arial" w:cs="Arial"/>
          <w:lang w:eastAsia="en-US"/>
        </w:rPr>
        <w:t>4.</w:t>
      </w:r>
      <w:r w:rsidRPr="00EF086D">
        <w:rPr>
          <w:rFonts w:ascii="Arial" w:eastAsia="Arial" w:hAnsi="Arial" w:cs="Arial"/>
          <w:lang w:eastAsia="en-US"/>
        </w:rPr>
        <w:tab/>
        <w:t>La falta de otorgamiento por parte del proponente seleccionado, de la garantía de cumplimiento de la Comunicación de aceptación de oferta.</w:t>
      </w:r>
    </w:p>
    <w:p w14:paraId="5D33AB34" w14:textId="77777777" w:rsidR="00EF086D" w:rsidRPr="00EF086D" w:rsidRDefault="00EF086D" w:rsidP="00EF086D">
      <w:pPr>
        <w:widowControl w:val="0"/>
        <w:autoSpaceDE w:val="0"/>
        <w:autoSpaceDN w:val="0"/>
        <w:spacing w:line="242" w:lineRule="auto"/>
        <w:ind w:right="-64"/>
        <w:jc w:val="both"/>
        <w:rPr>
          <w:rFonts w:ascii="Arial" w:eastAsia="Arial" w:hAnsi="Arial" w:cs="Arial"/>
          <w:lang w:eastAsia="en-US"/>
        </w:rPr>
      </w:pPr>
    </w:p>
    <w:p w14:paraId="223BC83A" w14:textId="77777777" w:rsidR="00EF086D" w:rsidRPr="00EF086D" w:rsidRDefault="00EF086D" w:rsidP="00EF086D">
      <w:pPr>
        <w:widowControl w:val="0"/>
        <w:autoSpaceDE w:val="0"/>
        <w:autoSpaceDN w:val="0"/>
        <w:spacing w:line="242" w:lineRule="auto"/>
        <w:ind w:right="-64"/>
        <w:jc w:val="both"/>
        <w:rPr>
          <w:rFonts w:ascii="Arial" w:eastAsia="Arial" w:hAnsi="Arial" w:cs="Arial"/>
          <w:lang w:eastAsia="en-US"/>
        </w:rPr>
      </w:pPr>
      <w:r w:rsidRPr="00EF086D">
        <w:rPr>
          <w:rFonts w:ascii="Arial" w:eastAsia="Arial" w:hAnsi="Arial" w:cs="Arial"/>
          <w:lang w:eastAsia="en-US"/>
        </w:rPr>
        <w:t>NOTA: LA NO ENTREGA DE LA GARANTÍA DE SERIEDAD JUNTO CON LA PROPUESTA NO SERÁ SUBSANABLE Y SERÁ CAUSAL DE RECHAZO DE LA MISMA, SEGÚN LO DESCRITO EN EL ARTÍCULO 5, PARÁGRAFO 3, DE LA LEY 1882 DEL 15 DE ENERO DEL 2018 O SI LA APORTADA CON LA OFERTA NO SE AJUSTA A LA TOTALIDAD DE LO EXIGIDO EN LA LEY O EN EL PRESENTE PROCESO, EL DEPARTAMENTO DE CUNDINAMARCA- SECRETARÍA DE GOBIERNO Y SEGURIDAD CIUDADANA REQUERIRÁ AL PROPONENTE A FIN DE QUE LA SUBSANE EN LO PERTINENTE DENTRO DEL PLAZO QUE LE SEÑALE PARA EL EFECTO.</w:t>
      </w:r>
    </w:p>
    <w:p w14:paraId="6A7D26D8" w14:textId="77777777" w:rsidR="00EF086D" w:rsidRPr="00EF086D" w:rsidRDefault="00EF086D" w:rsidP="00EF086D">
      <w:pPr>
        <w:jc w:val="both"/>
        <w:rPr>
          <w:rFonts w:ascii="Arial" w:eastAsia="Calibri" w:hAnsi="Arial" w:cs="Arial"/>
          <w:sz w:val="22"/>
          <w:szCs w:val="22"/>
          <w:lang w:eastAsia="en-US"/>
        </w:rPr>
      </w:pPr>
    </w:p>
    <w:p w14:paraId="5E481B23" w14:textId="77777777" w:rsidR="00EF086D" w:rsidRPr="00EF086D" w:rsidRDefault="00EF086D" w:rsidP="00EF086D">
      <w:pPr>
        <w:numPr>
          <w:ilvl w:val="3"/>
          <w:numId w:val="26"/>
        </w:numPr>
        <w:spacing w:after="160" w:line="259" w:lineRule="auto"/>
        <w:jc w:val="both"/>
        <w:rPr>
          <w:rFonts w:ascii="Arial" w:eastAsia="Calibri" w:hAnsi="Arial" w:cs="Arial"/>
          <w:b/>
          <w:bCs/>
          <w:sz w:val="22"/>
          <w:szCs w:val="22"/>
          <w:lang w:eastAsia="en-US"/>
        </w:rPr>
      </w:pPr>
      <w:r w:rsidRPr="00EF086D">
        <w:rPr>
          <w:rFonts w:ascii="Arial" w:eastAsia="Calibri" w:hAnsi="Arial" w:cs="Arial"/>
          <w:b/>
          <w:bCs/>
          <w:sz w:val="22"/>
          <w:szCs w:val="22"/>
          <w:lang w:eastAsia="en-US"/>
        </w:rPr>
        <w:t xml:space="preserve">DILIGENCIAMIENTO DEL FORMULARIO DECLARACIÓN DE AUSENCIA DE INHABILIDADES E INCOMPATIBILIDADES </w:t>
      </w:r>
    </w:p>
    <w:p w14:paraId="0F45F26C" w14:textId="77777777" w:rsidR="00EF086D" w:rsidRPr="00EF086D" w:rsidRDefault="00EF086D" w:rsidP="00EF086D">
      <w:pPr>
        <w:jc w:val="both"/>
        <w:rPr>
          <w:rFonts w:ascii="Arial" w:eastAsia="Calibri" w:hAnsi="Arial" w:cs="Arial"/>
          <w:sz w:val="22"/>
          <w:szCs w:val="22"/>
          <w:lang w:eastAsia="en-US"/>
        </w:rPr>
      </w:pPr>
    </w:p>
    <w:p w14:paraId="0971D182"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 xml:space="preserve">El representante legal deberá certificar bajo la gravedad de juramento, que ni él, ni la persona jurídica que representa (en caso de ser de esta naturaleza del proponente), ni los integrantes del consorcio o unión temporal, han sido sancionados con caducidad o se les ha impuesto multas reiteradas en la misma vigencia por una o varias entidades estatales, de conformidad con el artículo 90 de la Ley 1474 de 2011. </w:t>
      </w:r>
    </w:p>
    <w:p w14:paraId="6E7F2B82" w14:textId="77777777" w:rsidR="00EF086D" w:rsidRPr="00EF086D" w:rsidRDefault="00EF086D" w:rsidP="00EF086D">
      <w:pPr>
        <w:jc w:val="both"/>
        <w:rPr>
          <w:rFonts w:ascii="Arial" w:eastAsia="Calibri" w:hAnsi="Arial" w:cs="Arial"/>
          <w:sz w:val="22"/>
          <w:szCs w:val="22"/>
          <w:lang w:eastAsia="en-US"/>
        </w:rPr>
      </w:pPr>
    </w:p>
    <w:p w14:paraId="1FB51EC7"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 xml:space="preserve">Por lo cual certifica además que no se encuentra incurso en Inhabilidades e Incompatibilidades. </w:t>
      </w:r>
    </w:p>
    <w:p w14:paraId="026A7836" w14:textId="77777777" w:rsidR="00EF086D" w:rsidRPr="00EF086D" w:rsidRDefault="00EF086D" w:rsidP="00EF086D">
      <w:pPr>
        <w:jc w:val="both"/>
        <w:rPr>
          <w:rFonts w:ascii="Arial" w:eastAsia="Calibri" w:hAnsi="Arial" w:cs="Arial"/>
          <w:sz w:val="22"/>
          <w:szCs w:val="22"/>
          <w:lang w:eastAsia="en-US"/>
        </w:rPr>
      </w:pPr>
    </w:p>
    <w:p w14:paraId="499260C5"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 xml:space="preserve">No podrán participar en el presente proceso, ni suscribir el respectiva Comunicación de aceptación de oferta las personas que se encuentren incursas en cualquiera de las causales de inhabilidad o incompatibilidad señaladas en el artículo 127 de la Constitución Política de Colombia, en los artículos 8º y 9º de la Ley 80 de 1993, artículo 18 de la Ley 1150 de 2007, y artículo 2.2.1.1.2.2.5 del decreto 1082 del 2015 en las demás normas que las aclaren, modifiquen o deroguen, así como las demás normas concordantes y vigentes sobre la materia, como lo es el artículo 90 de la Ley 1474 de 2011. </w:t>
      </w:r>
    </w:p>
    <w:p w14:paraId="0F974568" w14:textId="77777777" w:rsidR="00EF086D" w:rsidRPr="00EF086D" w:rsidRDefault="00EF086D" w:rsidP="00EF086D">
      <w:pPr>
        <w:jc w:val="both"/>
        <w:rPr>
          <w:rFonts w:ascii="Arial" w:eastAsia="Calibri" w:hAnsi="Arial" w:cs="Arial"/>
          <w:sz w:val="22"/>
          <w:szCs w:val="22"/>
          <w:lang w:eastAsia="en-US"/>
        </w:rPr>
      </w:pPr>
    </w:p>
    <w:p w14:paraId="394E571C"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 xml:space="preserve">Tampoco podrán participar en el presente proceso de selección ni suscribir el respectiva Comunicación de aceptación de oferta, los oferentes que se encuentren en alguna de las siguientes situaciones: Cesación de pagos, concursos de acreedores, liquidación y cualquier otra circunstancia que jurídicamente permitan presumir incapacidad o imposibilidad jurídica, económica o técnica del oferente para cumplir con el objeto del contrato. </w:t>
      </w:r>
    </w:p>
    <w:p w14:paraId="0D70AD15" w14:textId="77777777" w:rsidR="00EF086D" w:rsidRPr="00EF086D" w:rsidRDefault="00EF086D" w:rsidP="00EF086D">
      <w:pPr>
        <w:jc w:val="both"/>
        <w:rPr>
          <w:rFonts w:ascii="Arial" w:eastAsia="Calibri" w:hAnsi="Arial" w:cs="Arial"/>
          <w:sz w:val="22"/>
          <w:szCs w:val="22"/>
          <w:lang w:eastAsia="en-US"/>
        </w:rPr>
      </w:pPr>
    </w:p>
    <w:p w14:paraId="36ACC54A"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Nota: Con el diligenciamiento del Formulario de Inhabilidades e incompatibilidades, el proponente autoriza expresamente al DEPARTAMENTO DE CUNDINAMARCA- SECRETARÍA DE GOBIERNO Y SEGURIDAD CIUDADANA, para comprobar la veracidad de los documentos que soportan las exigencias anteriores, averiguar su información comercial y financiera en los bancos de datos públicos y privados, así como a solicitar toda la información adicional que a su juicio resulte necesaria para cumplir con su deber de prevenir actos de corrupción en la contratación.</w:t>
      </w:r>
    </w:p>
    <w:p w14:paraId="1D196660" w14:textId="77777777" w:rsidR="00EF086D" w:rsidRPr="00EF086D" w:rsidRDefault="00EF086D" w:rsidP="00EF086D">
      <w:pPr>
        <w:jc w:val="both"/>
        <w:rPr>
          <w:rFonts w:ascii="Arial" w:eastAsia="Calibri" w:hAnsi="Arial" w:cs="Arial"/>
          <w:sz w:val="22"/>
          <w:szCs w:val="22"/>
          <w:lang w:eastAsia="en-US"/>
        </w:rPr>
      </w:pPr>
    </w:p>
    <w:p w14:paraId="72793714" w14:textId="77777777" w:rsidR="00EF086D" w:rsidRPr="00EF086D" w:rsidRDefault="00EF086D" w:rsidP="00EF086D">
      <w:pPr>
        <w:numPr>
          <w:ilvl w:val="3"/>
          <w:numId w:val="26"/>
        </w:numPr>
        <w:spacing w:after="160" w:line="259" w:lineRule="auto"/>
        <w:ind w:right="51"/>
        <w:jc w:val="both"/>
        <w:rPr>
          <w:rFonts w:ascii="Arial" w:eastAsia="Arial Narrow" w:hAnsi="Arial" w:cs="Arial"/>
          <w:sz w:val="22"/>
          <w:szCs w:val="22"/>
          <w:lang w:val="es-419" w:eastAsia="en-US"/>
        </w:rPr>
      </w:pPr>
      <w:r w:rsidRPr="00EF086D">
        <w:rPr>
          <w:rFonts w:ascii="Arial" w:eastAsia="Arial Narrow" w:hAnsi="Arial" w:cs="Arial"/>
          <w:b/>
          <w:sz w:val="22"/>
          <w:szCs w:val="22"/>
          <w:lang w:val="es-419" w:eastAsia="en-US"/>
        </w:rPr>
        <w:lastRenderedPageBreak/>
        <w:t xml:space="preserve">CERTIFICADO DE INSCRIPCIÓN Y CLASIFICACIÓN EN EL REGISTRO ÚNICO DE PROPONENTES (RUP). </w:t>
      </w:r>
    </w:p>
    <w:p w14:paraId="2F430209" w14:textId="77777777" w:rsidR="00EF086D" w:rsidRPr="00EF086D" w:rsidRDefault="00EF086D" w:rsidP="00EF086D">
      <w:pPr>
        <w:ind w:right="51"/>
        <w:jc w:val="both"/>
        <w:rPr>
          <w:rFonts w:ascii="Arial" w:eastAsia="Arial Narrow" w:hAnsi="Arial" w:cs="Arial"/>
          <w:sz w:val="22"/>
          <w:szCs w:val="22"/>
          <w:lang w:val="es-419" w:eastAsia="en-US"/>
        </w:rPr>
      </w:pPr>
    </w:p>
    <w:p w14:paraId="38B1F234" w14:textId="77777777" w:rsidR="00EF086D" w:rsidRPr="00EF086D" w:rsidRDefault="00EF086D" w:rsidP="00EF086D">
      <w:pPr>
        <w:tabs>
          <w:tab w:val="left" w:pos="630"/>
        </w:tabs>
        <w:ind w:right="51"/>
        <w:jc w:val="both"/>
        <w:rPr>
          <w:rFonts w:ascii="Arial" w:eastAsia="Arial Narrow" w:hAnsi="Arial" w:cs="Arial"/>
          <w:sz w:val="22"/>
          <w:szCs w:val="22"/>
          <w:lang w:val="es-419" w:eastAsia="en-US"/>
        </w:rPr>
      </w:pPr>
      <w:bookmarkStart w:id="7" w:name="_heading=h.4d34og8"/>
      <w:bookmarkEnd w:id="7"/>
      <w:r w:rsidRPr="00EF086D">
        <w:rPr>
          <w:rFonts w:ascii="Arial" w:eastAsia="Arial Narrow" w:hAnsi="Arial" w:cs="Arial"/>
          <w:sz w:val="22"/>
          <w:szCs w:val="22"/>
          <w:lang w:val="es-419" w:eastAsia="en-US"/>
        </w:rPr>
        <w:t xml:space="preserve">El proponente (Personas naturales o jurídicas nacionales o extranjeras naturales con domicilio en Colombia o extranjeras jurídicas con sucursal en Colombia) deberá presentar el Certificado de Inscripción en el Registro Único de Proponentes expedido por la respectiva Cámara de Comercio. </w:t>
      </w:r>
      <w:r w:rsidRPr="00EF086D">
        <w:rPr>
          <w:rFonts w:ascii="Arial" w:eastAsia="Arial Narrow" w:hAnsi="Arial" w:cs="Arial"/>
          <w:b/>
          <w:bCs/>
          <w:sz w:val="22"/>
          <w:szCs w:val="22"/>
          <w:lang w:val="es-419" w:eastAsia="en-US"/>
        </w:rPr>
        <w:t>Este certificado debe haber sido expedido dentro de los treinta (30) días calendario anteriores a la fecha de presentación de las propuestas</w:t>
      </w:r>
      <w:r w:rsidRPr="00EF086D">
        <w:rPr>
          <w:rFonts w:ascii="Arial" w:eastAsia="Arial Narrow" w:hAnsi="Arial" w:cs="Arial"/>
          <w:sz w:val="22"/>
          <w:szCs w:val="22"/>
          <w:lang w:val="es-419" w:eastAsia="en-US"/>
        </w:rPr>
        <w:t>; cumpliendo con lo establecido en el artículo 6 de la Ley 1150 de 2007, modificado por el Decreto Ley 0019 de 2012, Decreto 1082 de 2015 y demás normas concordantes.</w:t>
      </w:r>
    </w:p>
    <w:p w14:paraId="1DA5940D" w14:textId="77777777" w:rsidR="00EF086D" w:rsidRPr="00EF086D" w:rsidRDefault="00EF086D" w:rsidP="00EF086D">
      <w:pPr>
        <w:tabs>
          <w:tab w:val="left" w:pos="630"/>
        </w:tabs>
        <w:ind w:right="51"/>
        <w:jc w:val="both"/>
        <w:rPr>
          <w:rFonts w:ascii="Arial" w:eastAsia="Arial Narrow" w:hAnsi="Arial" w:cs="Arial"/>
          <w:sz w:val="22"/>
          <w:szCs w:val="22"/>
          <w:lang w:val="es-419" w:eastAsia="en-US"/>
        </w:rPr>
      </w:pPr>
    </w:p>
    <w:p w14:paraId="742D846C" w14:textId="77777777" w:rsidR="00EF086D" w:rsidRPr="00EF086D" w:rsidRDefault="00EF086D" w:rsidP="00EF086D">
      <w:pPr>
        <w:tabs>
          <w:tab w:val="left" w:pos="630"/>
        </w:tabs>
        <w:ind w:right="51"/>
        <w:jc w:val="both"/>
        <w:rPr>
          <w:rFonts w:ascii="Arial" w:eastAsia="Arial Narrow" w:hAnsi="Arial" w:cs="Arial"/>
          <w:sz w:val="22"/>
          <w:szCs w:val="22"/>
          <w:lang w:val="es-419" w:eastAsia="en-US"/>
        </w:rPr>
      </w:pPr>
      <w:r w:rsidRPr="00EF086D">
        <w:rPr>
          <w:rFonts w:ascii="Arial" w:eastAsia="Arial Narrow" w:hAnsi="Arial" w:cs="Arial"/>
          <w:sz w:val="22"/>
          <w:szCs w:val="22"/>
          <w:lang w:val="es-419" w:eastAsia="en-US"/>
        </w:rPr>
        <w:t xml:space="preserve">El proponente o todos los miembros del consorcio o unión temporal, que vayan a proveer los bienes y/o servicios objeto del presente proceso de selección, trátese de personas naturales o jurídicas nacionales o extranjeras (con domicilio o sucursal en Colombia), deberán encontrarse registrados en el Registro Único de Proponentes de la Cámara de Comercio, de acuerdo con el artículo 6 de la Ley 1150 de 2007. </w:t>
      </w:r>
    </w:p>
    <w:p w14:paraId="113E0AF0" w14:textId="77777777" w:rsidR="00EF086D" w:rsidRPr="00EF086D" w:rsidRDefault="00EF086D" w:rsidP="00EF086D">
      <w:pPr>
        <w:tabs>
          <w:tab w:val="left" w:pos="630"/>
        </w:tabs>
        <w:ind w:right="51"/>
        <w:jc w:val="both"/>
        <w:rPr>
          <w:rFonts w:ascii="Arial" w:eastAsia="Arial Narrow" w:hAnsi="Arial" w:cs="Arial"/>
          <w:sz w:val="22"/>
          <w:szCs w:val="22"/>
          <w:lang w:val="es-419" w:eastAsia="en-US"/>
        </w:rPr>
      </w:pPr>
    </w:p>
    <w:p w14:paraId="14365BA7" w14:textId="77777777" w:rsidR="00EF086D" w:rsidRPr="00EF086D" w:rsidRDefault="00EF086D" w:rsidP="00EF086D">
      <w:pPr>
        <w:tabs>
          <w:tab w:val="left" w:pos="630"/>
        </w:tabs>
        <w:ind w:right="51"/>
        <w:jc w:val="both"/>
        <w:rPr>
          <w:rFonts w:ascii="Arial" w:eastAsia="Arial Narrow" w:hAnsi="Arial" w:cs="Arial"/>
          <w:sz w:val="22"/>
          <w:szCs w:val="22"/>
          <w:lang w:val="es-419" w:eastAsia="en-US"/>
        </w:rPr>
      </w:pPr>
      <w:r w:rsidRPr="00EF086D">
        <w:rPr>
          <w:rFonts w:ascii="Arial" w:eastAsia="Arial Narrow" w:hAnsi="Arial" w:cs="Arial"/>
          <w:sz w:val="22"/>
          <w:szCs w:val="22"/>
          <w:lang w:val="es-419" w:eastAsia="en-US"/>
        </w:rPr>
        <w:t>Tratándose de personas jurídicas extranjeras de naturaleza pública o estatal, no se requerirá su inscripción en el RUP.</w:t>
      </w:r>
    </w:p>
    <w:p w14:paraId="0466CD92" w14:textId="77777777" w:rsidR="00EF086D" w:rsidRPr="00EF086D" w:rsidRDefault="00EF086D" w:rsidP="00EF086D">
      <w:pPr>
        <w:tabs>
          <w:tab w:val="left" w:pos="630"/>
        </w:tabs>
        <w:ind w:right="51"/>
        <w:jc w:val="both"/>
        <w:rPr>
          <w:rFonts w:ascii="Arial" w:eastAsia="Arial Narrow" w:hAnsi="Arial" w:cs="Arial"/>
          <w:sz w:val="22"/>
          <w:szCs w:val="22"/>
          <w:lang w:val="es-419" w:eastAsia="en-US"/>
        </w:rPr>
      </w:pPr>
    </w:p>
    <w:p w14:paraId="76E8FA7B" w14:textId="77777777" w:rsidR="00EF086D" w:rsidRPr="00EF086D" w:rsidRDefault="00EF086D" w:rsidP="00EF086D">
      <w:pPr>
        <w:ind w:right="51"/>
        <w:jc w:val="both"/>
        <w:rPr>
          <w:rFonts w:ascii="Arial" w:eastAsia="Arial Narrow" w:hAnsi="Arial" w:cs="Arial"/>
          <w:sz w:val="22"/>
          <w:szCs w:val="22"/>
          <w:lang w:val="es-419" w:eastAsia="en-US"/>
        </w:rPr>
      </w:pPr>
      <w:r w:rsidRPr="00EF086D">
        <w:rPr>
          <w:rFonts w:ascii="Arial" w:eastAsia="Arial Narrow" w:hAnsi="Arial" w:cs="Arial"/>
          <w:sz w:val="22"/>
          <w:szCs w:val="22"/>
          <w:lang w:val="es-419" w:eastAsia="en-US"/>
        </w:rPr>
        <w:t>Para todos los efectos, la exigencia de la Inscripción y/o presentación el RUP aplica únicamente aquellas entidades que por disposiciones legales así lo requieran, caso contrario se entiende como no aplicable.</w:t>
      </w:r>
    </w:p>
    <w:p w14:paraId="62DE3379" w14:textId="77777777" w:rsidR="00EF086D" w:rsidRPr="00EF086D" w:rsidRDefault="00EF086D" w:rsidP="00EF086D">
      <w:pPr>
        <w:ind w:right="-142"/>
        <w:jc w:val="both"/>
        <w:rPr>
          <w:rFonts w:ascii="Arial" w:eastAsia="Arial Narrow" w:hAnsi="Arial" w:cs="Arial"/>
          <w:sz w:val="22"/>
          <w:szCs w:val="22"/>
          <w:lang w:val="es-419" w:eastAsia="en-US"/>
        </w:rPr>
      </w:pPr>
    </w:p>
    <w:p w14:paraId="01698D4A" w14:textId="77777777" w:rsidR="00EF086D" w:rsidRPr="00EF086D" w:rsidRDefault="00EF086D" w:rsidP="00EF086D">
      <w:pPr>
        <w:ind w:right="51"/>
        <w:jc w:val="both"/>
        <w:rPr>
          <w:rFonts w:ascii="Arial" w:eastAsia="Arial Narrow" w:hAnsi="Arial" w:cs="Arial"/>
          <w:sz w:val="22"/>
          <w:szCs w:val="22"/>
          <w:lang w:val="es-419" w:eastAsia="en-US"/>
        </w:rPr>
      </w:pPr>
      <w:r w:rsidRPr="00EF086D">
        <w:rPr>
          <w:rFonts w:ascii="Arial" w:eastAsia="Arial Narrow" w:hAnsi="Arial" w:cs="Arial"/>
          <w:sz w:val="22"/>
          <w:szCs w:val="22"/>
          <w:lang w:val="es-419" w:eastAsia="en-US"/>
        </w:rPr>
        <w:t>De conformidad con lo señalado en el parágrafo 1 del artículo 5 de la ley 1150 de 2007, el artículo 221 del decreto – ley 019 de 2012 y el artículo 2.2.1.1.1.5.1. Del decreto 1082 de 2015, y la circular externa única de Colombia compra eficiente, los oferentes deben acreditar que están inscritos en el RUP, para la presentación de su oferta.</w:t>
      </w:r>
    </w:p>
    <w:p w14:paraId="495E0BAD" w14:textId="77777777" w:rsidR="00EF086D" w:rsidRPr="00EF086D" w:rsidRDefault="00EF086D" w:rsidP="00EF086D">
      <w:pPr>
        <w:ind w:right="51"/>
        <w:jc w:val="both"/>
        <w:rPr>
          <w:rFonts w:ascii="Arial" w:eastAsia="Arial Narrow" w:hAnsi="Arial" w:cs="Arial"/>
          <w:sz w:val="22"/>
          <w:szCs w:val="22"/>
          <w:lang w:val="es-419" w:eastAsia="en-US"/>
        </w:rPr>
      </w:pPr>
    </w:p>
    <w:p w14:paraId="37F2C3BE" w14:textId="77777777" w:rsidR="00EF086D" w:rsidRPr="00EF086D" w:rsidRDefault="00EF086D" w:rsidP="00EF086D">
      <w:pPr>
        <w:ind w:right="51"/>
        <w:jc w:val="both"/>
        <w:rPr>
          <w:rFonts w:ascii="Arial" w:eastAsia="Arial Narrow" w:hAnsi="Arial" w:cs="Arial"/>
          <w:b/>
          <w:bCs/>
          <w:sz w:val="22"/>
          <w:szCs w:val="22"/>
          <w:lang w:val="es-419" w:eastAsia="en-US"/>
        </w:rPr>
      </w:pPr>
      <w:r w:rsidRPr="00EF086D">
        <w:rPr>
          <w:rFonts w:ascii="Arial" w:eastAsia="Arial Narrow" w:hAnsi="Arial" w:cs="Arial"/>
          <w:sz w:val="22"/>
          <w:szCs w:val="22"/>
          <w:lang w:val="es-419" w:eastAsia="en-US"/>
        </w:rPr>
        <w:t xml:space="preserve">La inscripción en el RUP, cuando es obligatoria, constituye un requisito que habilita la capacidad jurídica de las personas para celebrar los contratos estatales. Por tanto, cuando este no se cumple por no existir o por no producir efectos mientras carece de firmeza, impide que las personas puedan suscribir contratos con el Estado válidamente. Así las cosas, la firmeza del RUP es una condición de ejecutoriedad para consolidar los efectos del acto administrativo de inscripción. </w:t>
      </w:r>
      <w:r w:rsidRPr="00EF086D">
        <w:rPr>
          <w:rFonts w:ascii="Arial" w:eastAsia="Arial Narrow" w:hAnsi="Arial" w:cs="Arial"/>
          <w:b/>
          <w:bCs/>
          <w:sz w:val="22"/>
          <w:szCs w:val="22"/>
          <w:lang w:val="es-419" w:eastAsia="en-US"/>
        </w:rPr>
        <w:t>En tal sentido, la inscripción debe estar en firme antes del cierre del proceso.</w:t>
      </w:r>
    </w:p>
    <w:p w14:paraId="774C116F" w14:textId="77777777" w:rsidR="00EF086D" w:rsidRPr="00EF086D" w:rsidRDefault="00EF086D" w:rsidP="00EF086D">
      <w:pPr>
        <w:ind w:right="51"/>
        <w:jc w:val="both"/>
        <w:rPr>
          <w:rFonts w:ascii="Arial" w:eastAsia="Arial Narrow" w:hAnsi="Arial" w:cs="Arial"/>
          <w:b/>
          <w:bCs/>
          <w:sz w:val="22"/>
          <w:szCs w:val="22"/>
          <w:lang w:val="es-419" w:eastAsia="en-US"/>
        </w:rPr>
      </w:pPr>
    </w:p>
    <w:p w14:paraId="3C45BF1E" w14:textId="77777777" w:rsidR="00EF086D" w:rsidRPr="00EF086D" w:rsidRDefault="00EF086D" w:rsidP="00EF086D">
      <w:pPr>
        <w:ind w:right="51"/>
        <w:jc w:val="both"/>
        <w:rPr>
          <w:rFonts w:ascii="Arial" w:eastAsia="Arial Narrow" w:hAnsi="Arial" w:cs="Arial"/>
          <w:sz w:val="22"/>
          <w:szCs w:val="22"/>
          <w:lang w:val="es-419" w:eastAsia="en-US"/>
        </w:rPr>
      </w:pPr>
      <w:r w:rsidRPr="00EF086D">
        <w:rPr>
          <w:rFonts w:ascii="Arial" w:eastAsia="Arial Narrow" w:hAnsi="Arial" w:cs="Arial"/>
          <w:sz w:val="22"/>
          <w:szCs w:val="22"/>
          <w:lang w:val="es-419" w:eastAsia="en-US"/>
        </w:rPr>
        <w:t xml:space="preserve">El artículo 2.2.1.1.1.5.1. del Decreto Reglamentario 1082 de 2015 establece que las personas inscritas en el RUP deben presentar la información para renovar su registro </w:t>
      </w:r>
      <w:r w:rsidRPr="00EF086D">
        <w:rPr>
          <w:rFonts w:ascii="Arial" w:eastAsia="Arial Narrow" w:hAnsi="Arial" w:cs="Arial"/>
          <w:b/>
          <w:bCs/>
          <w:sz w:val="22"/>
          <w:szCs w:val="22"/>
          <w:lang w:val="es-419" w:eastAsia="en-US"/>
        </w:rPr>
        <w:t>a más tardar el quinto día hábil del mes de abril de cada año, pues de lo contrario cesan los efectos del RUP</w:t>
      </w:r>
      <w:r w:rsidRPr="00EF086D">
        <w:rPr>
          <w:rFonts w:ascii="Arial" w:eastAsia="Arial Narrow" w:hAnsi="Arial" w:cs="Arial"/>
          <w:sz w:val="22"/>
          <w:szCs w:val="22"/>
          <w:lang w:val="es-419" w:eastAsia="en-US"/>
        </w:rPr>
        <w:t xml:space="preserve">.  </w:t>
      </w:r>
    </w:p>
    <w:p w14:paraId="5AC1BC09" w14:textId="77777777" w:rsidR="00EF086D" w:rsidRPr="00EF086D" w:rsidRDefault="00EF086D" w:rsidP="00EF086D">
      <w:pPr>
        <w:ind w:right="51"/>
        <w:jc w:val="both"/>
        <w:rPr>
          <w:rFonts w:ascii="Arial" w:eastAsia="Arial Narrow" w:hAnsi="Arial" w:cs="Arial"/>
          <w:sz w:val="22"/>
          <w:szCs w:val="22"/>
          <w:lang w:val="es-419" w:eastAsia="en-US"/>
        </w:rPr>
      </w:pPr>
    </w:p>
    <w:p w14:paraId="555792D0" w14:textId="77777777" w:rsidR="00EF086D" w:rsidRPr="00EF086D" w:rsidRDefault="00EF086D" w:rsidP="00EF086D">
      <w:pPr>
        <w:ind w:right="51"/>
        <w:jc w:val="both"/>
        <w:rPr>
          <w:rFonts w:ascii="Arial" w:eastAsia="Arial Narrow" w:hAnsi="Arial" w:cs="Arial"/>
          <w:sz w:val="22"/>
          <w:szCs w:val="22"/>
          <w:lang w:val="es-419" w:eastAsia="en-US"/>
        </w:rPr>
      </w:pPr>
      <w:r w:rsidRPr="00EF086D">
        <w:rPr>
          <w:rFonts w:ascii="Arial" w:eastAsia="Arial Narrow" w:hAnsi="Arial" w:cs="Arial"/>
          <w:sz w:val="22"/>
          <w:szCs w:val="22"/>
          <w:lang w:val="es-419" w:eastAsia="en-US"/>
        </w:rPr>
        <w:t>Al cierre del procedimiento de selección, es decir, hasta el plazo para presentar ofertas, el RUP debe encontrarse vigente, esto es, que el proponente haya presentado la información para renovar el registro en el término anteriormente establecido.</w:t>
      </w:r>
    </w:p>
    <w:p w14:paraId="1BA824D5" w14:textId="77777777" w:rsidR="00EF086D" w:rsidRPr="00EF086D" w:rsidRDefault="00EF086D" w:rsidP="00EF086D">
      <w:pPr>
        <w:ind w:right="51"/>
        <w:jc w:val="both"/>
        <w:rPr>
          <w:rFonts w:ascii="Arial" w:eastAsia="Arial Narrow" w:hAnsi="Arial" w:cs="Arial"/>
          <w:sz w:val="22"/>
          <w:szCs w:val="22"/>
          <w:lang w:val="es-419" w:eastAsia="en-US"/>
        </w:rPr>
      </w:pPr>
    </w:p>
    <w:p w14:paraId="1C99CF1B" w14:textId="77777777" w:rsidR="00EF086D" w:rsidRPr="00EF086D" w:rsidRDefault="00EF086D" w:rsidP="00EF086D">
      <w:pPr>
        <w:ind w:right="51"/>
        <w:jc w:val="both"/>
        <w:rPr>
          <w:rFonts w:ascii="Arial" w:eastAsia="Arial Narrow" w:hAnsi="Arial" w:cs="Arial"/>
          <w:sz w:val="22"/>
          <w:szCs w:val="22"/>
          <w:lang w:val="es-419" w:eastAsia="en-US"/>
        </w:rPr>
      </w:pPr>
      <w:r w:rsidRPr="00EF086D">
        <w:rPr>
          <w:rFonts w:ascii="Arial" w:eastAsia="Arial Narrow" w:hAnsi="Arial" w:cs="Arial"/>
          <w:sz w:val="22"/>
          <w:szCs w:val="22"/>
          <w:lang w:val="es-419" w:eastAsia="en-US"/>
        </w:rPr>
        <w:t>NOTA1: El proponente puede subsanar su oferta si no aportó el certificado del registro único de proponentes, siempre y cuando su inscripción se haya realizado previamente a la presentación de la propuesta.</w:t>
      </w:r>
    </w:p>
    <w:p w14:paraId="53AAFC79" w14:textId="77777777" w:rsidR="00EF086D" w:rsidRPr="00EF086D" w:rsidRDefault="00EF086D" w:rsidP="00EF086D">
      <w:pPr>
        <w:ind w:right="51"/>
        <w:jc w:val="both"/>
        <w:rPr>
          <w:rFonts w:ascii="Arial" w:eastAsia="Arial Narrow" w:hAnsi="Arial" w:cs="Arial"/>
          <w:sz w:val="22"/>
          <w:szCs w:val="22"/>
          <w:lang w:val="es-419" w:eastAsia="en-US"/>
        </w:rPr>
      </w:pPr>
    </w:p>
    <w:p w14:paraId="61A49A9A" w14:textId="77777777" w:rsidR="00EF086D" w:rsidRPr="00EF086D" w:rsidRDefault="00EF086D" w:rsidP="00EF086D">
      <w:pPr>
        <w:ind w:right="51"/>
        <w:jc w:val="both"/>
        <w:rPr>
          <w:rFonts w:ascii="Arial" w:eastAsia="Arial Narrow" w:hAnsi="Arial" w:cs="Arial"/>
          <w:sz w:val="22"/>
          <w:szCs w:val="22"/>
          <w:lang w:val="es-419" w:eastAsia="en-US"/>
        </w:rPr>
      </w:pPr>
      <w:r w:rsidRPr="00EF086D">
        <w:rPr>
          <w:rFonts w:ascii="Arial" w:eastAsia="Arial Narrow" w:hAnsi="Arial" w:cs="Arial"/>
          <w:sz w:val="22"/>
          <w:szCs w:val="22"/>
          <w:lang w:val="es-419" w:eastAsia="en-US"/>
        </w:rPr>
        <w:lastRenderedPageBreak/>
        <w:t xml:space="preserve">NOTA 2: No es subsanable el hecho de no estar inscrito en el registro único de proponentes al momento de presentación de la propuesta. </w:t>
      </w:r>
    </w:p>
    <w:p w14:paraId="02CBEE53" w14:textId="77777777" w:rsidR="00EF086D" w:rsidRPr="00EF086D" w:rsidRDefault="00EF086D" w:rsidP="00EF086D">
      <w:pPr>
        <w:ind w:right="51"/>
        <w:jc w:val="both"/>
        <w:rPr>
          <w:rFonts w:ascii="Arial" w:eastAsia="Arial Narrow" w:hAnsi="Arial" w:cs="Arial"/>
          <w:sz w:val="22"/>
          <w:szCs w:val="22"/>
          <w:lang w:val="es-419" w:eastAsia="en-US"/>
        </w:rPr>
      </w:pPr>
    </w:p>
    <w:p w14:paraId="64829A9A" w14:textId="77777777" w:rsidR="00EF086D" w:rsidRPr="00EF086D" w:rsidRDefault="00EF086D" w:rsidP="00EF086D">
      <w:pPr>
        <w:ind w:right="51"/>
        <w:jc w:val="both"/>
        <w:rPr>
          <w:rFonts w:ascii="Arial" w:eastAsia="Arial Narrow" w:hAnsi="Arial" w:cs="Arial"/>
          <w:sz w:val="22"/>
          <w:szCs w:val="22"/>
          <w:lang w:val="es-419" w:eastAsia="en-US"/>
        </w:rPr>
      </w:pPr>
      <w:r w:rsidRPr="00EF086D">
        <w:rPr>
          <w:rFonts w:ascii="Arial" w:eastAsia="Arial Narrow" w:hAnsi="Arial" w:cs="Arial"/>
          <w:sz w:val="22"/>
          <w:szCs w:val="22"/>
          <w:lang w:val="es-419" w:eastAsia="en-US"/>
        </w:rPr>
        <w:t>NOTA 3: No se puede subsanar la falta de actualización de la información del RUP que se anexa a la propuesta, siendo inadmisible que posterior al cierre se corrija o se enmiende la información contenida en el registro.</w:t>
      </w:r>
    </w:p>
    <w:p w14:paraId="0171E57C" w14:textId="77777777" w:rsidR="00EF086D" w:rsidRPr="00EF086D" w:rsidRDefault="00EF086D" w:rsidP="00EF086D">
      <w:pPr>
        <w:ind w:right="51"/>
        <w:jc w:val="both"/>
        <w:rPr>
          <w:rFonts w:ascii="Arial" w:eastAsia="Arial Narrow" w:hAnsi="Arial" w:cs="Arial"/>
          <w:sz w:val="22"/>
          <w:szCs w:val="22"/>
          <w:lang w:val="es-419" w:eastAsia="en-US"/>
        </w:rPr>
      </w:pPr>
    </w:p>
    <w:p w14:paraId="097D80DF" w14:textId="77777777" w:rsidR="00EF086D" w:rsidRPr="00EF086D" w:rsidRDefault="00EF086D" w:rsidP="00EF086D">
      <w:pPr>
        <w:ind w:right="51"/>
        <w:jc w:val="both"/>
        <w:rPr>
          <w:rFonts w:ascii="Arial" w:eastAsia="Arial Narrow" w:hAnsi="Arial" w:cs="Arial"/>
          <w:sz w:val="22"/>
          <w:szCs w:val="22"/>
          <w:lang w:val="es-419" w:eastAsia="en-US"/>
        </w:rPr>
      </w:pPr>
      <w:r w:rsidRPr="00EF086D">
        <w:rPr>
          <w:rFonts w:ascii="Arial" w:eastAsia="Arial Narrow" w:hAnsi="Arial" w:cs="Arial"/>
          <w:sz w:val="22"/>
          <w:szCs w:val="22"/>
          <w:lang w:val="es-419" w:eastAsia="en-US"/>
        </w:rPr>
        <w:t>El comité jurídico evaluador, verificará en el RUP si se reportan multas, sanciones e inhabilidades de los que hace mención la Ley 1150 de 2007; con el propósito de verificar si aplica o no la reducción del puntaje total que establece el artículo 58 de la Ley 2195 de 2022 en concordancia con lo establecido en el presente documento en el numeral 11.1.</w:t>
      </w:r>
    </w:p>
    <w:p w14:paraId="2EC58EAE" w14:textId="77777777" w:rsidR="00EF086D" w:rsidRPr="00EF086D" w:rsidRDefault="00EF086D" w:rsidP="00EF086D">
      <w:pPr>
        <w:ind w:right="51"/>
        <w:jc w:val="both"/>
        <w:rPr>
          <w:rFonts w:ascii="Arial" w:eastAsia="Arial Narrow" w:hAnsi="Arial" w:cs="Arial"/>
          <w:sz w:val="22"/>
          <w:szCs w:val="22"/>
          <w:lang w:val="es-419" w:eastAsia="en-US"/>
        </w:rPr>
      </w:pPr>
    </w:p>
    <w:p w14:paraId="6BFF79DE" w14:textId="77777777" w:rsidR="00EF086D" w:rsidRPr="00EF086D" w:rsidRDefault="00EF086D" w:rsidP="00EF086D">
      <w:pPr>
        <w:shd w:val="clear" w:color="auto" w:fill="FFFFFF"/>
        <w:ind w:right="51"/>
        <w:jc w:val="both"/>
        <w:rPr>
          <w:rFonts w:ascii="Arial" w:eastAsia="Arial Narrow" w:hAnsi="Arial" w:cs="Arial"/>
          <w:sz w:val="22"/>
          <w:szCs w:val="22"/>
          <w:lang w:val="es-419" w:eastAsia="en-US"/>
        </w:rPr>
      </w:pPr>
      <w:r w:rsidRPr="00EF086D">
        <w:rPr>
          <w:rFonts w:ascii="Arial" w:eastAsia="Arial Narrow" w:hAnsi="Arial" w:cs="Arial"/>
          <w:b/>
          <w:sz w:val="22"/>
          <w:szCs w:val="22"/>
          <w:lang w:val="es-419" w:eastAsia="en-US"/>
        </w:rPr>
        <w:t>NOTA</w:t>
      </w:r>
      <w:r w:rsidRPr="00EF086D">
        <w:rPr>
          <w:rFonts w:ascii="Arial" w:eastAsia="Arial Narrow" w:hAnsi="Arial" w:cs="Arial"/>
          <w:sz w:val="22"/>
          <w:szCs w:val="22"/>
          <w:lang w:val="es-419" w:eastAsia="en-US"/>
        </w:rPr>
        <w:t>: DE ACUERDO A LO ESTABLECIDO EN LA CIRCULAR EXTERNA UNICA AGENCIA NACIONAL DE CONTRATACIÓN PÚBLICA COLOMBIA COMPRA EFICIENTE, VERSIÓN  03 DEL 27 DE DICIEMBRE DE 2023, EN SU NUMERAL 12.3 “RENOVACIÓN Y FIRMEZA DEL RUP”, ESTABLECE QUE EL ARTICULO 2.2.1.1.1.5.1. DEL DECRETO 1082 DE 2015, LAS PERSONAS INSCRITAS EN EL RUP DEBEN PRESENTAR LA INFORMACIÓN PARA RENOVAR SU REGISTRO A MÁS TARDAR EL QUINTO DÍA HÁBIL DEL MES DE ABRIL DE CADA AÑO, PUES DE LO CONTRARIO CESA LOS EFECTOS DEL RUP.</w:t>
      </w:r>
    </w:p>
    <w:p w14:paraId="42F33B3D" w14:textId="77777777" w:rsidR="00EF086D" w:rsidRPr="00EF086D" w:rsidRDefault="00EF086D" w:rsidP="00EF086D">
      <w:pPr>
        <w:shd w:val="clear" w:color="auto" w:fill="FFFFFF"/>
        <w:ind w:right="51"/>
        <w:jc w:val="both"/>
        <w:rPr>
          <w:rFonts w:ascii="Arial" w:eastAsia="Arial Narrow" w:hAnsi="Arial" w:cs="Arial"/>
          <w:sz w:val="22"/>
          <w:szCs w:val="22"/>
          <w:lang w:val="es-419" w:eastAsia="en-US"/>
        </w:rPr>
      </w:pPr>
    </w:p>
    <w:p w14:paraId="08345F84" w14:textId="77777777" w:rsidR="00EF086D" w:rsidRPr="00EF086D" w:rsidRDefault="00EF086D" w:rsidP="00EF086D">
      <w:pPr>
        <w:shd w:val="clear" w:color="auto" w:fill="FFFFFF"/>
        <w:ind w:right="51"/>
        <w:jc w:val="both"/>
        <w:rPr>
          <w:rFonts w:ascii="Arial" w:eastAsia="Arial Narrow" w:hAnsi="Arial" w:cs="Arial"/>
          <w:sz w:val="22"/>
          <w:szCs w:val="22"/>
          <w:lang w:val="es-419" w:eastAsia="en-US"/>
        </w:rPr>
      </w:pPr>
      <w:r w:rsidRPr="00EF086D">
        <w:rPr>
          <w:rFonts w:ascii="Arial" w:eastAsia="Arial Narrow" w:hAnsi="Arial" w:cs="Arial"/>
          <w:sz w:val="22"/>
          <w:szCs w:val="22"/>
          <w:u w:val="single"/>
          <w:lang w:val="es-419" w:eastAsia="en-US"/>
        </w:rPr>
        <w:t>Al cierre del procedimiento de selección, es decir, hasta el plazo para presentar ofertas, el RUP debe encontrarse vigente, esto es, que el proponente haya presentado la información para renovar el registro en el término anteriormente establecido</w:t>
      </w:r>
      <w:r w:rsidRPr="00EF086D">
        <w:rPr>
          <w:rFonts w:ascii="Arial" w:eastAsia="Arial Narrow" w:hAnsi="Arial" w:cs="Arial"/>
          <w:sz w:val="22"/>
          <w:szCs w:val="22"/>
          <w:lang w:val="es-419" w:eastAsia="en-US"/>
        </w:rPr>
        <w:t>.</w:t>
      </w:r>
    </w:p>
    <w:p w14:paraId="5C4101F3" w14:textId="77777777" w:rsidR="00EF086D" w:rsidRPr="00EF086D" w:rsidRDefault="00EF086D" w:rsidP="00EF086D">
      <w:pPr>
        <w:shd w:val="clear" w:color="auto" w:fill="FFFFFF"/>
        <w:ind w:right="51"/>
        <w:jc w:val="both"/>
        <w:rPr>
          <w:rFonts w:ascii="Arial" w:eastAsia="Arial Narrow" w:hAnsi="Arial" w:cs="Arial"/>
          <w:sz w:val="22"/>
          <w:szCs w:val="22"/>
          <w:lang w:val="es-419" w:eastAsia="en-US"/>
        </w:rPr>
      </w:pPr>
    </w:p>
    <w:p w14:paraId="44F4AD8E" w14:textId="77777777" w:rsidR="00EF086D" w:rsidRPr="00EF086D" w:rsidRDefault="00EF086D" w:rsidP="00EF086D">
      <w:pPr>
        <w:shd w:val="clear" w:color="auto" w:fill="FFFFFF"/>
        <w:ind w:right="51"/>
        <w:jc w:val="both"/>
        <w:rPr>
          <w:rFonts w:ascii="Arial" w:eastAsia="Arial Narrow" w:hAnsi="Arial" w:cs="Arial"/>
          <w:sz w:val="22"/>
          <w:szCs w:val="22"/>
          <w:lang w:val="es-419" w:eastAsia="en-US"/>
        </w:rPr>
      </w:pPr>
      <w:r w:rsidRPr="00EF086D">
        <w:rPr>
          <w:rFonts w:ascii="Arial" w:eastAsia="Arial Narrow" w:hAnsi="Arial" w:cs="Arial"/>
          <w:sz w:val="22"/>
          <w:szCs w:val="22"/>
          <w:lang w:val="es-419" w:eastAsia="en-US"/>
        </w:rPr>
        <w:t xml:space="preserve">Tratándose del trámite de </w:t>
      </w:r>
      <w:r w:rsidRPr="00EF086D">
        <w:rPr>
          <w:rFonts w:ascii="Arial" w:eastAsia="Arial Narrow" w:hAnsi="Arial" w:cs="Arial"/>
          <w:b/>
          <w:bCs/>
          <w:sz w:val="22"/>
          <w:szCs w:val="22"/>
          <w:lang w:val="es-419" w:eastAsia="en-US"/>
        </w:rPr>
        <w:t>renovación</w:t>
      </w:r>
      <w:r w:rsidRPr="00EF086D">
        <w:rPr>
          <w:rFonts w:ascii="Arial" w:eastAsia="Arial Narrow" w:hAnsi="Arial" w:cs="Arial"/>
          <w:sz w:val="22"/>
          <w:szCs w:val="22"/>
          <w:lang w:val="es-419" w:eastAsia="en-US"/>
        </w:rPr>
        <w:t xml:space="preserve">, la persona que haya presentado la información para renovar su registro a más tardar el quinto día hábil del mes de abril, cumpliendo con el requisito exigido en el artículo 2.2.1.1.1.5.1. del Decreto Reglamentario 1082 de 2015, </w:t>
      </w:r>
      <w:r w:rsidRPr="00EF086D">
        <w:rPr>
          <w:rFonts w:ascii="Arial" w:eastAsia="Arial Narrow" w:hAnsi="Arial" w:cs="Arial"/>
          <w:sz w:val="22"/>
          <w:szCs w:val="22"/>
          <w:u w:val="single"/>
          <w:lang w:val="es-419" w:eastAsia="en-US"/>
        </w:rPr>
        <w:t>puede participar en los procedimientos de selección, debiéndose tener en cuenta la información antigua, esto es, la información que estuviera en firme antes del cierre del proceso</w:t>
      </w:r>
      <w:r w:rsidRPr="00EF086D">
        <w:rPr>
          <w:rFonts w:ascii="Arial" w:eastAsia="Arial Narrow" w:hAnsi="Arial" w:cs="Arial"/>
          <w:sz w:val="22"/>
          <w:szCs w:val="22"/>
          <w:lang w:val="es-419" w:eastAsia="en-US"/>
        </w:rPr>
        <w:t>. Así, en el periodo comprendido entre el momento de la solicitud de renovación y el momento en que adquiera firmeza la información renovada, debe emplearse la información del RUP que está en firme antes de iniciar el trámite de renovación, cuyos efectos no habrían cesado y se encontraría vigente. En todo caso</w:t>
      </w:r>
      <w:r w:rsidRPr="00EF086D">
        <w:rPr>
          <w:rFonts w:ascii="Arial" w:eastAsia="Arial Narrow" w:hAnsi="Arial" w:cs="Arial"/>
          <w:b/>
          <w:bCs/>
          <w:sz w:val="22"/>
          <w:szCs w:val="22"/>
          <w:u w:val="single"/>
          <w:lang w:val="es-419" w:eastAsia="en-US"/>
        </w:rPr>
        <w:t>, la evaluación de las ofertas se realizará con la información del RUP en firme antes del cierre del proceso</w:t>
      </w:r>
      <w:r w:rsidRPr="00EF086D">
        <w:rPr>
          <w:rFonts w:ascii="Arial" w:eastAsia="Arial Narrow" w:hAnsi="Arial" w:cs="Arial"/>
          <w:sz w:val="22"/>
          <w:szCs w:val="22"/>
          <w:lang w:val="es-419" w:eastAsia="en-US"/>
        </w:rPr>
        <w:t>.</w:t>
      </w:r>
    </w:p>
    <w:p w14:paraId="79B2F819" w14:textId="77777777" w:rsidR="00EF086D" w:rsidRPr="00EF086D" w:rsidRDefault="00EF086D" w:rsidP="00EF086D">
      <w:pPr>
        <w:shd w:val="clear" w:color="auto" w:fill="FFFFFF"/>
        <w:ind w:right="51"/>
        <w:jc w:val="both"/>
        <w:rPr>
          <w:rFonts w:ascii="Arial" w:eastAsia="Arial Narrow" w:hAnsi="Arial" w:cs="Arial"/>
          <w:sz w:val="22"/>
          <w:szCs w:val="22"/>
          <w:lang w:val="es-419" w:eastAsia="en-US"/>
        </w:rPr>
      </w:pPr>
    </w:p>
    <w:p w14:paraId="61E4DD47" w14:textId="77777777" w:rsidR="00EF086D" w:rsidRPr="00EF086D" w:rsidRDefault="00EF086D" w:rsidP="00EF086D">
      <w:pPr>
        <w:shd w:val="clear" w:color="auto" w:fill="FFFFFF"/>
        <w:ind w:right="51"/>
        <w:jc w:val="both"/>
        <w:rPr>
          <w:rFonts w:ascii="Arial" w:eastAsia="Arial Narrow" w:hAnsi="Arial" w:cs="Arial"/>
          <w:sz w:val="22"/>
          <w:szCs w:val="22"/>
          <w:lang w:val="es-419" w:eastAsia="en-US"/>
        </w:rPr>
      </w:pPr>
      <w:r w:rsidRPr="00EF086D">
        <w:rPr>
          <w:rFonts w:ascii="Arial" w:eastAsia="Arial Narrow" w:hAnsi="Arial" w:cs="Arial"/>
          <w:sz w:val="22"/>
          <w:szCs w:val="22"/>
          <w:lang w:val="es-419" w:eastAsia="en-US"/>
        </w:rPr>
        <w:t>EN TODO CASO SE DARÁ APLICACIÓN A LO ESTABLECIDO EN EL ARTICULO 2.2.1.1.1.5.1. DEL DECRETO 1082 DE 2015, Y LA CIRCULAR EXTERNA UNICA AGENCIA NACIONAL DE CONTRATACIÓN PÚBLICA COLOMBIA COMPRA EFICIENTE, VERSIÓN 03 DEL 27 DE DICIEMBRE DE 2023.</w:t>
      </w:r>
    </w:p>
    <w:p w14:paraId="2409D2EC" w14:textId="77777777" w:rsidR="00EF086D" w:rsidRPr="00EF086D" w:rsidRDefault="00EF086D" w:rsidP="00EF086D">
      <w:pPr>
        <w:shd w:val="clear" w:color="auto" w:fill="FFFFFF"/>
        <w:ind w:right="51"/>
        <w:jc w:val="both"/>
        <w:rPr>
          <w:rFonts w:ascii="Arial" w:eastAsia="Arial Narrow" w:hAnsi="Arial" w:cs="Arial"/>
          <w:sz w:val="22"/>
          <w:szCs w:val="22"/>
          <w:lang w:val="es-419" w:eastAsia="en-US"/>
        </w:rPr>
      </w:pPr>
    </w:p>
    <w:p w14:paraId="27ED7151" w14:textId="77777777" w:rsidR="00EF086D" w:rsidRPr="00EF086D" w:rsidRDefault="00EF086D" w:rsidP="00EF086D">
      <w:pPr>
        <w:numPr>
          <w:ilvl w:val="3"/>
          <w:numId w:val="26"/>
        </w:numPr>
        <w:shd w:val="clear" w:color="auto" w:fill="FFFFFF"/>
        <w:spacing w:after="160" w:line="259" w:lineRule="auto"/>
        <w:ind w:right="51"/>
        <w:jc w:val="both"/>
        <w:rPr>
          <w:rFonts w:ascii="Arial" w:eastAsia="Arial Narrow" w:hAnsi="Arial" w:cs="Arial"/>
          <w:b/>
          <w:bCs/>
          <w:sz w:val="22"/>
          <w:szCs w:val="22"/>
          <w:lang w:val="es-419" w:eastAsia="en-US"/>
        </w:rPr>
      </w:pPr>
      <w:r w:rsidRPr="00EF086D">
        <w:rPr>
          <w:rFonts w:ascii="Arial" w:eastAsia="Arial Narrow" w:hAnsi="Arial" w:cs="Arial"/>
          <w:b/>
          <w:bCs/>
          <w:sz w:val="22"/>
          <w:szCs w:val="22"/>
          <w:lang w:val="es-419" w:eastAsia="en-US"/>
        </w:rPr>
        <w:t>VERIFICACIÓN DEL REGISTRO ÚNICO SOCIAL Y EMPRESARIAL (RUES)</w:t>
      </w:r>
    </w:p>
    <w:p w14:paraId="5B20F223" w14:textId="77777777" w:rsidR="00EF086D" w:rsidRPr="00EF086D" w:rsidRDefault="00EF086D" w:rsidP="00EF086D">
      <w:pPr>
        <w:shd w:val="clear" w:color="auto" w:fill="FFFFFF"/>
        <w:ind w:right="51"/>
        <w:jc w:val="both"/>
        <w:rPr>
          <w:rFonts w:ascii="Arial" w:eastAsia="Arial Narrow" w:hAnsi="Arial" w:cs="Arial"/>
          <w:sz w:val="22"/>
          <w:szCs w:val="22"/>
          <w:lang w:val="es-419" w:eastAsia="en-US"/>
        </w:rPr>
      </w:pPr>
    </w:p>
    <w:p w14:paraId="19F60E05" w14:textId="77777777" w:rsidR="00EF086D" w:rsidRPr="00EF086D" w:rsidRDefault="00EF086D" w:rsidP="00EF086D">
      <w:pPr>
        <w:shd w:val="clear" w:color="auto" w:fill="FFFFFF"/>
        <w:ind w:right="51"/>
        <w:jc w:val="both"/>
        <w:rPr>
          <w:rFonts w:ascii="Arial" w:eastAsia="Arial Narrow" w:hAnsi="Arial" w:cs="Arial"/>
          <w:sz w:val="22"/>
          <w:szCs w:val="22"/>
          <w:lang w:val="es-419" w:eastAsia="en-US"/>
        </w:rPr>
      </w:pPr>
      <w:r w:rsidRPr="00EF086D">
        <w:rPr>
          <w:rFonts w:ascii="Arial" w:eastAsia="Arial Narrow" w:hAnsi="Arial" w:cs="Arial"/>
          <w:sz w:val="22"/>
          <w:szCs w:val="22"/>
          <w:lang w:val="es-419" w:eastAsia="en-US"/>
        </w:rPr>
        <w:t>El DEPARTAMENTO DE CUNDINAMARCA- SECRETARÍA DE GOBIERNO Y SEGURIDAD CIUDADANA verificara en el Registro Único Social y Empresarial (RUES) de la Cámara de Comercio lo concerniente al registro mercantil, el estado actual del registro mercantil teniendo en cuenta que este es una fuente para la consulta de multas y sanciones de proponentes e inhabilidades, impedimentos y prohibiciones del registro mercantil.</w:t>
      </w:r>
    </w:p>
    <w:p w14:paraId="0F849F79" w14:textId="77777777" w:rsidR="00EF086D" w:rsidRPr="00EF086D" w:rsidRDefault="00EF086D" w:rsidP="00EF086D">
      <w:pPr>
        <w:shd w:val="clear" w:color="auto" w:fill="FFFFFF"/>
        <w:ind w:right="51"/>
        <w:jc w:val="both"/>
        <w:rPr>
          <w:rFonts w:ascii="Arial" w:eastAsia="Arial Narrow" w:hAnsi="Arial" w:cs="Arial"/>
          <w:sz w:val="22"/>
          <w:szCs w:val="22"/>
          <w:lang w:val="es-419" w:eastAsia="en-US"/>
        </w:rPr>
      </w:pPr>
    </w:p>
    <w:p w14:paraId="6DE6ADA3" w14:textId="77777777" w:rsidR="00EF086D" w:rsidRPr="00EF086D" w:rsidRDefault="00EF086D" w:rsidP="00EF086D">
      <w:pPr>
        <w:numPr>
          <w:ilvl w:val="3"/>
          <w:numId w:val="26"/>
        </w:numPr>
        <w:shd w:val="clear" w:color="auto" w:fill="FFFFFF"/>
        <w:spacing w:after="160" w:line="259" w:lineRule="auto"/>
        <w:ind w:right="51"/>
        <w:jc w:val="both"/>
        <w:rPr>
          <w:rFonts w:ascii="Arial" w:eastAsia="Arial Narrow" w:hAnsi="Arial" w:cs="Arial"/>
          <w:b/>
          <w:bCs/>
          <w:sz w:val="22"/>
          <w:szCs w:val="22"/>
          <w:lang w:val="es-419" w:eastAsia="en-US"/>
        </w:rPr>
      </w:pPr>
      <w:r w:rsidRPr="00EF086D">
        <w:rPr>
          <w:rFonts w:ascii="Arial" w:eastAsia="Arial Narrow" w:hAnsi="Arial" w:cs="Arial"/>
          <w:b/>
          <w:bCs/>
          <w:sz w:val="22"/>
          <w:szCs w:val="22"/>
          <w:lang w:val="es-419" w:eastAsia="en-US"/>
        </w:rPr>
        <w:lastRenderedPageBreak/>
        <w:t>DECLARACIÓN JURAMENTADA PROPONENTE EXTRANJERO- FORMULARIO</w:t>
      </w:r>
    </w:p>
    <w:p w14:paraId="45A02766" w14:textId="77777777" w:rsidR="00EF086D" w:rsidRPr="00EF086D" w:rsidRDefault="00EF086D" w:rsidP="00EF086D">
      <w:pPr>
        <w:shd w:val="clear" w:color="auto" w:fill="FFFFFF"/>
        <w:ind w:right="51"/>
        <w:jc w:val="both"/>
        <w:rPr>
          <w:rFonts w:ascii="Arial" w:eastAsia="Arial Narrow" w:hAnsi="Arial" w:cs="Arial"/>
          <w:sz w:val="22"/>
          <w:szCs w:val="22"/>
          <w:lang w:val="es-419" w:eastAsia="en-US"/>
        </w:rPr>
      </w:pPr>
    </w:p>
    <w:p w14:paraId="2C143E29" w14:textId="77777777" w:rsidR="00EF086D" w:rsidRPr="00EF086D" w:rsidRDefault="00EF086D" w:rsidP="00EF086D">
      <w:pPr>
        <w:shd w:val="clear" w:color="auto" w:fill="FFFFFF"/>
        <w:ind w:right="51"/>
        <w:jc w:val="both"/>
        <w:rPr>
          <w:rFonts w:ascii="Arial" w:eastAsia="Arial Narrow" w:hAnsi="Arial" w:cs="Arial"/>
          <w:sz w:val="22"/>
          <w:szCs w:val="22"/>
          <w:lang w:val="es-419" w:eastAsia="en-US"/>
        </w:rPr>
      </w:pPr>
      <w:r w:rsidRPr="00EF086D">
        <w:rPr>
          <w:rFonts w:ascii="Arial" w:eastAsia="Arial Narrow" w:hAnsi="Arial" w:cs="Arial"/>
          <w:sz w:val="22"/>
          <w:szCs w:val="22"/>
          <w:lang w:val="es-419" w:eastAsia="en-US"/>
        </w:rPr>
        <w:t>El proponente extranjero y todos los integrantes de los oferentes plurales extranjeros deberán manifestar bajo la gravedad del juramento en escrito independiente suscrito por el representante legal que no tiene Sucursal en Colombia, ni ejerce actividades de comercio de carácter permanente en el país.</w:t>
      </w:r>
    </w:p>
    <w:p w14:paraId="1FA17706" w14:textId="77777777" w:rsidR="00EF086D" w:rsidRPr="00EF086D" w:rsidRDefault="00EF086D" w:rsidP="00EF086D">
      <w:pPr>
        <w:jc w:val="both"/>
        <w:rPr>
          <w:rFonts w:ascii="Arial" w:eastAsia="Calibri" w:hAnsi="Arial" w:cs="Arial"/>
          <w:sz w:val="22"/>
          <w:szCs w:val="22"/>
          <w:lang w:eastAsia="en-US"/>
        </w:rPr>
      </w:pPr>
    </w:p>
    <w:p w14:paraId="105FE9A3" w14:textId="77777777" w:rsidR="00EF086D" w:rsidRPr="00EF086D" w:rsidRDefault="00EF086D" w:rsidP="00EF086D">
      <w:pPr>
        <w:jc w:val="both"/>
        <w:rPr>
          <w:rFonts w:ascii="Arial" w:eastAsia="Calibri" w:hAnsi="Arial" w:cs="Arial"/>
          <w:sz w:val="22"/>
          <w:szCs w:val="22"/>
          <w:lang w:eastAsia="en-US"/>
        </w:rPr>
      </w:pPr>
    </w:p>
    <w:p w14:paraId="4A92DE7E" w14:textId="77777777" w:rsidR="00EF086D" w:rsidRPr="00EF086D" w:rsidRDefault="00EF086D" w:rsidP="00EF086D">
      <w:pPr>
        <w:numPr>
          <w:ilvl w:val="2"/>
          <w:numId w:val="26"/>
        </w:numPr>
        <w:spacing w:after="160" w:line="259" w:lineRule="auto"/>
        <w:ind w:hanging="1080"/>
        <w:jc w:val="both"/>
        <w:rPr>
          <w:rFonts w:ascii="Arial" w:eastAsia="Calibri" w:hAnsi="Arial" w:cs="Arial"/>
          <w:b/>
          <w:bCs/>
          <w:sz w:val="22"/>
          <w:szCs w:val="22"/>
          <w:u w:val="single"/>
          <w:lang w:eastAsia="en-US"/>
        </w:rPr>
      </w:pPr>
      <w:r w:rsidRPr="00EF086D">
        <w:rPr>
          <w:rFonts w:ascii="Arial" w:eastAsia="Calibri" w:hAnsi="Arial" w:cs="Arial"/>
          <w:b/>
          <w:bCs/>
          <w:sz w:val="22"/>
          <w:szCs w:val="22"/>
          <w:u w:val="single"/>
          <w:lang w:eastAsia="en-US"/>
        </w:rPr>
        <w:t>Requisitos Financieros Habilitantes</w:t>
      </w:r>
    </w:p>
    <w:p w14:paraId="0609A6FC" w14:textId="77777777" w:rsidR="006613FB" w:rsidRPr="00E16D71" w:rsidRDefault="006613FB" w:rsidP="006613FB">
      <w:pPr>
        <w:pStyle w:val="NormalWeb"/>
        <w:jc w:val="both"/>
        <w:rPr>
          <w:rFonts w:ascii="Arial" w:hAnsi="Arial" w:cs="Arial"/>
          <w:sz w:val="22"/>
          <w:szCs w:val="22"/>
          <w:lang w:val="es-ES" w:eastAsia="en-US"/>
        </w:rPr>
      </w:pPr>
      <w:r w:rsidRPr="00E16D71">
        <w:rPr>
          <w:rFonts w:ascii="Arial" w:hAnsi="Arial" w:cs="Arial"/>
          <w:sz w:val="22"/>
          <w:szCs w:val="22"/>
        </w:rPr>
        <w:t>Se efectuará sobre los documentos de contenido financiero señalados en el ASPECTOS FINANCIEROS Y DE ORGANIZACIÓN OBJETO DE VERIFICACIÓN del pliego de condiciones del presente proceso, como se describe a continuación:</w:t>
      </w:r>
    </w:p>
    <w:p w14:paraId="3B57BC08" w14:textId="77777777" w:rsidR="006613FB" w:rsidRPr="00E16D71" w:rsidRDefault="006613FB" w:rsidP="006613FB">
      <w:pPr>
        <w:pStyle w:val="Default"/>
        <w:tabs>
          <w:tab w:val="left" w:pos="7938"/>
        </w:tabs>
        <w:jc w:val="both"/>
        <w:rPr>
          <w:rFonts w:eastAsia="Arial"/>
          <w:color w:val="auto"/>
        </w:rPr>
      </w:pPr>
    </w:p>
    <w:p w14:paraId="2FD5585F" w14:textId="77777777" w:rsidR="006613FB" w:rsidRPr="00E16D71" w:rsidRDefault="006613FB" w:rsidP="006613FB">
      <w:pPr>
        <w:ind w:right="50"/>
        <w:jc w:val="both"/>
        <w:rPr>
          <w:rFonts w:ascii="Arial" w:hAnsi="Arial" w:cs="Arial"/>
          <w:b/>
          <w:lang w:val="es-419"/>
        </w:rPr>
      </w:pPr>
      <w:r w:rsidRPr="00E16D71">
        <w:rPr>
          <w:rFonts w:ascii="Arial" w:hAnsi="Arial" w:cs="Arial"/>
          <w:b/>
          <w:lang w:val="es-419"/>
        </w:rPr>
        <w:t xml:space="preserve">PERSONAS NATURALES O JURÍDICAS NACIONALES O EXTRANJERAS DOMICILIADAS O CON SUCURSAL EN COLOMBIA: </w:t>
      </w:r>
    </w:p>
    <w:p w14:paraId="26AC09B5" w14:textId="77777777" w:rsidR="006613FB" w:rsidRPr="00E16D71" w:rsidRDefault="006613FB" w:rsidP="006613FB">
      <w:pPr>
        <w:jc w:val="both"/>
        <w:rPr>
          <w:rFonts w:ascii="Arial" w:hAnsi="Arial" w:cs="Arial"/>
          <w:lang w:val="es-419"/>
        </w:rPr>
      </w:pPr>
      <w:r w:rsidRPr="00E16D71">
        <w:rPr>
          <w:rFonts w:ascii="Arial" w:hAnsi="Arial" w:cs="Arial"/>
          <w:lang w:val="es-419"/>
        </w:rPr>
        <w:t>De conformidad con lo señalado en Artículo 2.2.1.1.1.5.3 “Requisitos habilitantes contenidos en el RUP” del Decreto 1082 de 2015, todas las personas naturales, o las extranjeras domiciliadas o con sucursal en Colombia, que aspiren a celebrar contratos con las entidades estatales, deberán estas inscritas en el RUP “Registro Único de Proponentes”.</w:t>
      </w:r>
    </w:p>
    <w:p w14:paraId="30FD2C63" w14:textId="77777777" w:rsidR="006613FB" w:rsidRPr="00E16D71" w:rsidRDefault="006613FB" w:rsidP="006613FB">
      <w:pPr>
        <w:jc w:val="both"/>
        <w:rPr>
          <w:rFonts w:ascii="Arial" w:hAnsi="Arial" w:cs="Arial"/>
          <w:lang w:val="es-419"/>
        </w:rPr>
      </w:pPr>
      <w:r w:rsidRPr="00E16D71">
        <w:rPr>
          <w:rFonts w:ascii="Arial" w:hAnsi="Arial" w:cs="Arial"/>
          <w:lang w:val="es-419"/>
        </w:rPr>
        <w:t>Así mismo, en concordancia con Artículo 221 del Decreto Ley 019 de 2012, que modifica el Artículo 6 de la Ley 1150 de 2007 “De la verificación de las condiciones de los proponentes” numeral 6.1. “Las cámaras de comercio harán la verificación documental de la información presentada por los interesados al momento de inscribirse en el registro. El certificado de Registro Único de Proponentes será plena prueba de las circunstancias que en ella se hagan constar y que hayan sido verificadas por las Cámaras de Comercio.”</w:t>
      </w:r>
    </w:p>
    <w:p w14:paraId="7B9C9E50" w14:textId="77777777" w:rsidR="006613FB" w:rsidRPr="00E16D71" w:rsidRDefault="006613FB" w:rsidP="006613FB">
      <w:pPr>
        <w:jc w:val="both"/>
        <w:rPr>
          <w:rFonts w:ascii="Arial" w:hAnsi="Arial" w:cs="Arial"/>
          <w:lang w:val="es-419"/>
        </w:rPr>
      </w:pPr>
      <w:r w:rsidRPr="00E16D71">
        <w:rPr>
          <w:rFonts w:ascii="Arial" w:hAnsi="Arial" w:cs="Arial"/>
          <w:lang w:val="es-419"/>
        </w:rPr>
        <w:t>Por lo tanto, la verificación de las condiciones establecidas en el Artículo 6, de la Ley 1150 de 2007, se demostrarán exclusivamente con el respectivo certificado del RUP.</w:t>
      </w:r>
    </w:p>
    <w:p w14:paraId="427266C9" w14:textId="77777777" w:rsidR="006613FB" w:rsidRPr="00E16D71" w:rsidRDefault="006613FB" w:rsidP="006613FB">
      <w:pPr>
        <w:jc w:val="both"/>
        <w:rPr>
          <w:rFonts w:ascii="Arial" w:hAnsi="Arial" w:cs="Arial"/>
          <w:lang w:val="es-419"/>
        </w:rPr>
      </w:pPr>
      <w:r w:rsidRPr="00E16D71">
        <w:rPr>
          <w:rFonts w:ascii="Arial" w:hAnsi="Arial" w:cs="Arial"/>
          <w:lang w:val="es-419"/>
        </w:rPr>
        <w:t>La información financiera acreditada para el proceso corresponderá a la suministrada a la Cámara de Comercio para el Registro Único de Proponentes RUP.</w:t>
      </w:r>
    </w:p>
    <w:p w14:paraId="39DE1372" w14:textId="77777777" w:rsidR="006613FB" w:rsidRPr="00E16D71" w:rsidRDefault="006613FB" w:rsidP="006613FB">
      <w:pPr>
        <w:jc w:val="both"/>
        <w:rPr>
          <w:rFonts w:ascii="Arial" w:hAnsi="Arial" w:cs="Arial"/>
          <w:lang w:val="es-419"/>
        </w:rPr>
      </w:pPr>
    </w:p>
    <w:p w14:paraId="179CE1DF" w14:textId="77777777" w:rsidR="006613FB" w:rsidRPr="00E16D71" w:rsidRDefault="006613FB" w:rsidP="006613FB">
      <w:pPr>
        <w:jc w:val="both"/>
        <w:rPr>
          <w:rFonts w:ascii="Arial" w:hAnsi="Arial" w:cs="Arial"/>
          <w:lang w:val="es-419"/>
        </w:rPr>
      </w:pPr>
      <w:r w:rsidRPr="00E16D71">
        <w:rPr>
          <w:rFonts w:ascii="Arial" w:hAnsi="Arial" w:cs="Arial"/>
          <w:lang w:val="es-419"/>
        </w:rPr>
        <w:t xml:space="preserve">La verificación de las condiciones establecidas en el Numeral 1 del Artículo 5, de la Ley 1150 de 2007, se demostrarán exclusivamente con el respectivo certificado del RUP de cada proponente, el cual debe ser allegado junto con la propuesta a través de la plataforma del SECOP II, en el que se verificarán las condiciones financieras. </w:t>
      </w:r>
    </w:p>
    <w:p w14:paraId="7891D93D" w14:textId="77777777" w:rsidR="006613FB" w:rsidRPr="00E16D71" w:rsidRDefault="006613FB" w:rsidP="006613FB">
      <w:pPr>
        <w:jc w:val="both"/>
        <w:rPr>
          <w:rFonts w:ascii="Arial" w:hAnsi="Arial" w:cs="Arial"/>
          <w:lang w:val="es-419"/>
        </w:rPr>
      </w:pPr>
      <w:r w:rsidRPr="00E16D71">
        <w:rPr>
          <w:rFonts w:ascii="Arial" w:hAnsi="Arial" w:cs="Arial"/>
          <w:lang w:val="es-419"/>
        </w:rPr>
        <w:t>Lo anterior teniendo en cuenta el artículo 2.2.1.1.1.5.1. Del Decreto 1082 de 2015, que establece: “Las personas naturales  y jurídicas, nacionales o extranjeras  con domicilio en Colombia, interesadas en participar  en procesos de contratación  convocados por las entidades estatales, deben estar inscritas en el RUP,…”, en concordancia con  el Artículo 221 del Decreto Ley 019 de 2012, que modificó el Artículo 6 de la Ley 1150 de 2017 “De la verificación de las condiciones de los proponentes” numeral 6.1, que señala: “… Las cámaras de comercio harán la verificación documental de la información presentada por los interesados al momento de inscribirse en el registro.</w:t>
      </w:r>
    </w:p>
    <w:p w14:paraId="0E47DFF7" w14:textId="77777777" w:rsidR="006613FB" w:rsidRPr="00E16D71" w:rsidRDefault="006613FB" w:rsidP="006613FB">
      <w:pPr>
        <w:jc w:val="both"/>
        <w:rPr>
          <w:rFonts w:ascii="Arial" w:hAnsi="Arial" w:cs="Arial"/>
          <w:lang w:val="es-419"/>
        </w:rPr>
      </w:pPr>
      <w:r w:rsidRPr="00E16D71">
        <w:rPr>
          <w:rFonts w:ascii="Arial" w:hAnsi="Arial" w:cs="Arial"/>
          <w:lang w:val="es-419"/>
        </w:rPr>
        <w:lastRenderedPageBreak/>
        <w:t xml:space="preserve">“El certificado de Registro Único de Proponentes será plena prueba de las circunstancias que en ella se hagan constar y que hayan sido verificadas por las Cámaras de Comercio…” </w:t>
      </w:r>
    </w:p>
    <w:p w14:paraId="7667C24C" w14:textId="77777777" w:rsidR="006613FB" w:rsidRPr="00E16D71" w:rsidRDefault="006613FB" w:rsidP="006613FB">
      <w:pPr>
        <w:jc w:val="both"/>
        <w:rPr>
          <w:rFonts w:ascii="Arial" w:eastAsia="Arial" w:hAnsi="Arial" w:cs="Arial"/>
          <w:b/>
          <w:lang w:val="es-419"/>
        </w:rPr>
      </w:pPr>
      <w:r w:rsidRPr="00E16D71">
        <w:rPr>
          <w:rFonts w:ascii="Arial" w:eastAsia="Arial" w:hAnsi="Arial" w:cs="Arial"/>
          <w:lang w:val="es-419"/>
        </w:rPr>
        <w:t xml:space="preserve">Por lo anterior, el proponente deberá acreditar su capacidad financiera mediante la presentación del Registro Único de Proponentes expedido por la Cámara de Comercio de su domicilio social, con fecha de expedición igual o inferior a treinta (30) días calendario anteriores a la fecha de presentación de la oferta, del que se verificaran los Estados Financieros </w:t>
      </w:r>
      <w:r w:rsidRPr="00E16D71">
        <w:rPr>
          <w:rFonts w:ascii="Arial" w:eastAsia="Arial" w:hAnsi="Arial" w:cs="Arial"/>
          <w:b/>
          <w:lang w:val="es-419"/>
        </w:rPr>
        <w:t>con corte 31 de diciembre de 2025.</w:t>
      </w:r>
    </w:p>
    <w:p w14:paraId="0595C6F6" w14:textId="77777777" w:rsidR="006613FB" w:rsidRPr="00E16D71" w:rsidRDefault="006613FB" w:rsidP="006613FB">
      <w:pPr>
        <w:jc w:val="both"/>
        <w:rPr>
          <w:rFonts w:ascii="Arial" w:eastAsia="Arial" w:hAnsi="Arial" w:cs="Arial"/>
          <w:b/>
          <w:lang w:val="es-419"/>
        </w:rPr>
      </w:pPr>
      <w:r w:rsidRPr="00E16D71">
        <w:rPr>
          <w:rFonts w:ascii="Arial" w:eastAsia="Arial" w:hAnsi="Arial" w:cs="Arial"/>
          <w:lang w:val="es-419"/>
        </w:rPr>
        <w:t>Se aclara que las empresas deben actualizar su información financiera</w:t>
      </w:r>
      <w:r w:rsidRPr="00E16D71">
        <w:rPr>
          <w:rFonts w:ascii="Arial" w:eastAsia="Arial" w:hAnsi="Arial" w:cs="Arial"/>
          <w:b/>
          <w:lang w:val="es-419"/>
        </w:rPr>
        <w:t>,</w:t>
      </w:r>
      <w:r w:rsidRPr="00E16D71">
        <w:rPr>
          <w:rFonts w:ascii="Arial" w:eastAsia="Arial" w:hAnsi="Arial" w:cs="Arial"/>
          <w:lang w:val="es-419"/>
        </w:rPr>
        <w:t xml:space="preserve"> en el Registro Único de Proponentes, </w:t>
      </w:r>
      <w:r w:rsidRPr="00E16D71">
        <w:rPr>
          <w:rFonts w:ascii="Arial" w:eastAsia="Arial" w:hAnsi="Arial" w:cs="Arial"/>
          <w:b/>
          <w:lang w:val="es-419"/>
        </w:rPr>
        <w:t>el cual deberá estar en firme de conformidad con la normatividad vigente.</w:t>
      </w:r>
    </w:p>
    <w:p w14:paraId="5DFE8DD4" w14:textId="77777777" w:rsidR="006613FB" w:rsidRPr="00E16D71" w:rsidRDefault="006613FB" w:rsidP="006613FB">
      <w:pPr>
        <w:jc w:val="both"/>
        <w:rPr>
          <w:rFonts w:ascii="Arial" w:eastAsia="Arial" w:hAnsi="Arial" w:cs="Arial"/>
          <w:u w:val="single"/>
          <w:lang w:val="es-419"/>
        </w:rPr>
      </w:pPr>
      <w:r w:rsidRPr="00E16D71">
        <w:rPr>
          <w:rFonts w:ascii="Arial" w:eastAsia="Arial" w:hAnsi="Arial" w:cs="Arial"/>
          <w:u w:val="single"/>
          <w:lang w:val="es-419"/>
        </w:rPr>
        <w:t>Se establece el período en el cual los proponentes deberán presentar la renovación del Registro Único de Proponentes; esto es, a más tardar el quinto día hábil del mes de abril de cada año. De lo contrario, cesan los efectos del RUP, en este sentido al cierre del certamen de Contratación, es decir, hasta el plazo para presentar ofertas, el RUP debe encontrarse vigente, esto es, que el proponente haya presentado la información para renovar el registro en el término anteriormente establecido.</w:t>
      </w:r>
    </w:p>
    <w:p w14:paraId="0993DC47" w14:textId="77777777" w:rsidR="006613FB" w:rsidRPr="00E16D71" w:rsidRDefault="006613FB" w:rsidP="006613FB">
      <w:pPr>
        <w:jc w:val="both"/>
        <w:rPr>
          <w:rFonts w:ascii="Arial" w:eastAsia="Arial" w:hAnsi="Arial" w:cs="Arial"/>
          <w:lang w:val="es-419"/>
        </w:rPr>
      </w:pPr>
      <w:r w:rsidRPr="00E16D71">
        <w:rPr>
          <w:rFonts w:ascii="Arial" w:eastAsia="Arial" w:hAnsi="Arial" w:cs="Arial"/>
          <w:lang w:val="es-419"/>
        </w:rPr>
        <w:t>Para verificar que los efectos el RUP no han cesado, es necesario que el certificado presentado acredite que el interesado realizó los trámites necesarios para renovar su registro dentro del término.</w:t>
      </w:r>
    </w:p>
    <w:p w14:paraId="0876569B" w14:textId="77777777" w:rsidR="006613FB" w:rsidRPr="00E16D71" w:rsidRDefault="006613FB" w:rsidP="006613FB">
      <w:pPr>
        <w:jc w:val="both"/>
        <w:rPr>
          <w:rFonts w:ascii="Arial" w:eastAsia="Arial" w:hAnsi="Arial" w:cs="Arial"/>
          <w:lang w:val="es-419"/>
        </w:rPr>
      </w:pPr>
      <w:r w:rsidRPr="00E16D71">
        <w:rPr>
          <w:rFonts w:ascii="Arial" w:eastAsia="Arial" w:hAnsi="Arial" w:cs="Arial"/>
          <w:lang w:val="es-419"/>
        </w:rPr>
        <w:t>La información contenida en el RUP, previa a la suministrada para renovar el registro, continúa en firme hasta que finalice el trámite de renovación correspondiente. Así, en el periodo comprendido entre el momento de la solicitud de renovación y el momento en que adquiera firmeza la información renovada, es válido el RUP del año anterior, cuyos efectos no han cesado y se encuentra vigente y en firme.</w:t>
      </w:r>
    </w:p>
    <w:p w14:paraId="3EE51E5F" w14:textId="77777777" w:rsidR="006613FB" w:rsidRPr="00E16D71" w:rsidRDefault="006613FB" w:rsidP="006613FB">
      <w:pPr>
        <w:jc w:val="both"/>
        <w:rPr>
          <w:rFonts w:ascii="Arial" w:eastAsia="Arial" w:hAnsi="Arial" w:cs="Arial"/>
          <w:lang w:val="es-419"/>
        </w:rPr>
      </w:pPr>
    </w:p>
    <w:p w14:paraId="76CB06D6" w14:textId="77777777" w:rsidR="006613FB" w:rsidRPr="00E16D71" w:rsidRDefault="006613FB" w:rsidP="006613FB">
      <w:pPr>
        <w:jc w:val="both"/>
        <w:rPr>
          <w:rFonts w:ascii="Arial" w:hAnsi="Arial" w:cs="Arial"/>
          <w:lang w:val="es-419"/>
        </w:rPr>
      </w:pPr>
      <w:r w:rsidRPr="00E16D71">
        <w:rPr>
          <w:rFonts w:ascii="Arial" w:hAnsi="Arial" w:cs="Arial"/>
          <w:lang w:val="es-419"/>
        </w:rPr>
        <w:t>Cuando la GOBERNACIÓN DE CUNDINAMARCA, en desarrollo de la verificación financiera requiera documentos adicionales del oferente, podrá solicitar los que considere necesarios para el esclarecimiento de la información, tales como estados financieros de años anteriores, anexos específicos o cualquier otro soporte requerido por la Entidad. Así mismo, requerir las aclaraciones que considere necesarias, siempre que con ello no se violen los principios de igualdad y transparencia de la contratación, sin que las aclaraciones o documentos que el oferente allegue a solicitud del GOBERNACIÓN DE CUNDINAMARCA puedan modificar, adicionar o complementar la oferta.</w:t>
      </w:r>
    </w:p>
    <w:p w14:paraId="65D24842" w14:textId="77777777" w:rsidR="006613FB" w:rsidRPr="00E16D71" w:rsidRDefault="006613FB" w:rsidP="006613FB">
      <w:pPr>
        <w:jc w:val="both"/>
        <w:rPr>
          <w:rFonts w:ascii="Arial" w:eastAsia="Arial" w:hAnsi="Arial" w:cs="Arial"/>
          <w:lang w:val="es-419"/>
        </w:rPr>
      </w:pPr>
      <w:r w:rsidRPr="00E16D71">
        <w:rPr>
          <w:rFonts w:ascii="Arial" w:hAnsi="Arial" w:cs="Arial"/>
          <w:lang w:val="es-419"/>
        </w:rPr>
        <w:t xml:space="preserve">Para las empresas de economía mixta se deberá aportar los estados financieros a corte </w:t>
      </w:r>
      <w:r w:rsidRPr="00E16D71">
        <w:rPr>
          <w:rFonts w:ascii="Arial" w:eastAsia="Arial" w:hAnsi="Arial" w:cs="Arial"/>
          <w:b/>
          <w:lang w:val="es-419"/>
        </w:rPr>
        <w:t>con corte 31 de diciembre de 2025,</w:t>
      </w:r>
      <w:r w:rsidRPr="00E16D71">
        <w:rPr>
          <w:rFonts w:ascii="Arial" w:hAnsi="Arial" w:cs="Arial"/>
          <w:lang w:val="es-419"/>
        </w:rPr>
        <w:t xml:space="preserve"> así como las notas, dictamen y certificación de los estados financieros debidamente aprobados por el órgano competente.</w:t>
      </w:r>
    </w:p>
    <w:p w14:paraId="4F2B0A61" w14:textId="77777777" w:rsidR="006613FB" w:rsidRPr="00E16D71" w:rsidRDefault="006613FB" w:rsidP="006613FB">
      <w:pPr>
        <w:pStyle w:val="Prrafodelista"/>
        <w:pBdr>
          <w:top w:val="nil"/>
          <w:left w:val="nil"/>
          <w:bottom w:val="nil"/>
          <w:right w:val="nil"/>
          <w:between w:val="nil"/>
        </w:pBdr>
        <w:tabs>
          <w:tab w:val="left" w:pos="1200"/>
          <w:tab w:val="left" w:pos="8789"/>
        </w:tabs>
        <w:ind w:left="0"/>
        <w:jc w:val="both"/>
        <w:rPr>
          <w:rFonts w:eastAsia="Arial Narrow"/>
          <w:b/>
          <w:lang w:val="es-419"/>
        </w:rPr>
      </w:pPr>
      <w:r w:rsidRPr="00E16D71">
        <w:rPr>
          <w:rFonts w:eastAsia="Arial Narrow"/>
          <w:b/>
          <w:lang w:val="es-419"/>
        </w:rPr>
        <w:t>OFERENTES EXTRANJEROS SIN SUCURSAL EN COLOMBIA:</w:t>
      </w:r>
    </w:p>
    <w:p w14:paraId="413A157D" w14:textId="77777777" w:rsidR="006613FB" w:rsidRPr="00E16D71" w:rsidRDefault="006613FB" w:rsidP="006613FB">
      <w:pPr>
        <w:widowControl w:val="0"/>
        <w:pBdr>
          <w:top w:val="nil"/>
          <w:left w:val="nil"/>
          <w:bottom w:val="nil"/>
          <w:right w:val="nil"/>
          <w:between w:val="nil"/>
        </w:pBdr>
        <w:tabs>
          <w:tab w:val="left" w:pos="1200"/>
          <w:tab w:val="left" w:pos="8789"/>
        </w:tabs>
        <w:contextualSpacing/>
        <w:jc w:val="both"/>
        <w:rPr>
          <w:rFonts w:ascii="Arial" w:eastAsia="Arial Narrow" w:hAnsi="Arial" w:cs="Arial"/>
          <w:b/>
          <w:lang w:val="es-419"/>
        </w:rPr>
      </w:pPr>
    </w:p>
    <w:p w14:paraId="6C57259D" w14:textId="77777777" w:rsidR="006613FB" w:rsidRPr="00E16D71" w:rsidRDefault="006613FB" w:rsidP="006613FB">
      <w:pPr>
        <w:widowControl w:val="0"/>
        <w:tabs>
          <w:tab w:val="left" w:pos="8789"/>
        </w:tabs>
        <w:jc w:val="both"/>
        <w:rPr>
          <w:rFonts w:ascii="Arial" w:eastAsia="Arial Narrow" w:hAnsi="Arial" w:cs="Arial"/>
          <w:lang w:val="es-419"/>
        </w:rPr>
      </w:pPr>
      <w:r w:rsidRPr="00E16D71">
        <w:rPr>
          <w:rFonts w:ascii="Arial" w:eastAsia="Arial Narrow" w:hAnsi="Arial" w:cs="Arial"/>
          <w:lang w:val="es-419"/>
        </w:rPr>
        <w:t>En concordancia con el Parágrafo 2, del artículo 221 del Decreto Ley 019 de 2012, el cual señala: “El reglamento señalará las condiciones de verificación de la información a que se refiere el numeral 1 del artículo 5, a cargo de cada entidad contratante, para el caso de personas naturales extranjeras sin domicilio en el país o de personas jurídicas extranjeras que no tengan establecida sucursal en Colombia.”, la documentación objeto de verificación por parte del comité económico evaluador será la siguiente:</w:t>
      </w:r>
    </w:p>
    <w:p w14:paraId="664AE3A1" w14:textId="77777777" w:rsidR="006613FB" w:rsidRPr="00E16D71" w:rsidRDefault="006613FB" w:rsidP="006613FB">
      <w:pPr>
        <w:widowControl w:val="0"/>
        <w:tabs>
          <w:tab w:val="left" w:pos="8789"/>
        </w:tabs>
        <w:jc w:val="both"/>
        <w:rPr>
          <w:rFonts w:ascii="Arial" w:eastAsia="Arial Narrow" w:hAnsi="Arial" w:cs="Arial"/>
          <w:lang w:val="es-419"/>
        </w:rPr>
      </w:pPr>
      <w:r w:rsidRPr="00E16D71">
        <w:rPr>
          <w:rFonts w:ascii="Arial" w:eastAsia="Arial Narrow" w:hAnsi="Arial" w:cs="Arial"/>
          <w:lang w:val="es-419"/>
        </w:rPr>
        <w:lastRenderedPageBreak/>
        <w:t xml:space="preserve">Los oferentes extranjeros deberán presentar el balance general, el estado de resultados y las notas explicativas a los mismos, correspondientes al corte de ejercicio del último periodo contable, debidamente aprobados por el órgano competente y de conformidad con lo establecido en las leyes y normas del respectivo país. Este corte </w:t>
      </w:r>
      <w:r w:rsidRPr="00E16D71">
        <w:rPr>
          <w:rFonts w:ascii="Arial" w:eastAsia="Arial Narrow" w:hAnsi="Arial" w:cs="Arial"/>
          <w:b/>
          <w:lang w:val="es-419"/>
        </w:rPr>
        <w:t>en todo caso no podrá exceder de un (1) año de la presentación de la oferta</w:t>
      </w:r>
      <w:r w:rsidRPr="00E16D71">
        <w:rPr>
          <w:rFonts w:ascii="Arial" w:eastAsia="Arial Narrow" w:hAnsi="Arial" w:cs="Arial"/>
          <w:lang w:val="es-419"/>
        </w:rPr>
        <w:t>. Para las empresas extranjeras que hayan obtenido extensión del plazo o prórroga para la presentación de los estados financieros, deben aportar junto con la propuesta los documentos que así lo demuestren y con ello los últimos estados financieros debidamente aprobados por el órgano competente.</w:t>
      </w:r>
    </w:p>
    <w:p w14:paraId="620B9165" w14:textId="77777777" w:rsidR="006613FB" w:rsidRPr="00E16D71" w:rsidRDefault="006613FB" w:rsidP="006613FB">
      <w:pPr>
        <w:widowControl w:val="0"/>
        <w:tabs>
          <w:tab w:val="left" w:pos="8789"/>
        </w:tabs>
        <w:jc w:val="both"/>
        <w:rPr>
          <w:rFonts w:ascii="Arial" w:eastAsia="Arial Narrow" w:hAnsi="Arial" w:cs="Arial"/>
          <w:lang w:val="es-419"/>
        </w:rPr>
      </w:pPr>
      <w:r w:rsidRPr="00E16D71">
        <w:rPr>
          <w:rFonts w:ascii="Arial" w:eastAsia="Arial Narrow" w:hAnsi="Arial" w:cs="Arial"/>
          <w:lang w:val="es-419"/>
        </w:rPr>
        <w:t>El Balance general debe ser presentado de la siguiente manera:</w:t>
      </w:r>
    </w:p>
    <w:p w14:paraId="70D5BDD5" w14:textId="77777777" w:rsidR="006613FB" w:rsidRPr="00E16D71" w:rsidRDefault="006613FB" w:rsidP="006613FB">
      <w:pPr>
        <w:widowControl w:val="0"/>
        <w:tabs>
          <w:tab w:val="left" w:pos="8789"/>
        </w:tabs>
        <w:jc w:val="both"/>
        <w:rPr>
          <w:rFonts w:ascii="Arial" w:eastAsia="Arial Narrow" w:hAnsi="Arial" w:cs="Arial"/>
          <w:lang w:val="es-419"/>
        </w:rPr>
      </w:pPr>
      <w:r w:rsidRPr="00E16D71">
        <w:rPr>
          <w:rFonts w:ascii="Arial" w:eastAsia="Arial Narrow" w:hAnsi="Arial" w:cs="Arial"/>
          <w:lang w:val="es-419"/>
        </w:rPr>
        <w:t>ACTIVOS: Corrientes, no corrientes y total PASIVOS: Corrientes, no corrientes y total Y el PATRIMONIO, en las cuentas que lo conforman.</w:t>
      </w:r>
    </w:p>
    <w:p w14:paraId="52E09508" w14:textId="77777777" w:rsidR="006613FB" w:rsidRPr="00E16D71" w:rsidRDefault="006613FB" w:rsidP="006613FB">
      <w:pPr>
        <w:widowControl w:val="0"/>
        <w:tabs>
          <w:tab w:val="left" w:pos="8789"/>
        </w:tabs>
        <w:jc w:val="both"/>
        <w:rPr>
          <w:rFonts w:ascii="Arial" w:eastAsia="Arial Narrow" w:hAnsi="Arial" w:cs="Arial"/>
          <w:u w:val="single"/>
          <w:lang w:val="es-419"/>
        </w:rPr>
      </w:pPr>
      <w:r w:rsidRPr="00E16D71">
        <w:rPr>
          <w:rFonts w:ascii="Arial" w:eastAsia="Arial Narrow" w:hAnsi="Arial" w:cs="Arial"/>
          <w:u w:val="single"/>
          <w:lang w:val="es-419"/>
        </w:rPr>
        <w:t>De igual manera se requiere se allegue el dictamen a los estados financieros debidamente suscrito por el revisor fiscal del proponente o por una auditoría externa del país de origen con su correspondiente traducción oficial al castellano.</w:t>
      </w:r>
    </w:p>
    <w:p w14:paraId="0CC2291A" w14:textId="77777777" w:rsidR="006613FB" w:rsidRPr="00E16D71" w:rsidRDefault="006613FB" w:rsidP="006613FB">
      <w:pPr>
        <w:widowControl w:val="0"/>
        <w:tabs>
          <w:tab w:val="left" w:pos="8789"/>
        </w:tabs>
        <w:jc w:val="both"/>
        <w:rPr>
          <w:rFonts w:ascii="Arial" w:eastAsia="Arial Narrow" w:hAnsi="Arial" w:cs="Arial"/>
          <w:u w:val="single"/>
          <w:lang w:val="es-419"/>
        </w:rPr>
      </w:pPr>
      <w:r w:rsidRPr="00E16D71">
        <w:rPr>
          <w:rFonts w:ascii="Arial" w:eastAsia="Arial Narrow" w:hAnsi="Arial" w:cs="Arial"/>
          <w:u w:val="single"/>
          <w:lang w:val="es-419"/>
        </w:rPr>
        <w:t>La clasificación de cuentas, así como la conversión de los estados financieros a la moneda funcional colombiana deben ser avaladas en documento independiente debidamente suscrito por un contador público colombiano y el representante legal o apoderado del oferente en Colombia.</w:t>
      </w:r>
    </w:p>
    <w:p w14:paraId="0FAF9214" w14:textId="77777777" w:rsidR="006613FB" w:rsidRPr="00E16D71" w:rsidRDefault="006613FB" w:rsidP="006613FB">
      <w:pPr>
        <w:widowControl w:val="0"/>
        <w:tabs>
          <w:tab w:val="left" w:pos="8789"/>
        </w:tabs>
        <w:jc w:val="both"/>
        <w:rPr>
          <w:rFonts w:ascii="Arial" w:eastAsia="Arial Narrow" w:hAnsi="Arial" w:cs="Arial"/>
          <w:u w:val="single"/>
          <w:lang w:val="es-419"/>
        </w:rPr>
      </w:pPr>
      <w:r w:rsidRPr="00E16D71">
        <w:rPr>
          <w:rFonts w:ascii="Arial" w:eastAsia="Arial Narrow" w:hAnsi="Arial" w:cs="Arial"/>
          <w:u w:val="single"/>
          <w:lang w:val="es-419"/>
        </w:rPr>
        <w:t>El contador público colombiano que avala la clasificación de cuentas y la conversión de los estados financieros a la moneda funcional colombiana debe allegar copia de la tarjeta profesional y de la certificación de vigencia de inscripción y de antecedentes disciplinarios expedido por la Junta Central de Contadores, la cual debe encontrarse vigente a la fecha de presentación de la oferta.</w:t>
      </w:r>
    </w:p>
    <w:p w14:paraId="5D83D59E" w14:textId="77777777" w:rsidR="006613FB" w:rsidRPr="00E16D71" w:rsidRDefault="006613FB" w:rsidP="006613FB">
      <w:pPr>
        <w:widowControl w:val="0"/>
        <w:tabs>
          <w:tab w:val="left" w:pos="8789"/>
        </w:tabs>
        <w:jc w:val="both"/>
        <w:rPr>
          <w:rFonts w:ascii="Arial" w:eastAsia="Arial Narrow" w:hAnsi="Arial" w:cs="Arial"/>
          <w:lang w:val="es-419"/>
        </w:rPr>
      </w:pPr>
      <w:r w:rsidRPr="00E16D71">
        <w:rPr>
          <w:rFonts w:ascii="Arial" w:eastAsia="Arial Narrow" w:hAnsi="Arial" w:cs="Arial"/>
          <w:lang w:val="es-419"/>
        </w:rPr>
        <w:t xml:space="preserve">Cuando la </w:t>
      </w:r>
      <w:r w:rsidRPr="00E16D71">
        <w:rPr>
          <w:rFonts w:ascii="Arial" w:hAnsi="Arial" w:cs="Arial"/>
          <w:lang w:val="es-419"/>
        </w:rPr>
        <w:t>GOBERNACIÓN DE CUNDINAMARCA</w:t>
      </w:r>
      <w:r w:rsidRPr="00E16D71">
        <w:rPr>
          <w:rFonts w:ascii="Arial" w:eastAsia="Arial Narrow" w:hAnsi="Arial" w:cs="Arial"/>
          <w:lang w:val="es-419"/>
        </w:rPr>
        <w:t xml:space="preserve"> en desarrollo de la verificación financiera requiera documentos adicionales del proponente, podrá solicitar los que considere necesarios para el esclarecimiento de la información, tales como estados financieros de cortes anteriores, anexos específicos o cualquier otro soporte requerido por la </w:t>
      </w:r>
      <w:r w:rsidRPr="00E16D71">
        <w:rPr>
          <w:rFonts w:ascii="Arial" w:hAnsi="Arial" w:cs="Arial"/>
          <w:lang w:val="es-419"/>
        </w:rPr>
        <w:t>GOBERNACIÓN DE CUNDINAMARCA</w:t>
      </w:r>
      <w:r w:rsidRPr="00E16D71">
        <w:rPr>
          <w:rFonts w:ascii="Arial" w:eastAsia="Arial Narrow" w:hAnsi="Arial" w:cs="Arial"/>
          <w:lang w:val="es-419"/>
        </w:rPr>
        <w:t xml:space="preserve">, Así mismo, requerir las aclaraciones que considere necesarias, siempre que con ello no se violen los principios de igualdad y transparencia de la contratación, sin que las aclaraciones o documentos que el proponente allegue a solicitud de la </w:t>
      </w:r>
      <w:r w:rsidRPr="00E16D71">
        <w:rPr>
          <w:rFonts w:ascii="Arial" w:hAnsi="Arial" w:cs="Arial"/>
          <w:lang w:val="es-419"/>
        </w:rPr>
        <w:t>GOBERNACIÓN DE CUNDINAMARCA</w:t>
      </w:r>
      <w:r w:rsidRPr="00E16D71">
        <w:rPr>
          <w:rFonts w:ascii="Arial" w:eastAsia="Arial Narrow" w:hAnsi="Arial" w:cs="Arial"/>
          <w:lang w:val="es-419"/>
        </w:rPr>
        <w:t>, puedan modificar, adicionar o complementar la propuesta.</w:t>
      </w:r>
    </w:p>
    <w:p w14:paraId="25A6EBC3" w14:textId="77777777" w:rsidR="006613FB" w:rsidRPr="00E16D71" w:rsidRDefault="006613FB" w:rsidP="006613FB">
      <w:pPr>
        <w:widowControl w:val="0"/>
        <w:tabs>
          <w:tab w:val="left" w:pos="8789"/>
        </w:tabs>
        <w:jc w:val="both"/>
        <w:rPr>
          <w:rFonts w:ascii="Arial" w:eastAsia="Arial Narrow" w:hAnsi="Arial" w:cs="Arial"/>
          <w:lang w:val="es-419"/>
        </w:rPr>
      </w:pPr>
      <w:r w:rsidRPr="00E16D71">
        <w:rPr>
          <w:rFonts w:ascii="Arial" w:eastAsia="Arial Narrow" w:hAnsi="Arial" w:cs="Arial"/>
          <w:lang w:val="es-419"/>
        </w:rPr>
        <w:t>En el evento de que cualquiera de estos requerimientos no sea aplicable en el país del domicilio de la empresa extranjera, el representante legal de esta última, así como el apoderado en Colombia, deberán hacerlo constar bajo la gravedad de juramento y certificar a través del competente oficial del estado o de una auditoría externa del país del proponente que el(los) requerimiento(s) efectuado(s) no es (son) aplicable(s).</w:t>
      </w:r>
    </w:p>
    <w:p w14:paraId="0FAF57C2" w14:textId="77777777" w:rsidR="006613FB" w:rsidRPr="00E16D71" w:rsidRDefault="006613FB" w:rsidP="006613FB">
      <w:pPr>
        <w:widowControl w:val="0"/>
        <w:tabs>
          <w:tab w:val="left" w:pos="8789"/>
        </w:tabs>
        <w:jc w:val="both"/>
        <w:rPr>
          <w:rFonts w:ascii="Arial" w:eastAsia="Arial Narrow" w:hAnsi="Arial" w:cs="Arial"/>
          <w:lang w:val="es-419"/>
        </w:rPr>
      </w:pPr>
      <w:r w:rsidRPr="00E16D71">
        <w:rPr>
          <w:rFonts w:ascii="Arial" w:eastAsia="Arial Narrow" w:hAnsi="Arial" w:cs="Arial"/>
          <w:lang w:val="es-419"/>
        </w:rPr>
        <w:t>Las personas naturales o jurídicas extranjeras deben presentar sus estados financieros y demás documentación originada en el país de las mismas, consularizada y visada por el Ministerio de Relaciones Exteriores de Colombia, acompañada de traducción oficial al castellano, expresados a la moneda funcional colombiana, a la tasa de cambio de la fecha de cierre de los mismos indicando la tasa de conversión.</w:t>
      </w:r>
    </w:p>
    <w:p w14:paraId="54C65EA1" w14:textId="77777777" w:rsidR="006613FB" w:rsidRPr="00E16D71" w:rsidRDefault="006613FB" w:rsidP="006613FB">
      <w:pPr>
        <w:widowControl w:val="0"/>
        <w:tabs>
          <w:tab w:val="left" w:pos="8789"/>
        </w:tabs>
        <w:jc w:val="both"/>
        <w:rPr>
          <w:rFonts w:ascii="Arial" w:eastAsia="Arial Narrow" w:hAnsi="Arial" w:cs="Arial"/>
          <w:lang w:val="es-419"/>
        </w:rPr>
      </w:pPr>
      <w:r w:rsidRPr="00E16D71">
        <w:rPr>
          <w:rFonts w:ascii="Arial" w:eastAsia="Arial Narrow" w:hAnsi="Arial" w:cs="Arial"/>
          <w:lang w:val="es-419"/>
        </w:rPr>
        <w:t xml:space="preserve">Las disposiciones de estos pliegos de condiciones en cuanto a proponentes extranjeros se refieren, regirán sin perjuicio de lo pactado en tratados o convenios internacionales. Cuando el proponente extranjero sin domicilio o sucursal en Colombia provenga de un </w:t>
      </w:r>
      <w:r w:rsidRPr="00E16D71">
        <w:rPr>
          <w:rFonts w:ascii="Arial" w:eastAsia="Arial Narrow" w:hAnsi="Arial" w:cs="Arial"/>
          <w:lang w:val="es-419"/>
        </w:rPr>
        <w:lastRenderedPageBreak/>
        <w:t>país que hace parte de la “Convención sobre la abolición de requisitos de legalización para documentos públicos extranjeros”, no se requiere de la consularización a que se refiere en el párrafo anterior, sino que será suficiente que los documentos se adicionen con el certificado de “apostilla” por parte de la autoridad competente del país donde se origina el documento.</w:t>
      </w:r>
    </w:p>
    <w:p w14:paraId="59292652" w14:textId="77777777" w:rsidR="006613FB" w:rsidRPr="00E16D71" w:rsidRDefault="006613FB" w:rsidP="006613FB">
      <w:pPr>
        <w:widowControl w:val="0"/>
        <w:tabs>
          <w:tab w:val="left" w:pos="8789"/>
        </w:tabs>
        <w:jc w:val="both"/>
        <w:rPr>
          <w:rFonts w:ascii="Arial" w:eastAsia="Arial Narrow" w:hAnsi="Arial" w:cs="Arial"/>
          <w:lang w:val="es-419"/>
        </w:rPr>
      </w:pPr>
      <w:r w:rsidRPr="00E16D71">
        <w:rPr>
          <w:rFonts w:ascii="Arial" w:eastAsia="Arial Narrow" w:hAnsi="Arial" w:cs="Arial"/>
          <w:lang w:val="es-419"/>
        </w:rPr>
        <w:t>Se aclara que los documentos apostillados y las traducciones al español deben seguir lo señalado por la guía de Colombia compra eficiente, los documentos en idioma extranjero deberán presentarse junto con la oferta en traducción simple y si el proponente resulta adjudicatario deberá presentar la correspondiente traducción oficial al castellano de los documentos presentados en idioma extranjero.</w:t>
      </w:r>
    </w:p>
    <w:p w14:paraId="1AAFFDD8" w14:textId="77777777" w:rsidR="006613FB" w:rsidRPr="00E16D71" w:rsidRDefault="006613FB" w:rsidP="006613FB">
      <w:pPr>
        <w:widowControl w:val="0"/>
        <w:tabs>
          <w:tab w:val="left" w:pos="8789"/>
        </w:tabs>
        <w:jc w:val="both"/>
        <w:rPr>
          <w:rFonts w:ascii="Arial" w:eastAsia="Arial Narrow" w:hAnsi="Arial" w:cs="Arial"/>
          <w:lang w:val="es-419"/>
        </w:rPr>
      </w:pPr>
      <w:r w:rsidRPr="00E16D71">
        <w:rPr>
          <w:rFonts w:ascii="Arial" w:eastAsia="Arial Narrow" w:hAnsi="Arial" w:cs="Arial"/>
          <w:b/>
          <w:lang w:val="es-419"/>
        </w:rPr>
        <w:t>Certificación o Dictamen de Auditoría Externa del País del Proponente</w:t>
      </w:r>
      <w:r w:rsidRPr="00E16D71">
        <w:rPr>
          <w:rFonts w:ascii="Arial" w:eastAsia="Arial Narrow" w:hAnsi="Arial" w:cs="Arial"/>
          <w:lang w:val="es-419"/>
        </w:rPr>
        <w:t>, de los estados financieros, debidamente firmado, sólo se aceptará “dictamen limpio”.</w:t>
      </w:r>
    </w:p>
    <w:p w14:paraId="6CAA0A14" w14:textId="77777777" w:rsidR="006613FB" w:rsidRPr="00E16D71" w:rsidRDefault="006613FB" w:rsidP="006613FB">
      <w:pPr>
        <w:widowControl w:val="0"/>
        <w:tabs>
          <w:tab w:val="left" w:pos="8789"/>
        </w:tabs>
        <w:jc w:val="both"/>
        <w:rPr>
          <w:rFonts w:ascii="Arial" w:eastAsia="Arial Narrow" w:hAnsi="Arial" w:cs="Arial"/>
          <w:lang w:val="es-419"/>
        </w:rPr>
      </w:pPr>
    </w:p>
    <w:p w14:paraId="52518D76" w14:textId="77777777" w:rsidR="006613FB" w:rsidRPr="00E16D71" w:rsidRDefault="006613FB" w:rsidP="006613FB">
      <w:pPr>
        <w:widowControl w:val="0"/>
        <w:tabs>
          <w:tab w:val="left" w:pos="8789"/>
        </w:tabs>
        <w:jc w:val="both"/>
        <w:rPr>
          <w:rFonts w:ascii="Arial" w:eastAsia="Arial Narrow" w:hAnsi="Arial" w:cs="Arial"/>
          <w:lang w:val="es-419"/>
        </w:rPr>
      </w:pPr>
      <w:r w:rsidRPr="00E16D71">
        <w:rPr>
          <w:rFonts w:ascii="Arial" w:eastAsia="Arial Narrow" w:hAnsi="Arial" w:cs="Arial"/>
          <w:lang w:val="es-419"/>
        </w:rPr>
        <w:t>El dictamen a los estados financieros deberá ser presentado en su lengua original junto con la traducción al castellano. El proponente con la oferta puede presentar una traducción simple al castellano.</w:t>
      </w:r>
    </w:p>
    <w:p w14:paraId="1DACCCCC" w14:textId="77777777" w:rsidR="006613FB" w:rsidRPr="00E16D71" w:rsidRDefault="006613FB" w:rsidP="006613FB">
      <w:pPr>
        <w:widowControl w:val="0"/>
        <w:tabs>
          <w:tab w:val="left" w:pos="8789"/>
        </w:tabs>
        <w:jc w:val="both"/>
        <w:rPr>
          <w:rFonts w:ascii="Arial" w:eastAsia="Arial Narrow" w:hAnsi="Arial" w:cs="Arial"/>
          <w:lang w:val="es-419"/>
        </w:rPr>
      </w:pPr>
      <w:r w:rsidRPr="00E16D71">
        <w:rPr>
          <w:rFonts w:ascii="Arial" w:eastAsia="Arial Narrow" w:hAnsi="Arial" w:cs="Arial"/>
          <w:lang w:val="es-419"/>
        </w:rPr>
        <w:t>Entiéndase por dictamen limpio aquel en el que se declara que los estados financieros presentan razonablemente en todos los aspectos significativos, la situación financiera, los cambios en el patrimonio, los resultados de operaciones y los cambios en la situación financiera de la entidad, de conformidad con los principios de contabilidad generalmente aceptados.</w:t>
      </w:r>
    </w:p>
    <w:p w14:paraId="09397B4A" w14:textId="77777777" w:rsidR="006613FB" w:rsidRPr="00E16D71" w:rsidRDefault="006613FB" w:rsidP="006613FB">
      <w:pPr>
        <w:widowControl w:val="0"/>
        <w:tabs>
          <w:tab w:val="left" w:pos="8789"/>
        </w:tabs>
        <w:jc w:val="both"/>
        <w:rPr>
          <w:rFonts w:ascii="Arial" w:eastAsia="Arial Narrow" w:hAnsi="Arial" w:cs="Arial"/>
          <w:lang w:val="es-419"/>
        </w:rPr>
      </w:pPr>
      <w:r w:rsidRPr="00E16D71">
        <w:rPr>
          <w:rFonts w:ascii="Arial" w:eastAsia="Arial Narrow" w:hAnsi="Arial" w:cs="Arial"/>
          <w:lang w:val="es-419"/>
        </w:rPr>
        <w:t>Cuando la Administración en desarrollo de la verificación financiera requiera confirmar información adicional del proponente, podrá solicitar los documentos que considere necesarios para el esclarecimiento de la información, tales como estados financieros de años anteriores, anexos específicos o cualquier otro soporte. Así mismo, requerir las aclaraciones que considere necesarias, siempre que con ello no se violen los principios de igualdad y transparencia de la contratación, sin que las aclaraciones o documentos que el proponente allegue a la solicitud de la Administración puedan modificar, adicionar o complementar la propuesta.</w:t>
      </w:r>
    </w:p>
    <w:p w14:paraId="7D3B7CCD" w14:textId="77777777" w:rsidR="006613FB" w:rsidRPr="00E16D71" w:rsidRDefault="006613FB" w:rsidP="006613FB">
      <w:pPr>
        <w:widowControl w:val="0"/>
        <w:tabs>
          <w:tab w:val="left" w:pos="8789"/>
        </w:tabs>
        <w:jc w:val="both"/>
        <w:rPr>
          <w:rFonts w:ascii="Arial" w:eastAsia="Arial Narrow" w:hAnsi="Arial" w:cs="Arial"/>
          <w:lang w:val="es-419"/>
        </w:rPr>
      </w:pPr>
      <w:r w:rsidRPr="00E16D71">
        <w:rPr>
          <w:rFonts w:ascii="Arial" w:eastAsia="Arial Narrow" w:hAnsi="Arial" w:cs="Arial"/>
          <w:lang w:val="es-419"/>
        </w:rPr>
        <w:t>En el evento que cualquiera de estos requerimientos no sea aplicable en el país del domicilio del oferente extranjero, el representante legal o el apoderado en Colombia, deberá hacerlo constar bajo la gravedad de juramento, así como, la firma de auditoría externa certificará que no es aplicable el requerimiento efectuado.</w:t>
      </w:r>
    </w:p>
    <w:p w14:paraId="6E2FCA24" w14:textId="77777777" w:rsidR="006613FB" w:rsidRPr="00E16D71" w:rsidRDefault="006613FB" w:rsidP="006613FB">
      <w:pPr>
        <w:widowControl w:val="0"/>
        <w:tabs>
          <w:tab w:val="left" w:pos="8789"/>
        </w:tabs>
        <w:jc w:val="both"/>
        <w:rPr>
          <w:rFonts w:ascii="Arial" w:eastAsia="Arial Narrow" w:hAnsi="Arial" w:cs="Arial"/>
          <w:lang w:val="es-419"/>
        </w:rPr>
      </w:pPr>
      <w:r w:rsidRPr="00E16D71">
        <w:rPr>
          <w:rFonts w:ascii="Arial" w:eastAsia="Arial Narrow" w:hAnsi="Arial" w:cs="Arial"/>
          <w:lang w:val="es-419"/>
        </w:rPr>
        <w:t>NOTA: Todos los documentos de verificación financiera expedidos en el exterior, deberán cumplir con todos y cada uno de los requisitos legales exigidos para la validez y oponibilidad en Colombia de documentos expedidos en el exterior, con el propósito de que puedan obrar como prueba conforme con lo dispuesto en los artículos 251 de la Ley 1564 de 2012 (Código General del Proceso), el 480 del código de comercio y las demás normas vigentes.</w:t>
      </w:r>
    </w:p>
    <w:p w14:paraId="3A6AC914" w14:textId="77777777" w:rsidR="006613FB" w:rsidRPr="00E16D71" w:rsidRDefault="006613FB" w:rsidP="006613FB">
      <w:pPr>
        <w:widowControl w:val="0"/>
        <w:tabs>
          <w:tab w:val="left" w:pos="8789"/>
        </w:tabs>
        <w:jc w:val="both"/>
        <w:rPr>
          <w:rFonts w:ascii="Arial" w:eastAsia="Arial Narrow" w:hAnsi="Arial" w:cs="Arial"/>
          <w:lang w:val="es-419"/>
        </w:rPr>
      </w:pPr>
      <w:r w:rsidRPr="00E16D71">
        <w:rPr>
          <w:rFonts w:ascii="Arial" w:eastAsia="Arial Narrow" w:hAnsi="Arial" w:cs="Arial"/>
          <w:lang w:val="es-419"/>
        </w:rPr>
        <w:t>Las disposiciones, de este pliego de condiciones en cuanto a proponentes extranjeros se refiere, regirán sin perjuicio de lo pactado en tratados o convenios internacionales.</w:t>
      </w:r>
    </w:p>
    <w:p w14:paraId="2DB0E3CD" w14:textId="77777777" w:rsidR="006613FB" w:rsidRPr="00E16D71" w:rsidRDefault="006613FB" w:rsidP="006613FB">
      <w:pPr>
        <w:widowControl w:val="0"/>
        <w:tabs>
          <w:tab w:val="left" w:pos="8789"/>
        </w:tabs>
        <w:jc w:val="both"/>
        <w:rPr>
          <w:rFonts w:ascii="Arial" w:eastAsia="Arial Narrow" w:hAnsi="Arial" w:cs="Arial"/>
          <w:lang w:val="es-419"/>
        </w:rPr>
      </w:pPr>
      <w:r w:rsidRPr="00E16D71">
        <w:rPr>
          <w:rFonts w:ascii="Arial" w:eastAsia="Arial Narrow" w:hAnsi="Arial" w:cs="Arial"/>
          <w:lang w:val="es-419"/>
        </w:rPr>
        <w:t xml:space="preserve">Cuando el proponente extranjero, sin domicilio o sucursal en Colombia, provenga de un país que hace parte de la Convención de la Haya, sobre la “abolición de requisitos de legalización para documentos públicos extranjeros”, no se requiere de la consularización a que se refiere en el párrafo anterior, sino que será suficiente que los documentos se adicionen con el certificado de “apostille”, por parte de la autoridad competente del país </w:t>
      </w:r>
      <w:r w:rsidRPr="00E16D71">
        <w:rPr>
          <w:rFonts w:ascii="Arial" w:eastAsia="Arial Narrow" w:hAnsi="Arial" w:cs="Arial"/>
          <w:lang w:val="es-419"/>
        </w:rPr>
        <w:lastRenderedPageBreak/>
        <w:t>donde se origina el documento.</w:t>
      </w:r>
    </w:p>
    <w:p w14:paraId="761FF9A6" w14:textId="77777777" w:rsidR="006613FB" w:rsidRPr="00E16D71" w:rsidRDefault="006613FB" w:rsidP="006613FB">
      <w:pPr>
        <w:widowControl w:val="0"/>
        <w:tabs>
          <w:tab w:val="left" w:pos="8789"/>
        </w:tabs>
        <w:jc w:val="both"/>
        <w:rPr>
          <w:rFonts w:ascii="Arial" w:eastAsia="Arial Narrow" w:hAnsi="Arial" w:cs="Arial"/>
          <w:lang w:val="es-419"/>
        </w:rPr>
      </w:pPr>
      <w:r w:rsidRPr="00E16D71">
        <w:rPr>
          <w:rFonts w:ascii="Arial" w:eastAsia="Arial Narrow" w:hAnsi="Arial" w:cs="Arial"/>
          <w:b/>
          <w:lang w:val="es-419"/>
        </w:rPr>
        <w:t xml:space="preserve">EMPRESA SUBSIDIARIA O FILIAL </w:t>
      </w:r>
      <w:r w:rsidRPr="00E16D71">
        <w:rPr>
          <w:rFonts w:ascii="Arial" w:eastAsia="Arial Narrow" w:hAnsi="Arial" w:cs="Arial"/>
          <w:lang w:val="es-419"/>
        </w:rPr>
        <w:t>En el evento que el oferente se presente como subsidiaria o filial de acuerdo a lo establecido en el artículo 26 de la ley 222 de 1995 (que modificó el Código de Comercio) y lo establecido en el artículo 35 de la citada ley, podrá presentar la información financiera de la matriz o controlante y sus subordinados o dominados, como si fuesen los de un solo ente.</w:t>
      </w:r>
    </w:p>
    <w:p w14:paraId="43B94EC3" w14:textId="77777777" w:rsidR="006613FB" w:rsidRPr="00E16D71" w:rsidRDefault="006613FB" w:rsidP="006613FB">
      <w:pPr>
        <w:widowControl w:val="0"/>
        <w:tabs>
          <w:tab w:val="left" w:pos="8789"/>
        </w:tabs>
        <w:jc w:val="both"/>
        <w:rPr>
          <w:rFonts w:ascii="Arial" w:eastAsia="Arial Narrow" w:hAnsi="Arial" w:cs="Arial"/>
          <w:lang w:val="es-419"/>
        </w:rPr>
      </w:pPr>
      <w:r w:rsidRPr="00E16D71">
        <w:rPr>
          <w:rFonts w:ascii="Arial" w:eastAsia="Arial Narrow" w:hAnsi="Arial" w:cs="Arial"/>
          <w:b/>
          <w:lang w:val="es-419"/>
        </w:rPr>
        <w:t xml:space="preserve">NOTA: </w:t>
      </w:r>
      <w:r w:rsidRPr="00E16D71">
        <w:rPr>
          <w:rFonts w:ascii="Arial" w:eastAsia="Arial Narrow" w:hAnsi="Arial" w:cs="Arial"/>
          <w:lang w:val="es-419"/>
        </w:rPr>
        <w:t>La acreditación, presentación y verificación de la información financiera de las subsidiarias o filiar será conforme a los requisitos establecidos en el literal C numerales 1 y 2 del presente capítulo, es decir según su condición oferentes nacionales con sucursal en Colombia o los oferentes extranjeros sin sucursal en Colombia.</w:t>
      </w:r>
    </w:p>
    <w:p w14:paraId="370F799D" w14:textId="77777777" w:rsidR="006613FB" w:rsidRPr="00E16D71" w:rsidRDefault="006613FB" w:rsidP="006613FB">
      <w:pPr>
        <w:tabs>
          <w:tab w:val="left" w:pos="7938"/>
        </w:tabs>
        <w:jc w:val="both"/>
        <w:rPr>
          <w:rFonts w:ascii="Arial" w:eastAsia="Arial" w:hAnsi="Arial" w:cs="Arial"/>
        </w:rPr>
      </w:pPr>
      <w:r w:rsidRPr="00E16D71">
        <w:rPr>
          <w:rFonts w:ascii="Arial" w:eastAsia="Arial" w:hAnsi="Arial" w:cs="Arial"/>
          <w:b/>
          <w:bCs/>
        </w:rPr>
        <w:t>INDICADORES DE CAPACIDAD FINANCIERA</w:t>
      </w:r>
    </w:p>
    <w:p w14:paraId="67B94FA7" w14:textId="77777777" w:rsidR="006613FB" w:rsidRPr="00E16D71" w:rsidRDefault="006613FB" w:rsidP="006613FB">
      <w:pPr>
        <w:pStyle w:val="Default"/>
        <w:tabs>
          <w:tab w:val="left" w:pos="7938"/>
        </w:tabs>
        <w:jc w:val="both"/>
        <w:rPr>
          <w:rFonts w:eastAsia="Arial"/>
          <w:color w:val="auto"/>
          <w:lang w:val="es-419"/>
        </w:rPr>
      </w:pPr>
      <w:r w:rsidRPr="00E16D71">
        <w:rPr>
          <w:rFonts w:eastAsia="Arial"/>
          <w:color w:val="auto"/>
        </w:rPr>
        <w:t xml:space="preserve">El proponente deberá acreditar los siguientes indicadores de capacidad financiera </w:t>
      </w:r>
    </w:p>
    <w:p w14:paraId="4B31AEC8" w14:textId="77777777" w:rsidR="006613FB" w:rsidRPr="00E16D71" w:rsidRDefault="006613FB" w:rsidP="006613FB">
      <w:pPr>
        <w:tabs>
          <w:tab w:val="left" w:pos="7938"/>
        </w:tabs>
        <w:jc w:val="both"/>
        <w:rPr>
          <w:rFonts w:ascii="Arial" w:eastAsia="Arial" w:hAnsi="Arial" w:cs="Arial"/>
        </w:rPr>
      </w:pPr>
    </w:p>
    <w:p w14:paraId="4C0B04D3" w14:textId="77777777" w:rsidR="006613FB" w:rsidRPr="00E16D71" w:rsidRDefault="006613FB" w:rsidP="006613FB">
      <w:pPr>
        <w:pStyle w:val="Default"/>
        <w:tabs>
          <w:tab w:val="left" w:pos="7938"/>
        </w:tabs>
        <w:jc w:val="both"/>
        <w:rPr>
          <w:rFonts w:eastAsia="Arial"/>
          <w:color w:val="auto"/>
          <w:lang w:val="es-419"/>
        </w:rPr>
      </w:pPr>
      <w:r w:rsidRPr="00E16D71">
        <w:rPr>
          <w:rFonts w:eastAsia="Arial"/>
          <w:color w:val="auto"/>
        </w:rPr>
        <w:t>Una liquidez &gt;=1,4</w:t>
      </w:r>
    </w:p>
    <w:p w14:paraId="5DC4E825" w14:textId="77777777" w:rsidR="006613FB" w:rsidRPr="00E16D71" w:rsidRDefault="006613FB" w:rsidP="006613FB">
      <w:pPr>
        <w:pStyle w:val="Default"/>
        <w:tabs>
          <w:tab w:val="left" w:pos="7938"/>
        </w:tabs>
        <w:jc w:val="both"/>
        <w:rPr>
          <w:rFonts w:eastAsia="Arial"/>
          <w:color w:val="auto"/>
          <w:lang w:val="es-419"/>
        </w:rPr>
      </w:pPr>
      <w:r w:rsidRPr="00E16D71">
        <w:rPr>
          <w:rFonts w:eastAsia="Arial"/>
          <w:color w:val="auto"/>
        </w:rPr>
        <w:t>Un nivel de endeudamiento&lt;= 60%</w:t>
      </w:r>
    </w:p>
    <w:p w14:paraId="660AB6F2" w14:textId="77777777" w:rsidR="006613FB" w:rsidRPr="00E16D71" w:rsidRDefault="006613FB" w:rsidP="006613FB">
      <w:pPr>
        <w:pStyle w:val="Default"/>
        <w:tabs>
          <w:tab w:val="left" w:pos="7938"/>
        </w:tabs>
        <w:jc w:val="both"/>
        <w:rPr>
          <w:rFonts w:eastAsia="Arial"/>
          <w:color w:val="auto"/>
          <w:lang w:val="es-419"/>
        </w:rPr>
      </w:pPr>
      <w:r w:rsidRPr="00E16D71">
        <w:rPr>
          <w:rFonts w:eastAsia="Arial"/>
          <w:color w:val="auto"/>
        </w:rPr>
        <w:t>Razón de cobertura &gt;=1</w:t>
      </w:r>
    </w:p>
    <w:p w14:paraId="44194425" w14:textId="77777777" w:rsidR="006613FB" w:rsidRPr="00E16D71" w:rsidRDefault="006613FB" w:rsidP="006613FB">
      <w:pPr>
        <w:pStyle w:val="Default"/>
        <w:tabs>
          <w:tab w:val="left" w:pos="7938"/>
        </w:tabs>
        <w:jc w:val="both"/>
        <w:rPr>
          <w:rFonts w:eastAsia="Arial"/>
          <w:b/>
          <w:bCs/>
          <w:color w:val="auto"/>
          <w:lang w:val="es-419"/>
        </w:rPr>
      </w:pPr>
      <w:r w:rsidRPr="00E16D71">
        <w:rPr>
          <w:rFonts w:eastAsia="Arial"/>
          <w:b/>
          <w:bCs/>
          <w:color w:val="auto"/>
        </w:rPr>
        <w:t>Capital de trabajo 100% valor del presupuesto</w:t>
      </w:r>
    </w:p>
    <w:p w14:paraId="18581E4E" w14:textId="77777777" w:rsidR="006613FB" w:rsidRPr="00E16D71" w:rsidRDefault="006613FB" w:rsidP="006613FB">
      <w:pPr>
        <w:tabs>
          <w:tab w:val="left" w:pos="7938"/>
          <w:tab w:val="left" w:pos="8080"/>
        </w:tabs>
        <w:ind w:right="567"/>
        <w:jc w:val="both"/>
        <w:rPr>
          <w:rFonts w:ascii="Arial" w:eastAsia="Arial" w:hAnsi="Arial" w:cs="Arial"/>
          <w:sz w:val="20"/>
          <w:szCs w:val="20"/>
          <w:lang w:val="es-419"/>
        </w:rPr>
      </w:pP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278"/>
        <w:gridCol w:w="1967"/>
        <w:gridCol w:w="4815"/>
      </w:tblGrid>
      <w:tr w:rsidR="006613FB" w:rsidRPr="00E16D71" w14:paraId="3B854834" w14:textId="77777777" w:rsidTr="00004886">
        <w:trPr>
          <w:trHeight w:val="690"/>
        </w:trPr>
        <w:tc>
          <w:tcPr>
            <w:tcW w:w="1693" w:type="dxa"/>
            <w:tcBorders>
              <w:top w:val="single" w:sz="6" w:space="0" w:color="auto"/>
              <w:left w:val="single" w:sz="6" w:space="0" w:color="auto"/>
              <w:bottom w:val="single" w:sz="6" w:space="0" w:color="auto"/>
              <w:right w:val="single" w:sz="6" w:space="0" w:color="auto"/>
            </w:tcBorders>
            <w:shd w:val="clear" w:color="auto" w:fill="D9D9D9"/>
            <w:tcMar>
              <w:left w:w="60" w:type="dxa"/>
              <w:right w:w="60" w:type="dxa"/>
            </w:tcMar>
            <w:vAlign w:val="center"/>
          </w:tcPr>
          <w:p w14:paraId="078F482B" w14:textId="77777777" w:rsidR="006613FB" w:rsidRPr="00E16D71" w:rsidRDefault="006613FB" w:rsidP="00004886">
            <w:pPr>
              <w:tabs>
                <w:tab w:val="left" w:pos="7938"/>
                <w:tab w:val="left" w:pos="8080"/>
              </w:tabs>
              <w:spacing w:line="256" w:lineRule="auto"/>
              <w:ind w:right="567"/>
              <w:jc w:val="center"/>
              <w:rPr>
                <w:rFonts w:ascii="Arial" w:eastAsia="Arial" w:hAnsi="Arial" w:cs="Arial"/>
                <w:sz w:val="18"/>
                <w:szCs w:val="18"/>
              </w:rPr>
            </w:pPr>
            <w:r w:rsidRPr="00E16D71">
              <w:rPr>
                <w:rFonts w:ascii="Arial" w:eastAsia="Arial" w:hAnsi="Arial" w:cs="Arial"/>
                <w:b/>
                <w:bCs/>
                <w:sz w:val="18"/>
                <w:szCs w:val="18"/>
              </w:rPr>
              <w:t>INDICADOR</w:t>
            </w:r>
          </w:p>
        </w:tc>
        <w:tc>
          <w:tcPr>
            <w:tcW w:w="1967" w:type="dxa"/>
            <w:tcBorders>
              <w:top w:val="single" w:sz="6" w:space="0" w:color="auto"/>
              <w:left w:val="single" w:sz="6" w:space="0" w:color="auto"/>
              <w:bottom w:val="single" w:sz="6" w:space="0" w:color="auto"/>
              <w:right w:val="single" w:sz="6" w:space="0" w:color="auto"/>
            </w:tcBorders>
            <w:shd w:val="clear" w:color="auto" w:fill="D9D9D9"/>
            <w:tcMar>
              <w:left w:w="60" w:type="dxa"/>
              <w:right w:w="60" w:type="dxa"/>
            </w:tcMar>
            <w:vAlign w:val="center"/>
          </w:tcPr>
          <w:p w14:paraId="1ED04515" w14:textId="77777777" w:rsidR="006613FB" w:rsidRPr="00E16D71" w:rsidRDefault="006613FB" w:rsidP="00004886">
            <w:pPr>
              <w:tabs>
                <w:tab w:val="left" w:pos="7938"/>
                <w:tab w:val="left" w:pos="8080"/>
              </w:tabs>
              <w:spacing w:line="256" w:lineRule="auto"/>
              <w:ind w:right="567"/>
              <w:jc w:val="center"/>
              <w:rPr>
                <w:rFonts w:ascii="Arial" w:eastAsia="Arial" w:hAnsi="Arial" w:cs="Arial"/>
                <w:sz w:val="18"/>
                <w:szCs w:val="18"/>
              </w:rPr>
            </w:pPr>
            <w:r w:rsidRPr="00E16D71">
              <w:rPr>
                <w:rFonts w:ascii="Arial" w:eastAsia="Arial" w:hAnsi="Arial" w:cs="Arial"/>
                <w:b/>
                <w:bCs/>
                <w:sz w:val="18"/>
                <w:szCs w:val="18"/>
              </w:rPr>
              <w:t xml:space="preserve">MARGEN SOLICITADO </w:t>
            </w:r>
          </w:p>
        </w:tc>
        <w:tc>
          <w:tcPr>
            <w:tcW w:w="4815" w:type="dxa"/>
            <w:tcBorders>
              <w:top w:val="single" w:sz="6" w:space="0" w:color="auto"/>
              <w:left w:val="nil"/>
              <w:bottom w:val="single" w:sz="6" w:space="0" w:color="auto"/>
              <w:right w:val="single" w:sz="6" w:space="0" w:color="auto"/>
            </w:tcBorders>
            <w:shd w:val="clear" w:color="auto" w:fill="D9D9D9"/>
            <w:tcMar>
              <w:left w:w="60" w:type="dxa"/>
              <w:right w:w="60" w:type="dxa"/>
            </w:tcMar>
            <w:vAlign w:val="center"/>
          </w:tcPr>
          <w:p w14:paraId="36F6F798" w14:textId="77777777" w:rsidR="006613FB" w:rsidRPr="00E16D71" w:rsidRDefault="006613FB" w:rsidP="00004886">
            <w:pPr>
              <w:tabs>
                <w:tab w:val="left" w:pos="7938"/>
                <w:tab w:val="left" w:pos="8080"/>
              </w:tabs>
              <w:spacing w:line="256" w:lineRule="auto"/>
              <w:ind w:right="567"/>
              <w:jc w:val="center"/>
              <w:rPr>
                <w:rFonts w:ascii="Arial" w:eastAsia="Arial" w:hAnsi="Arial" w:cs="Arial"/>
                <w:sz w:val="18"/>
                <w:szCs w:val="18"/>
              </w:rPr>
            </w:pPr>
            <w:r w:rsidRPr="00E16D71">
              <w:rPr>
                <w:rFonts w:ascii="Arial" w:eastAsia="Arial" w:hAnsi="Arial" w:cs="Arial"/>
                <w:sz w:val="18"/>
                <w:szCs w:val="18"/>
              </w:rPr>
              <w:t>FORMULA</w:t>
            </w:r>
          </w:p>
        </w:tc>
      </w:tr>
      <w:tr w:rsidR="006613FB" w:rsidRPr="00E16D71" w14:paraId="77EB8208" w14:textId="77777777" w:rsidTr="00004886">
        <w:trPr>
          <w:trHeight w:val="1530"/>
        </w:trPr>
        <w:tc>
          <w:tcPr>
            <w:tcW w:w="1693"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32FBF65" w14:textId="77777777" w:rsidR="006613FB" w:rsidRPr="00E16D71" w:rsidRDefault="006613FB" w:rsidP="00004886">
            <w:pPr>
              <w:tabs>
                <w:tab w:val="left" w:pos="7938"/>
                <w:tab w:val="left" w:pos="8080"/>
              </w:tabs>
              <w:spacing w:line="256" w:lineRule="auto"/>
              <w:ind w:right="567"/>
              <w:jc w:val="center"/>
              <w:rPr>
                <w:rFonts w:ascii="Arial" w:eastAsia="Arial" w:hAnsi="Arial" w:cs="Arial"/>
                <w:b/>
                <w:bCs/>
                <w:sz w:val="18"/>
                <w:szCs w:val="18"/>
              </w:rPr>
            </w:pPr>
            <w:r w:rsidRPr="00E16D71">
              <w:rPr>
                <w:rFonts w:ascii="Arial" w:eastAsia="Arial" w:hAnsi="Arial" w:cs="Arial"/>
                <w:b/>
                <w:bCs/>
                <w:sz w:val="18"/>
                <w:szCs w:val="18"/>
              </w:rPr>
              <w:t>LIQUIDEZ</w:t>
            </w:r>
          </w:p>
          <w:p w14:paraId="59CE4AA0" w14:textId="77777777" w:rsidR="006613FB" w:rsidRPr="00E16D71" w:rsidRDefault="006613FB" w:rsidP="00004886">
            <w:pPr>
              <w:tabs>
                <w:tab w:val="left" w:pos="7938"/>
                <w:tab w:val="left" w:pos="8080"/>
              </w:tabs>
              <w:spacing w:line="256" w:lineRule="auto"/>
              <w:ind w:right="567"/>
              <w:jc w:val="center"/>
              <w:rPr>
                <w:rFonts w:ascii="Arial" w:eastAsia="Arial" w:hAnsi="Arial" w:cs="Arial"/>
                <w:b/>
                <w:bCs/>
                <w:sz w:val="18"/>
                <w:szCs w:val="18"/>
              </w:rPr>
            </w:pPr>
          </w:p>
          <w:p w14:paraId="5A11BA29" w14:textId="77777777" w:rsidR="006613FB" w:rsidRPr="00E16D71" w:rsidRDefault="006613FB" w:rsidP="00004886">
            <w:pPr>
              <w:tabs>
                <w:tab w:val="left" w:pos="7938"/>
                <w:tab w:val="left" w:pos="8080"/>
              </w:tabs>
              <w:spacing w:line="256" w:lineRule="auto"/>
              <w:ind w:right="567"/>
              <w:jc w:val="center"/>
              <w:rPr>
                <w:rFonts w:ascii="Arial" w:eastAsia="Arial" w:hAnsi="Arial" w:cs="Arial"/>
                <w:sz w:val="18"/>
                <w:szCs w:val="18"/>
              </w:rPr>
            </w:pPr>
          </w:p>
        </w:tc>
        <w:tc>
          <w:tcPr>
            <w:tcW w:w="1967"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51FA629" w14:textId="77777777" w:rsidR="006613FB" w:rsidRPr="00E16D71" w:rsidRDefault="006613FB" w:rsidP="00004886">
            <w:pPr>
              <w:pStyle w:val="Default"/>
              <w:tabs>
                <w:tab w:val="left" w:pos="7938"/>
                <w:tab w:val="left" w:pos="8080"/>
              </w:tabs>
              <w:ind w:right="567"/>
              <w:jc w:val="center"/>
              <w:rPr>
                <w:rFonts w:eastAsia="Arial"/>
                <w:color w:val="auto"/>
                <w:sz w:val="18"/>
                <w:szCs w:val="18"/>
              </w:rPr>
            </w:pPr>
            <w:r w:rsidRPr="00E16D71">
              <w:rPr>
                <w:rFonts w:eastAsia="Arial"/>
                <w:color w:val="auto"/>
                <w:sz w:val="18"/>
                <w:szCs w:val="18"/>
              </w:rPr>
              <w:t>&gt;=1,4</w:t>
            </w:r>
          </w:p>
        </w:tc>
        <w:tc>
          <w:tcPr>
            <w:tcW w:w="4815" w:type="dxa"/>
            <w:tcBorders>
              <w:top w:val="single" w:sz="6" w:space="0" w:color="auto"/>
              <w:left w:val="nil"/>
              <w:bottom w:val="single" w:sz="6" w:space="0" w:color="auto"/>
              <w:right w:val="single" w:sz="6" w:space="0" w:color="auto"/>
            </w:tcBorders>
            <w:tcMar>
              <w:left w:w="60" w:type="dxa"/>
              <w:right w:w="60" w:type="dxa"/>
            </w:tcMar>
            <w:vAlign w:val="center"/>
          </w:tcPr>
          <w:p w14:paraId="5A3668FB" w14:textId="77777777" w:rsidR="006613FB" w:rsidRPr="00E16D71" w:rsidRDefault="006613FB" w:rsidP="00004886">
            <w:pPr>
              <w:pStyle w:val="Default"/>
              <w:pBdr>
                <w:top w:val="nil"/>
                <w:left w:val="nil"/>
                <w:bottom w:val="nil"/>
                <w:right w:val="nil"/>
                <w:between w:val="nil"/>
              </w:pBdr>
              <w:tabs>
                <w:tab w:val="left" w:pos="7938"/>
                <w:tab w:val="left" w:pos="8080"/>
              </w:tabs>
              <w:ind w:right="567"/>
              <w:jc w:val="center"/>
              <w:rPr>
                <w:rFonts w:eastAsia="Arial"/>
                <w:color w:val="auto"/>
                <w:sz w:val="18"/>
                <w:szCs w:val="18"/>
                <w:u w:val="single"/>
              </w:rPr>
            </w:pPr>
            <w:r w:rsidRPr="00E16D71">
              <w:rPr>
                <w:rFonts w:ascii="Cambria Math" w:eastAsia="Arial" w:hAnsi="Cambria Math" w:cs="Cambria Math"/>
                <w:color w:val="auto"/>
                <w:sz w:val="18"/>
                <w:szCs w:val="18"/>
              </w:rPr>
              <w:t>𝑳𝒊𝒒𝒖𝒊𝒅𝒆𝒛</w:t>
            </w:r>
            <w:r w:rsidRPr="00E16D71">
              <w:rPr>
                <w:rFonts w:eastAsia="Arial"/>
                <w:color w:val="auto"/>
                <w:sz w:val="18"/>
                <w:szCs w:val="18"/>
              </w:rPr>
              <w:t xml:space="preserve"> =  </w:t>
            </w:r>
            <w:r w:rsidRPr="00E16D71">
              <w:rPr>
                <w:rFonts w:ascii="Cambria Math" w:eastAsia="Arial" w:hAnsi="Cambria Math" w:cs="Cambria Math"/>
                <w:color w:val="auto"/>
                <w:sz w:val="18"/>
                <w:szCs w:val="18"/>
                <w:u w:val="single"/>
              </w:rPr>
              <w:t>𝑨𝑪𝑻𝑰𝑽𝑶 𝑪𝑶𝑹𝑹𝑰𝑬𝑵𝑻𝑬</w:t>
            </w:r>
          </w:p>
          <w:p w14:paraId="74664936" w14:textId="77777777" w:rsidR="006613FB" w:rsidRPr="00E16D71" w:rsidRDefault="006613FB" w:rsidP="00004886">
            <w:pPr>
              <w:pStyle w:val="Default"/>
              <w:pBdr>
                <w:top w:val="nil"/>
                <w:left w:val="nil"/>
                <w:bottom w:val="nil"/>
                <w:right w:val="nil"/>
                <w:between w:val="nil"/>
              </w:pBdr>
              <w:tabs>
                <w:tab w:val="left" w:pos="7938"/>
                <w:tab w:val="left" w:pos="8080"/>
              </w:tabs>
              <w:ind w:right="567"/>
              <w:jc w:val="center"/>
              <w:rPr>
                <w:rFonts w:eastAsia="Arial"/>
                <w:color w:val="auto"/>
                <w:sz w:val="18"/>
                <w:szCs w:val="18"/>
              </w:rPr>
            </w:pPr>
            <w:r w:rsidRPr="00E16D71">
              <w:rPr>
                <w:rFonts w:eastAsia="Arial"/>
                <w:color w:val="auto"/>
                <w:sz w:val="18"/>
                <w:szCs w:val="18"/>
              </w:rPr>
              <w:t xml:space="preserve">                      </w:t>
            </w:r>
            <w:r w:rsidRPr="00E16D71">
              <w:rPr>
                <w:rFonts w:ascii="Cambria Math" w:eastAsia="Arial" w:hAnsi="Cambria Math" w:cs="Cambria Math"/>
                <w:color w:val="auto"/>
                <w:sz w:val="18"/>
                <w:szCs w:val="18"/>
              </w:rPr>
              <w:t>𝑷𝑨𝑺𝑰𝑽𝑶</w:t>
            </w:r>
            <w:r w:rsidRPr="00E16D71">
              <w:rPr>
                <w:rFonts w:eastAsia="Arial"/>
                <w:color w:val="auto"/>
                <w:sz w:val="18"/>
                <w:szCs w:val="18"/>
              </w:rPr>
              <w:t xml:space="preserve"> </w:t>
            </w:r>
            <w:r w:rsidRPr="00E16D71">
              <w:rPr>
                <w:rFonts w:ascii="Cambria Math" w:eastAsia="Arial" w:hAnsi="Cambria Math" w:cs="Cambria Math"/>
                <w:color w:val="auto"/>
                <w:sz w:val="18"/>
                <w:szCs w:val="18"/>
              </w:rPr>
              <w:t>𝑪𝑶𝑹𝑹𝑰𝑬𝑵𝑻𝑬</w:t>
            </w:r>
          </w:p>
          <w:p w14:paraId="13138944" w14:textId="77777777" w:rsidR="006613FB" w:rsidRPr="00E16D71" w:rsidRDefault="006613FB" w:rsidP="00004886">
            <w:pPr>
              <w:pStyle w:val="Default"/>
              <w:pBdr>
                <w:top w:val="nil"/>
                <w:left w:val="nil"/>
                <w:bottom w:val="nil"/>
                <w:right w:val="nil"/>
                <w:between w:val="nil"/>
              </w:pBdr>
              <w:tabs>
                <w:tab w:val="left" w:pos="7938"/>
                <w:tab w:val="left" w:pos="8080"/>
              </w:tabs>
              <w:ind w:right="567"/>
              <w:jc w:val="center"/>
              <w:rPr>
                <w:rFonts w:eastAsia="Arial"/>
                <w:color w:val="auto"/>
                <w:sz w:val="18"/>
                <w:szCs w:val="18"/>
              </w:rPr>
            </w:pPr>
          </w:p>
          <w:p w14:paraId="6F85B7DD" w14:textId="77777777" w:rsidR="006613FB" w:rsidRPr="00E16D71" w:rsidRDefault="006613FB" w:rsidP="00004886">
            <w:pPr>
              <w:pBdr>
                <w:top w:val="nil"/>
                <w:left w:val="nil"/>
                <w:bottom w:val="nil"/>
                <w:right w:val="nil"/>
                <w:between w:val="nil"/>
              </w:pBdr>
              <w:tabs>
                <w:tab w:val="left" w:pos="8931"/>
              </w:tabs>
              <w:spacing w:after="120"/>
              <w:ind w:right="-126" w:hanging="2"/>
              <w:rPr>
                <w:rFonts w:ascii="Arial" w:eastAsia="Arial" w:hAnsi="Arial" w:cs="Arial"/>
                <w:sz w:val="18"/>
                <w:szCs w:val="18"/>
              </w:rPr>
            </w:pPr>
            <w:r w:rsidRPr="00E16D71">
              <w:rPr>
                <w:rFonts w:ascii="Arial" w:eastAsia="Arial" w:hAnsi="Arial" w:cs="Arial"/>
                <w:b/>
                <w:sz w:val="18"/>
                <w:szCs w:val="18"/>
              </w:rPr>
              <w:t xml:space="preserve">NOTA 1: </w:t>
            </w:r>
            <w:r w:rsidRPr="00E16D71">
              <w:rPr>
                <w:rFonts w:ascii="Arial" w:eastAsia="Arial" w:hAnsi="Arial" w:cs="Arial"/>
                <w:sz w:val="18"/>
                <w:szCs w:val="18"/>
              </w:rPr>
              <w:t>Para el cálculo de este indicador, en caso de que el pasivo corriente del proponente sea cero (0), el proponente será habilitado, toda vez que la empresa no presentaría compromisos a corto plazo</w:t>
            </w:r>
          </w:p>
        </w:tc>
      </w:tr>
      <w:tr w:rsidR="006613FB" w:rsidRPr="00E16D71" w14:paraId="2552D146" w14:textId="77777777" w:rsidTr="00004886">
        <w:trPr>
          <w:trHeight w:val="1530"/>
        </w:trPr>
        <w:tc>
          <w:tcPr>
            <w:tcW w:w="1693"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0E86AB7" w14:textId="77777777" w:rsidR="006613FB" w:rsidRPr="00E16D71" w:rsidRDefault="006613FB" w:rsidP="00004886">
            <w:pPr>
              <w:tabs>
                <w:tab w:val="left" w:pos="7938"/>
                <w:tab w:val="left" w:pos="8080"/>
              </w:tabs>
              <w:spacing w:line="256" w:lineRule="auto"/>
              <w:ind w:right="567"/>
              <w:jc w:val="center"/>
              <w:rPr>
                <w:rFonts w:ascii="Arial" w:eastAsia="Arial" w:hAnsi="Arial" w:cs="Arial"/>
                <w:sz w:val="18"/>
                <w:szCs w:val="18"/>
              </w:rPr>
            </w:pPr>
            <w:r w:rsidRPr="00E16D71">
              <w:rPr>
                <w:rFonts w:ascii="Arial" w:eastAsia="Arial" w:hAnsi="Arial" w:cs="Arial"/>
                <w:b/>
                <w:bCs/>
                <w:sz w:val="18"/>
                <w:szCs w:val="18"/>
              </w:rPr>
              <w:t>NIVEL DE ENDEUDAMIENTO</w:t>
            </w:r>
          </w:p>
        </w:tc>
        <w:tc>
          <w:tcPr>
            <w:tcW w:w="1967"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F52A10F" w14:textId="77777777" w:rsidR="006613FB" w:rsidRPr="00E16D71" w:rsidRDefault="006613FB" w:rsidP="00004886">
            <w:pPr>
              <w:tabs>
                <w:tab w:val="left" w:pos="7938"/>
                <w:tab w:val="left" w:pos="8080"/>
              </w:tabs>
              <w:spacing w:line="256" w:lineRule="auto"/>
              <w:ind w:right="567"/>
              <w:jc w:val="center"/>
              <w:rPr>
                <w:rFonts w:ascii="Arial" w:eastAsia="Arial" w:hAnsi="Arial" w:cs="Arial"/>
                <w:sz w:val="18"/>
                <w:szCs w:val="18"/>
              </w:rPr>
            </w:pPr>
            <w:r w:rsidRPr="00E16D71">
              <w:rPr>
                <w:rFonts w:ascii="Arial" w:eastAsia="Arial" w:hAnsi="Arial" w:cs="Arial"/>
                <w:sz w:val="18"/>
                <w:szCs w:val="18"/>
              </w:rPr>
              <w:t>&lt;=60%</w:t>
            </w:r>
          </w:p>
        </w:tc>
        <w:tc>
          <w:tcPr>
            <w:tcW w:w="4815" w:type="dxa"/>
            <w:tcBorders>
              <w:top w:val="single" w:sz="6" w:space="0" w:color="auto"/>
              <w:left w:val="nil"/>
              <w:bottom w:val="single" w:sz="6" w:space="0" w:color="auto"/>
              <w:right w:val="single" w:sz="6" w:space="0" w:color="auto"/>
            </w:tcBorders>
            <w:tcMar>
              <w:left w:w="60" w:type="dxa"/>
              <w:right w:w="60" w:type="dxa"/>
            </w:tcMar>
            <w:vAlign w:val="center"/>
          </w:tcPr>
          <w:p w14:paraId="6FF9873A" w14:textId="77777777" w:rsidR="006613FB" w:rsidRPr="00E16D71" w:rsidRDefault="006613FB" w:rsidP="00004886">
            <w:pPr>
              <w:pStyle w:val="Default"/>
              <w:pBdr>
                <w:top w:val="nil"/>
                <w:left w:val="nil"/>
                <w:bottom w:val="nil"/>
                <w:right w:val="nil"/>
                <w:between w:val="nil"/>
              </w:pBdr>
              <w:tabs>
                <w:tab w:val="left" w:pos="7938"/>
                <w:tab w:val="left" w:pos="8080"/>
              </w:tabs>
              <w:ind w:right="567"/>
              <w:jc w:val="center"/>
              <w:rPr>
                <w:rFonts w:eastAsia="Arial"/>
                <w:color w:val="auto"/>
                <w:sz w:val="18"/>
                <w:szCs w:val="18"/>
              </w:rPr>
            </w:pPr>
          </w:p>
          <w:p w14:paraId="52C5A08C" w14:textId="77777777" w:rsidR="006613FB" w:rsidRPr="00E16D71" w:rsidRDefault="006613FB" w:rsidP="00004886">
            <w:pPr>
              <w:pStyle w:val="Default"/>
              <w:pBdr>
                <w:top w:val="nil"/>
                <w:left w:val="nil"/>
                <w:bottom w:val="nil"/>
                <w:right w:val="nil"/>
                <w:between w:val="nil"/>
              </w:pBdr>
              <w:tabs>
                <w:tab w:val="left" w:pos="7938"/>
                <w:tab w:val="left" w:pos="8080"/>
              </w:tabs>
              <w:ind w:right="567"/>
              <w:jc w:val="center"/>
              <w:rPr>
                <w:rFonts w:eastAsia="Arial"/>
                <w:color w:val="auto"/>
                <w:sz w:val="18"/>
                <w:szCs w:val="18"/>
              </w:rPr>
            </w:pPr>
          </w:p>
          <w:p w14:paraId="02AD0B08" w14:textId="77777777" w:rsidR="006613FB" w:rsidRPr="00E16D71" w:rsidRDefault="006613FB" w:rsidP="00004886">
            <w:pPr>
              <w:pStyle w:val="Default"/>
              <w:pBdr>
                <w:top w:val="nil"/>
                <w:left w:val="nil"/>
                <w:bottom w:val="nil"/>
                <w:right w:val="nil"/>
                <w:between w:val="nil"/>
              </w:pBdr>
              <w:tabs>
                <w:tab w:val="left" w:pos="7938"/>
                <w:tab w:val="left" w:pos="8080"/>
              </w:tabs>
              <w:ind w:right="567"/>
              <w:jc w:val="center"/>
              <w:rPr>
                <w:rFonts w:eastAsia="Arial"/>
                <w:b/>
                <w:bCs/>
                <w:color w:val="auto"/>
                <w:sz w:val="18"/>
                <w:szCs w:val="18"/>
              </w:rPr>
            </w:pPr>
            <w:r w:rsidRPr="00E16D71">
              <w:rPr>
                <w:rFonts w:eastAsia="Arial"/>
                <w:b/>
                <w:bCs/>
                <w:color w:val="auto"/>
                <w:sz w:val="18"/>
                <w:szCs w:val="18"/>
              </w:rPr>
              <w:t xml:space="preserve">Endeudamiento= </w:t>
            </w:r>
            <w:r w:rsidRPr="00E16D71">
              <w:rPr>
                <w:rFonts w:eastAsia="Arial"/>
                <w:b/>
                <w:bCs/>
                <w:color w:val="auto"/>
                <w:sz w:val="18"/>
                <w:szCs w:val="18"/>
                <w:u w:val="single"/>
              </w:rPr>
              <w:t>PASIVO TOTAL</w:t>
            </w:r>
            <w:r w:rsidRPr="00E16D71">
              <w:rPr>
                <w:rFonts w:eastAsia="Arial"/>
                <w:b/>
                <w:bCs/>
                <w:color w:val="auto"/>
                <w:sz w:val="18"/>
                <w:szCs w:val="18"/>
              </w:rPr>
              <w:t xml:space="preserve"> X 100%</w:t>
            </w:r>
          </w:p>
          <w:p w14:paraId="438CE229" w14:textId="77777777" w:rsidR="006613FB" w:rsidRPr="00E16D71" w:rsidRDefault="006613FB" w:rsidP="00004886">
            <w:pPr>
              <w:pStyle w:val="Default"/>
              <w:pBdr>
                <w:top w:val="nil"/>
                <w:left w:val="nil"/>
                <w:bottom w:val="nil"/>
                <w:right w:val="nil"/>
                <w:between w:val="nil"/>
              </w:pBdr>
              <w:tabs>
                <w:tab w:val="left" w:pos="7938"/>
                <w:tab w:val="left" w:pos="8080"/>
              </w:tabs>
              <w:ind w:right="567"/>
              <w:jc w:val="center"/>
              <w:rPr>
                <w:rFonts w:eastAsia="Arial"/>
                <w:b/>
                <w:bCs/>
                <w:color w:val="auto"/>
                <w:sz w:val="18"/>
                <w:szCs w:val="18"/>
              </w:rPr>
            </w:pPr>
            <w:r w:rsidRPr="00E16D71">
              <w:rPr>
                <w:rFonts w:eastAsia="Arial"/>
                <w:b/>
                <w:bCs/>
                <w:color w:val="auto"/>
                <w:sz w:val="18"/>
                <w:szCs w:val="18"/>
              </w:rPr>
              <w:t xml:space="preserve">                    ACTIVO TOTAL </w:t>
            </w:r>
          </w:p>
          <w:p w14:paraId="0ECD17D7" w14:textId="77777777" w:rsidR="006613FB" w:rsidRPr="00E16D71" w:rsidRDefault="006613FB" w:rsidP="00004886">
            <w:pPr>
              <w:pStyle w:val="Default"/>
              <w:pBdr>
                <w:top w:val="nil"/>
                <w:left w:val="nil"/>
                <w:bottom w:val="nil"/>
                <w:right w:val="nil"/>
                <w:between w:val="nil"/>
              </w:pBdr>
              <w:tabs>
                <w:tab w:val="left" w:pos="7938"/>
                <w:tab w:val="left" w:pos="8080"/>
              </w:tabs>
              <w:ind w:right="567"/>
              <w:jc w:val="center"/>
              <w:rPr>
                <w:rFonts w:eastAsia="Arial"/>
                <w:b/>
                <w:bCs/>
                <w:color w:val="auto"/>
                <w:sz w:val="18"/>
                <w:szCs w:val="18"/>
              </w:rPr>
            </w:pPr>
          </w:p>
          <w:p w14:paraId="6D184E85" w14:textId="77777777" w:rsidR="006613FB" w:rsidRPr="00E16D71" w:rsidRDefault="006613FB" w:rsidP="00004886">
            <w:pPr>
              <w:pStyle w:val="Default"/>
              <w:pBdr>
                <w:top w:val="nil"/>
                <w:left w:val="nil"/>
                <w:bottom w:val="nil"/>
                <w:right w:val="nil"/>
                <w:between w:val="nil"/>
              </w:pBdr>
              <w:tabs>
                <w:tab w:val="left" w:pos="7938"/>
                <w:tab w:val="left" w:pos="8080"/>
              </w:tabs>
              <w:ind w:right="567"/>
              <w:jc w:val="center"/>
              <w:rPr>
                <w:rFonts w:eastAsia="Arial"/>
                <w:color w:val="auto"/>
                <w:sz w:val="18"/>
                <w:szCs w:val="18"/>
              </w:rPr>
            </w:pPr>
          </w:p>
          <w:p w14:paraId="58894617" w14:textId="0AEB42CD" w:rsidR="006613FB" w:rsidRPr="00E16D71" w:rsidRDefault="006613FB" w:rsidP="00004886">
            <w:pPr>
              <w:pStyle w:val="Default"/>
              <w:pBdr>
                <w:top w:val="nil"/>
                <w:left w:val="nil"/>
                <w:bottom w:val="nil"/>
                <w:right w:val="nil"/>
                <w:between w:val="nil"/>
              </w:pBdr>
              <w:tabs>
                <w:tab w:val="left" w:pos="7938"/>
                <w:tab w:val="left" w:pos="8080"/>
              </w:tabs>
              <w:ind w:right="567"/>
              <w:jc w:val="center"/>
              <w:rPr>
                <w:rFonts w:eastAsia="Arial"/>
                <w:color w:val="auto"/>
                <w:sz w:val="18"/>
                <w:szCs w:val="18"/>
              </w:rPr>
            </w:pPr>
            <w:r w:rsidRPr="00E16D71">
              <w:rPr>
                <w:noProof/>
                <w:color w:val="auto"/>
              </w:rPr>
              <mc:AlternateContent>
                <mc:Choice Requires="wps">
                  <w:drawing>
                    <wp:anchor distT="4294967295" distB="4294967295" distL="114269" distR="114269" simplePos="0" relativeHeight="251659264" behindDoc="0" locked="0" layoutInCell="1" allowOverlap="1" wp14:anchorId="1FF02A43" wp14:editId="059D9F0C">
                      <wp:simplePos x="0" y="0"/>
                      <wp:positionH relativeFrom="column">
                        <wp:posOffset>3149599</wp:posOffset>
                      </wp:positionH>
                      <wp:positionV relativeFrom="paragraph">
                        <wp:posOffset>132080</wp:posOffset>
                      </wp:positionV>
                      <wp:extent cx="0" cy="12700"/>
                      <wp:effectExtent l="0" t="0" r="38100" b="25400"/>
                      <wp:wrapNone/>
                      <wp:docPr id="1046989272" name="Conector recto de flecha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700"/>
                              </a:xfrm>
                              <a:prstGeom prst="straightConnector1">
                                <a:avLst/>
                              </a:prstGeom>
                              <a:noFill/>
                              <a:ln w="9525" cap="flat" cmpd="sng">
                                <a:solidFill>
                                  <a:srgbClr val="000000"/>
                                </a:solidFill>
                                <a:prstDash val="solid"/>
                                <a:round/>
                                <a:headEnd type="none" w="sm" len="sm"/>
                                <a:tailEnd type="none" w="sm" len="sm"/>
                              </a:ln>
                            </wps:spPr>
                            <wps:bodyPr/>
                          </wps:wsp>
                        </a:graphicData>
                      </a:graphic>
                      <wp14:sizeRelH relativeFrom="page">
                        <wp14:pctWidth>0</wp14:pctWidth>
                      </wp14:sizeRelH>
                      <wp14:sizeRelV relativeFrom="page">
                        <wp14:pctHeight>0</wp14:pctHeight>
                      </wp14:sizeRelV>
                    </wp:anchor>
                  </w:drawing>
                </mc:Choice>
                <mc:Fallback>
                  <w:pict>
                    <v:shapetype w14:anchorId="73534C72" id="_x0000_t32" coordsize="21600,21600" o:spt="32" o:oned="t" path="m,l21600,21600e" filled="f">
                      <v:path arrowok="t" fillok="f" o:connecttype="none"/>
                      <o:lock v:ext="edit" shapetype="t"/>
                    </v:shapetype>
                    <v:shape id="Conector recto de flecha 9" o:spid="_x0000_s1026" type="#_x0000_t32" style="position:absolute;margin-left:248pt;margin-top:10.4pt;width:0;height:1pt;z-index:251659264;visibility:visible;mso-wrap-style:square;mso-width-percent:0;mso-height-percent:0;mso-wrap-distance-left:3.17414mm;mso-wrap-distance-top:-3e-5mm;mso-wrap-distance-right:3.17414mm;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">
                      <v:stroke startarrowwidth="narrow" startarrowlength="short" endarrowwidth="narrow" endarrowlength="short"/>
                      <o:lock v:ext="edit" shapetype="f"/>
                    </v:shape>
                  </w:pict>
                </mc:Fallback>
              </mc:AlternateContent>
            </w:r>
          </w:p>
        </w:tc>
      </w:tr>
      <w:tr w:rsidR="006613FB" w:rsidRPr="00E16D71" w14:paraId="796E8290" w14:textId="77777777" w:rsidTr="00004886">
        <w:trPr>
          <w:trHeight w:val="300"/>
        </w:trPr>
        <w:tc>
          <w:tcPr>
            <w:tcW w:w="1693" w:type="dxa"/>
            <w:tcBorders>
              <w:top w:val="single" w:sz="6" w:space="0" w:color="auto"/>
              <w:left w:val="single" w:sz="6" w:space="0" w:color="auto"/>
              <w:bottom w:val="single" w:sz="6" w:space="0" w:color="auto"/>
              <w:right w:val="single" w:sz="6" w:space="0" w:color="000000"/>
            </w:tcBorders>
            <w:tcMar>
              <w:left w:w="60" w:type="dxa"/>
              <w:right w:w="60" w:type="dxa"/>
            </w:tcMar>
            <w:vAlign w:val="center"/>
          </w:tcPr>
          <w:p w14:paraId="75333A00" w14:textId="77777777" w:rsidR="006613FB" w:rsidRPr="00E16D71" w:rsidRDefault="006613FB" w:rsidP="00004886">
            <w:pPr>
              <w:tabs>
                <w:tab w:val="left" w:pos="7938"/>
                <w:tab w:val="left" w:pos="8080"/>
              </w:tabs>
              <w:ind w:right="567"/>
              <w:jc w:val="both"/>
              <w:rPr>
                <w:rFonts w:ascii="Arial" w:eastAsia="Arial" w:hAnsi="Arial" w:cs="Arial"/>
                <w:sz w:val="18"/>
                <w:szCs w:val="18"/>
              </w:rPr>
            </w:pPr>
            <w:r w:rsidRPr="00E16D71">
              <w:rPr>
                <w:rFonts w:ascii="Arial" w:eastAsia="Arial" w:hAnsi="Arial" w:cs="Arial"/>
                <w:sz w:val="18"/>
                <w:szCs w:val="18"/>
              </w:rPr>
              <w:t xml:space="preserve">Razón de cobertura </w:t>
            </w:r>
          </w:p>
        </w:tc>
        <w:tc>
          <w:tcPr>
            <w:tcW w:w="1967"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9450E75" w14:textId="77777777" w:rsidR="006613FB" w:rsidRPr="00E16D71" w:rsidRDefault="006613FB" w:rsidP="00004886">
            <w:pPr>
              <w:tabs>
                <w:tab w:val="left" w:pos="7938"/>
                <w:tab w:val="left" w:pos="8080"/>
              </w:tabs>
              <w:ind w:right="567"/>
              <w:jc w:val="center"/>
              <w:rPr>
                <w:rFonts w:ascii="Arial" w:eastAsia="Arial" w:hAnsi="Arial" w:cs="Arial"/>
                <w:sz w:val="18"/>
                <w:szCs w:val="18"/>
              </w:rPr>
            </w:pPr>
            <w:r w:rsidRPr="00E16D71">
              <w:rPr>
                <w:rFonts w:ascii="Arial" w:eastAsia="Arial" w:hAnsi="Arial" w:cs="Arial"/>
                <w:sz w:val="18"/>
                <w:szCs w:val="18"/>
              </w:rPr>
              <w:t>&gt;=1</w:t>
            </w:r>
          </w:p>
        </w:tc>
        <w:tc>
          <w:tcPr>
            <w:tcW w:w="4815" w:type="dxa"/>
            <w:tcBorders>
              <w:top w:val="single" w:sz="6" w:space="0" w:color="auto"/>
              <w:left w:val="single" w:sz="6" w:space="0" w:color="auto"/>
              <w:bottom w:val="single" w:sz="6" w:space="0" w:color="auto"/>
              <w:right w:val="single" w:sz="6" w:space="0" w:color="000000"/>
            </w:tcBorders>
            <w:tcMar>
              <w:left w:w="60" w:type="dxa"/>
              <w:right w:w="60" w:type="dxa"/>
            </w:tcMar>
            <w:vAlign w:val="center"/>
          </w:tcPr>
          <w:p w14:paraId="79486D1A" w14:textId="77777777" w:rsidR="006613FB" w:rsidRPr="00E16D71" w:rsidRDefault="006613FB" w:rsidP="00004886">
            <w:pPr>
              <w:pStyle w:val="Default"/>
              <w:pBdr>
                <w:top w:val="nil"/>
                <w:left w:val="nil"/>
                <w:bottom w:val="nil"/>
                <w:right w:val="nil"/>
                <w:between w:val="nil"/>
              </w:pBdr>
              <w:tabs>
                <w:tab w:val="left" w:pos="7938"/>
                <w:tab w:val="left" w:pos="8080"/>
              </w:tabs>
              <w:ind w:right="567"/>
              <w:jc w:val="center"/>
              <w:rPr>
                <w:rFonts w:eastAsia="Arial"/>
                <w:b/>
                <w:bCs/>
                <w:color w:val="auto"/>
                <w:sz w:val="18"/>
                <w:szCs w:val="18"/>
              </w:rPr>
            </w:pPr>
          </w:p>
          <w:p w14:paraId="6A8E6D0A" w14:textId="77777777" w:rsidR="006613FB" w:rsidRPr="00E16D71" w:rsidRDefault="006613FB" w:rsidP="00004886">
            <w:pPr>
              <w:pStyle w:val="Default"/>
              <w:pBdr>
                <w:top w:val="nil"/>
                <w:left w:val="nil"/>
                <w:bottom w:val="nil"/>
                <w:right w:val="nil"/>
                <w:between w:val="nil"/>
              </w:pBdr>
              <w:tabs>
                <w:tab w:val="left" w:pos="7938"/>
                <w:tab w:val="left" w:pos="8080"/>
              </w:tabs>
              <w:ind w:right="567"/>
              <w:jc w:val="center"/>
              <w:rPr>
                <w:rFonts w:eastAsia="Arial"/>
                <w:b/>
                <w:bCs/>
                <w:color w:val="auto"/>
                <w:sz w:val="18"/>
                <w:szCs w:val="18"/>
              </w:rPr>
            </w:pPr>
            <w:r w:rsidRPr="00E16D71">
              <w:rPr>
                <w:rFonts w:eastAsia="Arial"/>
                <w:b/>
                <w:bCs/>
                <w:color w:val="auto"/>
                <w:sz w:val="18"/>
                <w:szCs w:val="18"/>
              </w:rPr>
              <w:t xml:space="preserve">Razón de Cobertura= </w:t>
            </w:r>
            <w:r w:rsidRPr="00E16D71">
              <w:rPr>
                <w:rFonts w:eastAsia="Arial"/>
                <w:b/>
                <w:bCs/>
                <w:color w:val="auto"/>
                <w:sz w:val="18"/>
                <w:szCs w:val="18"/>
                <w:u w:val="single"/>
              </w:rPr>
              <w:t>UTILIDAD OPERACIONAL</w:t>
            </w:r>
            <w:r w:rsidRPr="00E16D71">
              <w:rPr>
                <w:rFonts w:eastAsia="Arial"/>
                <w:b/>
                <w:bCs/>
                <w:color w:val="auto"/>
                <w:sz w:val="18"/>
                <w:szCs w:val="18"/>
              </w:rPr>
              <w:t xml:space="preserve">  </w:t>
            </w:r>
          </w:p>
          <w:p w14:paraId="74F9F65D" w14:textId="77777777" w:rsidR="006613FB" w:rsidRPr="00E16D71" w:rsidRDefault="006613FB" w:rsidP="00004886">
            <w:pPr>
              <w:pStyle w:val="Default"/>
              <w:pBdr>
                <w:top w:val="nil"/>
                <w:left w:val="nil"/>
                <w:bottom w:val="nil"/>
                <w:right w:val="nil"/>
                <w:between w:val="nil"/>
              </w:pBdr>
              <w:tabs>
                <w:tab w:val="left" w:pos="7938"/>
                <w:tab w:val="left" w:pos="8080"/>
              </w:tabs>
              <w:ind w:right="567"/>
              <w:jc w:val="center"/>
              <w:rPr>
                <w:rFonts w:eastAsia="Arial"/>
                <w:b/>
                <w:bCs/>
                <w:color w:val="auto"/>
                <w:sz w:val="18"/>
                <w:szCs w:val="18"/>
              </w:rPr>
            </w:pPr>
            <w:r w:rsidRPr="00E16D71">
              <w:rPr>
                <w:rFonts w:eastAsia="Arial"/>
                <w:b/>
                <w:bCs/>
                <w:color w:val="auto"/>
                <w:sz w:val="18"/>
                <w:szCs w:val="18"/>
              </w:rPr>
              <w:t xml:space="preserve">                                 GASTOS FINANCIEROS </w:t>
            </w:r>
          </w:p>
          <w:p w14:paraId="346D56E8" w14:textId="77777777" w:rsidR="006613FB" w:rsidRPr="00E16D71" w:rsidRDefault="006613FB" w:rsidP="00004886">
            <w:pPr>
              <w:tabs>
                <w:tab w:val="left" w:pos="7938"/>
                <w:tab w:val="left" w:pos="8080"/>
              </w:tabs>
              <w:ind w:right="215"/>
              <w:jc w:val="both"/>
              <w:rPr>
                <w:rFonts w:ascii="Arial" w:eastAsia="Arial" w:hAnsi="Arial" w:cs="Arial"/>
                <w:sz w:val="18"/>
                <w:szCs w:val="18"/>
              </w:rPr>
            </w:pPr>
            <w:r w:rsidRPr="00E16D71">
              <w:rPr>
                <w:rFonts w:ascii="Arial" w:eastAsia="Arial" w:hAnsi="Arial" w:cs="Arial"/>
                <w:sz w:val="18"/>
                <w:szCs w:val="18"/>
              </w:rPr>
              <w:t>Nota: cuando el oferente reporte Gastos de interés cero (0), la entidad no realizará el cálculo de Razón de Cobertura de Interés, entendiéndose que cumple con el mismo</w:t>
            </w:r>
          </w:p>
          <w:p w14:paraId="61ABC557" w14:textId="77777777" w:rsidR="006613FB" w:rsidRPr="00E16D71" w:rsidRDefault="006613FB" w:rsidP="00004886">
            <w:pPr>
              <w:tabs>
                <w:tab w:val="left" w:pos="8931"/>
              </w:tabs>
              <w:spacing w:before="1"/>
              <w:ind w:right="-126" w:hanging="2"/>
              <w:jc w:val="both"/>
              <w:rPr>
                <w:rFonts w:ascii="Arial" w:eastAsia="Arial" w:hAnsi="Arial" w:cs="Arial"/>
                <w:sz w:val="18"/>
                <w:szCs w:val="18"/>
              </w:rPr>
            </w:pPr>
            <w:r w:rsidRPr="00E16D71">
              <w:rPr>
                <w:rFonts w:ascii="Arial" w:eastAsia="Arial" w:hAnsi="Arial" w:cs="Arial"/>
                <w:b/>
                <w:sz w:val="18"/>
                <w:szCs w:val="18"/>
              </w:rPr>
              <w:t>Gastos de intereses (*)</w:t>
            </w:r>
          </w:p>
          <w:p w14:paraId="15BE8A40" w14:textId="77777777" w:rsidR="006613FB" w:rsidRPr="00E16D71" w:rsidRDefault="006613FB" w:rsidP="00004886">
            <w:pPr>
              <w:tabs>
                <w:tab w:val="left" w:pos="8931"/>
              </w:tabs>
              <w:spacing w:before="179"/>
              <w:ind w:right="-126" w:hanging="2"/>
              <w:jc w:val="both"/>
              <w:rPr>
                <w:rFonts w:ascii="Arial" w:eastAsia="Arial" w:hAnsi="Arial" w:cs="Arial"/>
                <w:sz w:val="18"/>
                <w:szCs w:val="18"/>
              </w:rPr>
            </w:pPr>
            <w:r w:rsidRPr="00E16D71">
              <w:rPr>
                <w:rFonts w:ascii="Arial" w:eastAsia="Arial" w:hAnsi="Arial" w:cs="Arial"/>
                <w:sz w:val="18"/>
                <w:szCs w:val="18"/>
                <w:u w:val="single"/>
              </w:rPr>
              <w:t>(*) La cuenta Gastos de Intereses se soporta en el RUP como Gastos Financieros, según circular externa No. 2 de</w:t>
            </w:r>
            <w:r w:rsidRPr="00E16D71">
              <w:rPr>
                <w:rFonts w:ascii="Arial" w:eastAsia="Arial" w:hAnsi="Arial" w:cs="Arial"/>
                <w:sz w:val="18"/>
                <w:szCs w:val="18"/>
              </w:rPr>
              <w:t xml:space="preserve">l </w:t>
            </w:r>
            <w:r w:rsidRPr="00E16D71">
              <w:rPr>
                <w:rFonts w:ascii="Arial" w:eastAsia="Arial" w:hAnsi="Arial" w:cs="Arial"/>
                <w:sz w:val="18"/>
                <w:szCs w:val="18"/>
                <w:u w:val="single"/>
              </w:rPr>
              <w:t>23 de noviembre de 2016 – Anexo 2 del Formulario del Registro Único Empresarial y Social RÚES.</w:t>
            </w:r>
          </w:p>
          <w:p w14:paraId="49CA8574" w14:textId="77777777" w:rsidR="006613FB" w:rsidRPr="00E16D71" w:rsidRDefault="006613FB" w:rsidP="00004886">
            <w:pPr>
              <w:tabs>
                <w:tab w:val="left" w:pos="7938"/>
                <w:tab w:val="left" w:pos="8080"/>
              </w:tabs>
              <w:ind w:right="215"/>
              <w:jc w:val="both"/>
              <w:rPr>
                <w:rFonts w:ascii="Arial" w:eastAsia="Arial" w:hAnsi="Arial" w:cs="Arial"/>
                <w:sz w:val="18"/>
                <w:szCs w:val="18"/>
              </w:rPr>
            </w:pPr>
          </w:p>
        </w:tc>
      </w:tr>
      <w:tr w:rsidR="006613FB" w:rsidRPr="00E16D71" w14:paraId="381FDE38" w14:textId="77777777" w:rsidTr="00004886">
        <w:trPr>
          <w:trHeight w:val="300"/>
        </w:trPr>
        <w:tc>
          <w:tcPr>
            <w:tcW w:w="1693" w:type="dxa"/>
            <w:tcBorders>
              <w:top w:val="single" w:sz="6" w:space="0" w:color="auto"/>
              <w:left w:val="single" w:sz="6" w:space="0" w:color="auto"/>
              <w:bottom w:val="single" w:sz="6" w:space="0" w:color="auto"/>
              <w:right w:val="single" w:sz="6" w:space="0" w:color="000000"/>
            </w:tcBorders>
            <w:tcMar>
              <w:left w:w="60" w:type="dxa"/>
              <w:right w:w="60" w:type="dxa"/>
            </w:tcMar>
            <w:vAlign w:val="center"/>
          </w:tcPr>
          <w:p w14:paraId="1F93BCD6" w14:textId="77777777" w:rsidR="006613FB" w:rsidRPr="00E16D71" w:rsidRDefault="006613FB" w:rsidP="00004886">
            <w:pPr>
              <w:tabs>
                <w:tab w:val="left" w:pos="7938"/>
                <w:tab w:val="left" w:pos="8080"/>
              </w:tabs>
              <w:ind w:right="567"/>
              <w:jc w:val="both"/>
              <w:rPr>
                <w:rFonts w:ascii="Arial" w:eastAsia="Arial" w:hAnsi="Arial" w:cs="Arial"/>
                <w:sz w:val="18"/>
                <w:szCs w:val="18"/>
              </w:rPr>
            </w:pPr>
            <w:r w:rsidRPr="00E16D71">
              <w:rPr>
                <w:rFonts w:ascii="Arial" w:eastAsia="Arial" w:hAnsi="Arial" w:cs="Arial"/>
                <w:sz w:val="20"/>
                <w:szCs w:val="20"/>
              </w:rPr>
              <w:t>Capital de Trabajo</w:t>
            </w:r>
          </w:p>
        </w:tc>
        <w:tc>
          <w:tcPr>
            <w:tcW w:w="1967"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1C00E3A" w14:textId="77777777" w:rsidR="006613FB" w:rsidRPr="00E16D71" w:rsidRDefault="006613FB" w:rsidP="00004886">
            <w:pPr>
              <w:tabs>
                <w:tab w:val="left" w:pos="7938"/>
                <w:tab w:val="left" w:pos="8080"/>
              </w:tabs>
              <w:ind w:right="567"/>
              <w:jc w:val="center"/>
              <w:rPr>
                <w:rFonts w:ascii="Arial" w:eastAsia="Arial" w:hAnsi="Arial" w:cs="Arial"/>
                <w:sz w:val="18"/>
                <w:szCs w:val="18"/>
              </w:rPr>
            </w:pPr>
            <w:r w:rsidRPr="00E16D71">
              <w:rPr>
                <w:rFonts w:ascii="Arial" w:eastAsia="Arial" w:hAnsi="Arial" w:cs="Arial"/>
                <w:sz w:val="18"/>
                <w:szCs w:val="18"/>
              </w:rPr>
              <w:t>100% del presupuesto asignado</w:t>
            </w:r>
          </w:p>
        </w:tc>
        <w:tc>
          <w:tcPr>
            <w:tcW w:w="4815" w:type="dxa"/>
            <w:tcBorders>
              <w:top w:val="single" w:sz="6" w:space="0" w:color="auto"/>
              <w:left w:val="single" w:sz="6" w:space="0" w:color="auto"/>
              <w:bottom w:val="single" w:sz="6" w:space="0" w:color="auto"/>
              <w:right w:val="single" w:sz="6" w:space="0" w:color="000000"/>
            </w:tcBorders>
            <w:tcMar>
              <w:left w:w="60" w:type="dxa"/>
              <w:right w:w="60" w:type="dxa"/>
            </w:tcMar>
            <w:vAlign w:val="center"/>
          </w:tcPr>
          <w:p w14:paraId="3FEE6830" w14:textId="77777777" w:rsidR="006613FB" w:rsidRPr="00E16D71" w:rsidRDefault="006613FB" w:rsidP="00004886">
            <w:pPr>
              <w:pStyle w:val="Default"/>
              <w:pBdr>
                <w:top w:val="nil"/>
                <w:left w:val="nil"/>
                <w:bottom w:val="nil"/>
                <w:right w:val="nil"/>
                <w:between w:val="nil"/>
              </w:pBdr>
              <w:tabs>
                <w:tab w:val="left" w:pos="7938"/>
                <w:tab w:val="left" w:pos="8080"/>
              </w:tabs>
              <w:ind w:right="567"/>
              <w:jc w:val="center"/>
              <w:rPr>
                <w:rFonts w:eastAsia="Arial"/>
                <w:b/>
                <w:bCs/>
                <w:color w:val="auto"/>
                <w:sz w:val="18"/>
                <w:szCs w:val="18"/>
              </w:rPr>
            </w:pPr>
            <w:r w:rsidRPr="00E16D71">
              <w:rPr>
                <w:rFonts w:eastAsia="Arial"/>
                <w:b/>
                <w:bCs/>
                <w:color w:val="auto"/>
                <w:sz w:val="18"/>
                <w:szCs w:val="18"/>
              </w:rPr>
              <w:t>CT = ACTIVO CORRIENTE – PASIVO CORRIENTE</w:t>
            </w:r>
          </w:p>
        </w:tc>
      </w:tr>
    </w:tbl>
    <w:p w14:paraId="399CE096" w14:textId="77777777" w:rsidR="006613FB" w:rsidRPr="00E16D71" w:rsidRDefault="006613FB" w:rsidP="006613FB">
      <w:pPr>
        <w:tabs>
          <w:tab w:val="left" w:pos="7938"/>
          <w:tab w:val="left" w:pos="8080"/>
        </w:tabs>
        <w:ind w:right="567"/>
        <w:jc w:val="both"/>
        <w:rPr>
          <w:rFonts w:ascii="Arial" w:eastAsia="Arial" w:hAnsi="Arial" w:cs="Arial"/>
          <w:sz w:val="20"/>
          <w:szCs w:val="20"/>
        </w:rPr>
      </w:pPr>
    </w:p>
    <w:p w14:paraId="5260B6F4" w14:textId="77777777" w:rsidR="006613FB" w:rsidRPr="00E16D71" w:rsidRDefault="006613FB" w:rsidP="006613FB">
      <w:pPr>
        <w:tabs>
          <w:tab w:val="left" w:pos="7938"/>
        </w:tabs>
        <w:jc w:val="both"/>
        <w:rPr>
          <w:rFonts w:ascii="Arial" w:eastAsia="Arial" w:hAnsi="Arial" w:cs="Arial"/>
        </w:rPr>
      </w:pPr>
      <w:r w:rsidRPr="00E16D71">
        <w:rPr>
          <w:rFonts w:ascii="Arial" w:eastAsia="Arial" w:hAnsi="Arial" w:cs="Arial"/>
          <w:b/>
          <w:bCs/>
        </w:rPr>
        <w:lastRenderedPageBreak/>
        <w:t>Indicadores De Capacidad Organizacional</w:t>
      </w:r>
    </w:p>
    <w:p w14:paraId="63578E06" w14:textId="77777777" w:rsidR="006613FB" w:rsidRPr="00E16D71" w:rsidRDefault="006613FB" w:rsidP="006613FB">
      <w:pPr>
        <w:tabs>
          <w:tab w:val="left" w:pos="7938"/>
        </w:tabs>
        <w:jc w:val="both"/>
        <w:rPr>
          <w:rFonts w:ascii="Arial" w:eastAsia="Arial" w:hAnsi="Arial" w:cs="Arial"/>
        </w:rPr>
      </w:pPr>
      <w:r w:rsidRPr="00E16D71">
        <w:rPr>
          <w:rFonts w:ascii="Arial" w:eastAsia="Arial" w:hAnsi="Arial" w:cs="Arial"/>
        </w:rPr>
        <w:t xml:space="preserve">El proponente deberá acreditar los siguientes indicadores de capacidad organizacional </w:t>
      </w:r>
    </w:p>
    <w:p w14:paraId="30F05EC9" w14:textId="77777777" w:rsidR="006613FB" w:rsidRPr="00E16D71" w:rsidRDefault="006613FB" w:rsidP="006613FB">
      <w:pPr>
        <w:pStyle w:val="Prrafodelista"/>
        <w:tabs>
          <w:tab w:val="left" w:pos="7938"/>
        </w:tabs>
        <w:jc w:val="both"/>
        <w:rPr>
          <w:sz w:val="24"/>
          <w:szCs w:val="28"/>
        </w:rPr>
      </w:pPr>
      <w:r w:rsidRPr="00E16D71">
        <w:rPr>
          <w:sz w:val="24"/>
          <w:szCs w:val="28"/>
          <w:lang w:val="es-CO"/>
        </w:rPr>
        <w:t>Rentabilidad del Activo mínimo del 0.03 equivalente al 3%</w:t>
      </w:r>
    </w:p>
    <w:p w14:paraId="1071205C" w14:textId="77777777" w:rsidR="006613FB" w:rsidRPr="00E16D71" w:rsidRDefault="006613FB" w:rsidP="006613FB">
      <w:pPr>
        <w:pStyle w:val="Prrafodelista"/>
        <w:tabs>
          <w:tab w:val="left" w:pos="7938"/>
        </w:tabs>
        <w:jc w:val="both"/>
        <w:rPr>
          <w:sz w:val="24"/>
          <w:szCs w:val="28"/>
        </w:rPr>
      </w:pPr>
      <w:r w:rsidRPr="00E16D71">
        <w:rPr>
          <w:sz w:val="24"/>
          <w:szCs w:val="28"/>
          <w:lang w:val="es-CO"/>
        </w:rPr>
        <w:t>Rentabilidad del Patrimonio mínimo del 0.05 equivalente al 5%</w:t>
      </w:r>
    </w:p>
    <w:p w14:paraId="5EF32D01" w14:textId="77777777" w:rsidR="006613FB" w:rsidRPr="00E16D71" w:rsidRDefault="006613FB" w:rsidP="006613FB">
      <w:pPr>
        <w:tabs>
          <w:tab w:val="left" w:pos="7938"/>
        </w:tabs>
        <w:rPr>
          <w:rFonts w:ascii="Arial" w:eastAsia="Arial" w:hAnsi="Arial" w:cs="Arial"/>
          <w:lang w:val="es-ES_tradnl"/>
        </w:rPr>
      </w:pPr>
    </w:p>
    <w:p w14:paraId="3212796C" w14:textId="77777777" w:rsidR="006613FB" w:rsidRPr="00E16D71" w:rsidRDefault="006613FB" w:rsidP="006613FB">
      <w:pPr>
        <w:tabs>
          <w:tab w:val="left" w:pos="7938"/>
        </w:tabs>
        <w:jc w:val="both"/>
        <w:rPr>
          <w:rFonts w:ascii="Arial" w:eastAsia="Arial" w:hAnsi="Arial" w:cs="Arial"/>
        </w:rPr>
      </w:pPr>
      <w:r w:rsidRPr="00E16D71">
        <w:rPr>
          <w:rFonts w:ascii="Arial" w:eastAsia="Arial" w:hAnsi="Arial" w:cs="Arial"/>
        </w:rPr>
        <w:t>Para verificar los indicadores de capacidad organizacional estipulados, se utilizarán las siguientes fórmulas:</w:t>
      </w:r>
    </w:p>
    <w:p w14:paraId="09C8F9F5" w14:textId="77777777" w:rsidR="006613FB" w:rsidRPr="00E16D71" w:rsidRDefault="006613FB" w:rsidP="006613FB">
      <w:pPr>
        <w:tabs>
          <w:tab w:val="left" w:pos="7938"/>
          <w:tab w:val="left" w:pos="8080"/>
        </w:tabs>
        <w:ind w:right="567"/>
        <w:jc w:val="both"/>
        <w:rPr>
          <w:rFonts w:ascii="Arial" w:eastAsia="Arial" w:hAnsi="Arial" w:cs="Arial"/>
          <w:sz w:val="20"/>
          <w:szCs w:val="20"/>
        </w:rPr>
      </w:pP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143"/>
        <w:gridCol w:w="1921"/>
        <w:gridCol w:w="4996"/>
      </w:tblGrid>
      <w:tr w:rsidR="006613FB" w:rsidRPr="00E16D71" w14:paraId="22FCDBA9" w14:textId="77777777" w:rsidTr="00004886">
        <w:trPr>
          <w:trHeight w:val="510"/>
        </w:trPr>
        <w:tc>
          <w:tcPr>
            <w:tcW w:w="2143" w:type="dxa"/>
            <w:tcBorders>
              <w:top w:val="single" w:sz="6" w:space="0" w:color="auto"/>
              <w:left w:val="single" w:sz="6" w:space="0" w:color="auto"/>
              <w:bottom w:val="single" w:sz="6" w:space="0" w:color="auto"/>
              <w:right w:val="single" w:sz="6" w:space="0" w:color="auto"/>
            </w:tcBorders>
            <w:shd w:val="clear" w:color="auto" w:fill="D9D9D9"/>
            <w:tcMar>
              <w:left w:w="60" w:type="dxa"/>
              <w:right w:w="60" w:type="dxa"/>
            </w:tcMar>
            <w:vAlign w:val="center"/>
          </w:tcPr>
          <w:p w14:paraId="7E29D7AF" w14:textId="77777777" w:rsidR="006613FB" w:rsidRPr="00E16D71" w:rsidRDefault="006613FB" w:rsidP="00004886">
            <w:pPr>
              <w:tabs>
                <w:tab w:val="left" w:pos="7938"/>
                <w:tab w:val="left" w:pos="8080"/>
              </w:tabs>
              <w:spacing w:line="256" w:lineRule="auto"/>
              <w:ind w:right="567"/>
              <w:jc w:val="center"/>
              <w:rPr>
                <w:rFonts w:ascii="Arial" w:eastAsia="Arial" w:hAnsi="Arial" w:cs="Arial"/>
                <w:sz w:val="20"/>
                <w:szCs w:val="20"/>
              </w:rPr>
            </w:pPr>
            <w:r w:rsidRPr="00E16D71">
              <w:rPr>
                <w:rFonts w:ascii="Arial" w:eastAsia="Arial" w:hAnsi="Arial" w:cs="Arial"/>
                <w:b/>
                <w:bCs/>
                <w:sz w:val="20"/>
                <w:szCs w:val="20"/>
              </w:rPr>
              <w:t>INDICADOR</w:t>
            </w:r>
          </w:p>
        </w:tc>
        <w:tc>
          <w:tcPr>
            <w:tcW w:w="1921" w:type="dxa"/>
            <w:tcBorders>
              <w:top w:val="single" w:sz="6" w:space="0" w:color="auto"/>
              <w:left w:val="single" w:sz="6" w:space="0" w:color="auto"/>
              <w:bottom w:val="single" w:sz="6" w:space="0" w:color="auto"/>
              <w:right w:val="single" w:sz="6" w:space="0" w:color="auto"/>
            </w:tcBorders>
            <w:shd w:val="clear" w:color="auto" w:fill="D9D9D9"/>
            <w:tcMar>
              <w:left w:w="60" w:type="dxa"/>
              <w:right w:w="60" w:type="dxa"/>
            </w:tcMar>
            <w:vAlign w:val="center"/>
          </w:tcPr>
          <w:p w14:paraId="264450CF" w14:textId="77777777" w:rsidR="006613FB" w:rsidRPr="00E16D71" w:rsidRDefault="006613FB" w:rsidP="00004886">
            <w:pPr>
              <w:tabs>
                <w:tab w:val="left" w:pos="7938"/>
                <w:tab w:val="left" w:pos="8080"/>
              </w:tabs>
              <w:spacing w:line="256" w:lineRule="auto"/>
              <w:ind w:right="567"/>
              <w:jc w:val="center"/>
              <w:rPr>
                <w:rFonts w:ascii="Arial" w:eastAsia="Arial" w:hAnsi="Arial" w:cs="Arial"/>
                <w:sz w:val="20"/>
                <w:szCs w:val="20"/>
              </w:rPr>
            </w:pPr>
            <w:r w:rsidRPr="00E16D71">
              <w:rPr>
                <w:rFonts w:ascii="Arial" w:eastAsia="Arial" w:hAnsi="Arial" w:cs="Arial"/>
                <w:b/>
                <w:bCs/>
                <w:sz w:val="20"/>
                <w:szCs w:val="20"/>
              </w:rPr>
              <w:t xml:space="preserve">MARGEN SOLICITADO </w:t>
            </w:r>
          </w:p>
        </w:tc>
        <w:tc>
          <w:tcPr>
            <w:tcW w:w="4996" w:type="dxa"/>
            <w:tcBorders>
              <w:top w:val="single" w:sz="6" w:space="0" w:color="auto"/>
              <w:left w:val="single" w:sz="6" w:space="0" w:color="auto"/>
              <w:bottom w:val="single" w:sz="6" w:space="0" w:color="auto"/>
              <w:right w:val="single" w:sz="6" w:space="0" w:color="auto"/>
            </w:tcBorders>
            <w:shd w:val="clear" w:color="auto" w:fill="D9D9D9"/>
            <w:tcMar>
              <w:left w:w="60" w:type="dxa"/>
              <w:right w:w="60" w:type="dxa"/>
            </w:tcMar>
            <w:vAlign w:val="center"/>
          </w:tcPr>
          <w:p w14:paraId="25DCCEF9" w14:textId="77777777" w:rsidR="006613FB" w:rsidRPr="00E16D71" w:rsidRDefault="006613FB" w:rsidP="00004886">
            <w:pPr>
              <w:tabs>
                <w:tab w:val="left" w:pos="7938"/>
                <w:tab w:val="left" w:pos="8080"/>
              </w:tabs>
              <w:spacing w:line="256" w:lineRule="auto"/>
              <w:ind w:right="567"/>
              <w:jc w:val="center"/>
              <w:rPr>
                <w:rFonts w:ascii="Arial" w:eastAsia="Arial" w:hAnsi="Arial" w:cs="Arial"/>
                <w:sz w:val="20"/>
                <w:szCs w:val="20"/>
              </w:rPr>
            </w:pPr>
            <w:r w:rsidRPr="00E16D71">
              <w:rPr>
                <w:rFonts w:ascii="Arial" w:eastAsia="Arial" w:hAnsi="Arial" w:cs="Arial"/>
                <w:b/>
                <w:bCs/>
                <w:sz w:val="20"/>
                <w:szCs w:val="20"/>
              </w:rPr>
              <w:t>CONSORCIOS O UNIONES TEMPORALES PROMESA DE SOCIEDAD FUTURA</w:t>
            </w:r>
          </w:p>
        </w:tc>
      </w:tr>
      <w:tr w:rsidR="006613FB" w:rsidRPr="00E16D71" w14:paraId="439EC423" w14:textId="77777777" w:rsidTr="00004886">
        <w:trPr>
          <w:trHeight w:val="1650"/>
        </w:trPr>
        <w:tc>
          <w:tcPr>
            <w:tcW w:w="2143" w:type="dxa"/>
            <w:tcBorders>
              <w:top w:val="single" w:sz="6" w:space="0" w:color="auto"/>
              <w:left w:val="single" w:sz="6" w:space="0" w:color="auto"/>
              <w:bottom w:val="single" w:sz="6" w:space="0" w:color="auto"/>
              <w:right w:val="single" w:sz="6" w:space="0" w:color="auto"/>
            </w:tcBorders>
            <w:shd w:val="clear" w:color="auto" w:fill="FFFFFF"/>
            <w:tcMar>
              <w:left w:w="60" w:type="dxa"/>
              <w:right w:w="60" w:type="dxa"/>
            </w:tcMar>
            <w:vAlign w:val="center"/>
          </w:tcPr>
          <w:p w14:paraId="59839485" w14:textId="77777777" w:rsidR="006613FB" w:rsidRPr="00E16D71" w:rsidRDefault="006613FB" w:rsidP="00004886">
            <w:pPr>
              <w:tabs>
                <w:tab w:val="left" w:pos="7938"/>
                <w:tab w:val="left" w:pos="8080"/>
              </w:tabs>
              <w:spacing w:line="256" w:lineRule="auto"/>
              <w:ind w:right="567"/>
              <w:jc w:val="center"/>
              <w:rPr>
                <w:rFonts w:ascii="Arial" w:eastAsia="Arial" w:hAnsi="Arial" w:cs="Arial"/>
                <w:sz w:val="20"/>
                <w:szCs w:val="20"/>
              </w:rPr>
            </w:pPr>
            <w:r w:rsidRPr="00E16D71">
              <w:rPr>
                <w:rFonts w:ascii="Arial" w:eastAsia="Arial" w:hAnsi="Arial" w:cs="Arial"/>
                <w:sz w:val="20"/>
                <w:szCs w:val="20"/>
              </w:rPr>
              <w:t>RENTABILIDAD DEL ACTIVO</w:t>
            </w:r>
          </w:p>
        </w:tc>
        <w:tc>
          <w:tcPr>
            <w:tcW w:w="192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7E5A003" w14:textId="77777777" w:rsidR="006613FB" w:rsidRPr="00E16D71" w:rsidRDefault="006613FB" w:rsidP="00004886">
            <w:pPr>
              <w:tabs>
                <w:tab w:val="left" w:pos="7938"/>
                <w:tab w:val="left" w:pos="8080"/>
              </w:tabs>
              <w:spacing w:line="256" w:lineRule="auto"/>
              <w:ind w:right="567"/>
              <w:jc w:val="center"/>
              <w:rPr>
                <w:rFonts w:ascii="Arial" w:eastAsia="Arial" w:hAnsi="Arial" w:cs="Arial"/>
                <w:sz w:val="20"/>
                <w:szCs w:val="20"/>
              </w:rPr>
            </w:pPr>
            <w:r w:rsidRPr="00E16D71">
              <w:rPr>
                <w:rFonts w:ascii="Arial" w:eastAsia="Arial" w:hAnsi="Arial" w:cs="Arial"/>
                <w:sz w:val="20"/>
                <w:szCs w:val="20"/>
              </w:rPr>
              <w:t>&gt;=3%</w:t>
            </w:r>
          </w:p>
        </w:tc>
        <w:tc>
          <w:tcPr>
            <w:tcW w:w="4996"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F3869EF" w14:textId="77777777" w:rsidR="006613FB" w:rsidRPr="00E16D71" w:rsidRDefault="006613FB" w:rsidP="00004886">
            <w:pPr>
              <w:pStyle w:val="Default"/>
              <w:pBdr>
                <w:top w:val="nil"/>
                <w:left w:val="nil"/>
                <w:bottom w:val="nil"/>
                <w:right w:val="nil"/>
                <w:between w:val="nil"/>
              </w:pBdr>
              <w:tabs>
                <w:tab w:val="left" w:pos="7938"/>
                <w:tab w:val="left" w:pos="8080"/>
              </w:tabs>
              <w:ind w:right="567"/>
              <w:jc w:val="center"/>
              <w:rPr>
                <w:rFonts w:eastAsia="Arial"/>
                <w:b/>
                <w:bCs/>
                <w:color w:val="auto"/>
                <w:sz w:val="16"/>
                <w:szCs w:val="16"/>
              </w:rPr>
            </w:pPr>
            <w:r w:rsidRPr="00E16D71">
              <w:rPr>
                <w:rFonts w:eastAsia="Arial"/>
                <w:b/>
                <w:bCs/>
                <w:color w:val="auto"/>
                <w:sz w:val="16"/>
                <w:szCs w:val="16"/>
              </w:rPr>
              <w:t xml:space="preserve">Rentabilidad del activo= </w:t>
            </w:r>
            <w:r w:rsidRPr="00E16D71">
              <w:rPr>
                <w:rFonts w:eastAsia="Arial"/>
                <w:b/>
                <w:bCs/>
                <w:color w:val="auto"/>
                <w:sz w:val="16"/>
                <w:szCs w:val="16"/>
                <w:u w:val="single"/>
              </w:rPr>
              <w:t>UTILIDAD OPERACIONAL</w:t>
            </w:r>
            <w:r w:rsidRPr="00E16D71">
              <w:rPr>
                <w:rFonts w:eastAsia="Arial"/>
                <w:b/>
                <w:bCs/>
                <w:color w:val="auto"/>
                <w:sz w:val="16"/>
                <w:szCs w:val="16"/>
              </w:rPr>
              <w:t xml:space="preserve"> X100 </w:t>
            </w:r>
          </w:p>
          <w:p w14:paraId="2244BD4F" w14:textId="77777777" w:rsidR="006613FB" w:rsidRPr="00E16D71" w:rsidRDefault="006613FB" w:rsidP="00004886">
            <w:pPr>
              <w:pStyle w:val="Default"/>
              <w:pBdr>
                <w:top w:val="nil"/>
                <w:left w:val="nil"/>
                <w:bottom w:val="nil"/>
                <w:right w:val="nil"/>
                <w:between w:val="nil"/>
              </w:pBdr>
              <w:tabs>
                <w:tab w:val="left" w:pos="7938"/>
                <w:tab w:val="left" w:pos="8080"/>
              </w:tabs>
              <w:ind w:right="567"/>
              <w:jc w:val="center"/>
              <w:rPr>
                <w:rFonts w:eastAsia="Arial"/>
                <w:b/>
                <w:bCs/>
                <w:color w:val="auto"/>
                <w:sz w:val="16"/>
                <w:szCs w:val="16"/>
              </w:rPr>
            </w:pPr>
            <w:r w:rsidRPr="00E16D71">
              <w:rPr>
                <w:rFonts w:eastAsia="Arial"/>
                <w:b/>
                <w:bCs/>
                <w:color w:val="auto"/>
                <w:sz w:val="16"/>
                <w:szCs w:val="16"/>
              </w:rPr>
              <w:t xml:space="preserve">                                 ACTIVO TOTAL </w:t>
            </w:r>
          </w:p>
          <w:p w14:paraId="421F3E1D" w14:textId="77777777" w:rsidR="006613FB" w:rsidRPr="00E16D71" w:rsidRDefault="006613FB" w:rsidP="00004886">
            <w:pPr>
              <w:tabs>
                <w:tab w:val="left" w:pos="7938"/>
                <w:tab w:val="left" w:pos="8080"/>
              </w:tabs>
              <w:spacing w:line="256" w:lineRule="auto"/>
              <w:ind w:right="215"/>
              <w:jc w:val="both"/>
              <w:rPr>
                <w:rFonts w:ascii="Arial" w:eastAsia="Arial" w:hAnsi="Arial" w:cs="Arial"/>
                <w:sz w:val="20"/>
                <w:szCs w:val="20"/>
              </w:rPr>
            </w:pPr>
          </w:p>
        </w:tc>
      </w:tr>
      <w:tr w:rsidR="006613FB" w:rsidRPr="00E16D71" w14:paraId="1EAA2E31" w14:textId="77777777" w:rsidTr="00004886">
        <w:trPr>
          <w:trHeight w:val="1785"/>
        </w:trPr>
        <w:tc>
          <w:tcPr>
            <w:tcW w:w="2143" w:type="dxa"/>
            <w:tcBorders>
              <w:top w:val="single" w:sz="6" w:space="0" w:color="auto"/>
              <w:left w:val="single" w:sz="6" w:space="0" w:color="auto"/>
              <w:bottom w:val="single" w:sz="6" w:space="0" w:color="auto"/>
              <w:right w:val="single" w:sz="6" w:space="0" w:color="000000"/>
            </w:tcBorders>
            <w:tcMar>
              <w:left w:w="60" w:type="dxa"/>
              <w:right w:w="60" w:type="dxa"/>
            </w:tcMar>
            <w:vAlign w:val="center"/>
          </w:tcPr>
          <w:p w14:paraId="3CD7583E" w14:textId="77777777" w:rsidR="006613FB" w:rsidRPr="00E16D71" w:rsidRDefault="006613FB" w:rsidP="00004886">
            <w:pPr>
              <w:tabs>
                <w:tab w:val="left" w:pos="7938"/>
                <w:tab w:val="left" w:pos="8080"/>
              </w:tabs>
              <w:spacing w:line="256" w:lineRule="auto"/>
              <w:ind w:right="567"/>
              <w:jc w:val="center"/>
              <w:rPr>
                <w:rFonts w:ascii="Arial" w:eastAsia="Arial" w:hAnsi="Arial" w:cs="Arial"/>
                <w:sz w:val="20"/>
                <w:szCs w:val="20"/>
              </w:rPr>
            </w:pPr>
            <w:r w:rsidRPr="00E16D71">
              <w:rPr>
                <w:rFonts w:ascii="Arial" w:eastAsia="Arial" w:hAnsi="Arial" w:cs="Arial"/>
                <w:sz w:val="20"/>
                <w:szCs w:val="20"/>
              </w:rPr>
              <w:t>RENTABILIDAD DEL PATRIMONIO</w:t>
            </w:r>
          </w:p>
        </w:tc>
        <w:tc>
          <w:tcPr>
            <w:tcW w:w="1921" w:type="dxa"/>
            <w:tcBorders>
              <w:top w:val="nil"/>
              <w:left w:val="single" w:sz="6" w:space="0" w:color="auto"/>
              <w:bottom w:val="single" w:sz="6" w:space="0" w:color="auto"/>
              <w:right w:val="single" w:sz="6" w:space="0" w:color="auto"/>
            </w:tcBorders>
            <w:tcMar>
              <w:left w:w="60" w:type="dxa"/>
              <w:right w:w="60" w:type="dxa"/>
            </w:tcMar>
            <w:vAlign w:val="center"/>
          </w:tcPr>
          <w:p w14:paraId="2C612116" w14:textId="77777777" w:rsidR="006613FB" w:rsidRPr="00E16D71" w:rsidRDefault="006613FB" w:rsidP="00004886">
            <w:pPr>
              <w:tabs>
                <w:tab w:val="left" w:pos="7938"/>
                <w:tab w:val="left" w:pos="8080"/>
              </w:tabs>
              <w:spacing w:line="256" w:lineRule="auto"/>
              <w:ind w:right="567"/>
              <w:jc w:val="center"/>
              <w:rPr>
                <w:rFonts w:ascii="Arial" w:eastAsia="Arial" w:hAnsi="Arial" w:cs="Arial"/>
                <w:sz w:val="20"/>
                <w:szCs w:val="20"/>
              </w:rPr>
            </w:pPr>
            <w:r w:rsidRPr="00E16D71">
              <w:rPr>
                <w:rFonts w:ascii="Arial" w:eastAsia="Arial" w:hAnsi="Arial" w:cs="Arial"/>
                <w:sz w:val="20"/>
                <w:szCs w:val="20"/>
              </w:rPr>
              <w:t>&gt;=5%</w:t>
            </w:r>
          </w:p>
        </w:tc>
        <w:tc>
          <w:tcPr>
            <w:tcW w:w="4996" w:type="dxa"/>
            <w:tcBorders>
              <w:top w:val="nil"/>
              <w:left w:val="single" w:sz="6" w:space="0" w:color="auto"/>
              <w:bottom w:val="single" w:sz="6" w:space="0" w:color="auto"/>
              <w:right w:val="single" w:sz="6" w:space="0" w:color="000000"/>
            </w:tcBorders>
            <w:tcMar>
              <w:left w:w="60" w:type="dxa"/>
              <w:right w:w="60" w:type="dxa"/>
            </w:tcMar>
            <w:vAlign w:val="center"/>
          </w:tcPr>
          <w:p w14:paraId="253F0550" w14:textId="77777777" w:rsidR="006613FB" w:rsidRPr="00E16D71" w:rsidRDefault="006613FB" w:rsidP="00004886">
            <w:pPr>
              <w:pStyle w:val="Default"/>
              <w:pBdr>
                <w:top w:val="nil"/>
                <w:left w:val="nil"/>
                <w:bottom w:val="nil"/>
                <w:right w:val="nil"/>
                <w:between w:val="nil"/>
              </w:pBdr>
              <w:tabs>
                <w:tab w:val="left" w:pos="7938"/>
                <w:tab w:val="left" w:pos="8080"/>
              </w:tabs>
              <w:ind w:right="215"/>
              <w:rPr>
                <w:rFonts w:eastAsia="Arial"/>
                <w:b/>
                <w:bCs/>
                <w:color w:val="auto"/>
                <w:sz w:val="16"/>
                <w:szCs w:val="16"/>
              </w:rPr>
            </w:pPr>
            <w:r w:rsidRPr="00E16D71">
              <w:rPr>
                <w:rFonts w:eastAsia="Arial"/>
                <w:b/>
                <w:bCs/>
                <w:color w:val="auto"/>
                <w:sz w:val="16"/>
                <w:szCs w:val="16"/>
              </w:rPr>
              <w:t xml:space="preserve">Rentabilidad del patrimonio= </w:t>
            </w:r>
            <w:r w:rsidRPr="00E16D71">
              <w:rPr>
                <w:rFonts w:eastAsia="Arial"/>
                <w:b/>
                <w:bCs/>
                <w:color w:val="auto"/>
                <w:sz w:val="16"/>
                <w:szCs w:val="16"/>
                <w:u w:val="single"/>
              </w:rPr>
              <w:t>UTILIDAD OPERACIONAL</w:t>
            </w:r>
            <w:r w:rsidRPr="00E16D71">
              <w:rPr>
                <w:rFonts w:eastAsia="Arial"/>
                <w:b/>
                <w:bCs/>
                <w:color w:val="auto"/>
                <w:sz w:val="16"/>
                <w:szCs w:val="16"/>
              </w:rPr>
              <w:t xml:space="preserve">X100  </w:t>
            </w:r>
          </w:p>
          <w:p w14:paraId="7DBB8A00" w14:textId="77777777" w:rsidR="006613FB" w:rsidRPr="00E16D71" w:rsidRDefault="006613FB" w:rsidP="00004886">
            <w:pPr>
              <w:tabs>
                <w:tab w:val="left" w:pos="7938"/>
                <w:tab w:val="left" w:pos="8080"/>
              </w:tabs>
              <w:spacing w:line="256" w:lineRule="auto"/>
              <w:ind w:right="73"/>
              <w:jc w:val="both"/>
              <w:rPr>
                <w:rFonts w:ascii="Arial" w:eastAsia="Arial" w:hAnsi="Arial" w:cs="Arial"/>
                <w:sz w:val="20"/>
                <w:szCs w:val="20"/>
              </w:rPr>
            </w:pPr>
            <w:r w:rsidRPr="00E16D71">
              <w:rPr>
                <w:rFonts w:ascii="Arial" w:eastAsia="Arial" w:hAnsi="Arial" w:cs="Arial"/>
                <w:b/>
                <w:bCs/>
                <w:sz w:val="16"/>
                <w:szCs w:val="16"/>
              </w:rPr>
              <w:t xml:space="preserve">                 </w:t>
            </w:r>
            <w:r w:rsidRPr="00E16D71">
              <w:rPr>
                <w:rFonts w:eastAsia="Arial"/>
                <w:b/>
                <w:bCs/>
                <w:sz w:val="16"/>
                <w:szCs w:val="16"/>
              </w:rPr>
              <w:t xml:space="preserve">              </w:t>
            </w:r>
            <w:r w:rsidRPr="00E16D71">
              <w:rPr>
                <w:rFonts w:ascii="Arial" w:eastAsia="Arial" w:hAnsi="Arial" w:cs="Arial"/>
                <w:b/>
                <w:bCs/>
                <w:sz w:val="16"/>
                <w:szCs w:val="16"/>
              </w:rPr>
              <w:t xml:space="preserve">                            </w:t>
            </w:r>
            <w:r w:rsidRPr="00E16D71">
              <w:rPr>
                <w:rFonts w:eastAsia="Arial"/>
                <w:b/>
                <w:bCs/>
                <w:sz w:val="16"/>
                <w:szCs w:val="16"/>
              </w:rPr>
              <w:t>PATRIMONIO</w:t>
            </w:r>
          </w:p>
        </w:tc>
      </w:tr>
    </w:tbl>
    <w:p w14:paraId="01BAE1F3" w14:textId="77777777" w:rsidR="006613FB" w:rsidRPr="00E16D71" w:rsidRDefault="006613FB" w:rsidP="006613FB">
      <w:pPr>
        <w:tabs>
          <w:tab w:val="left" w:pos="7938"/>
          <w:tab w:val="left" w:pos="8080"/>
        </w:tabs>
        <w:ind w:right="567"/>
        <w:jc w:val="both"/>
        <w:rPr>
          <w:rFonts w:ascii="Arial" w:eastAsia="Arial" w:hAnsi="Arial" w:cs="Arial"/>
          <w:sz w:val="20"/>
          <w:szCs w:val="20"/>
        </w:rPr>
      </w:pPr>
    </w:p>
    <w:p w14:paraId="797ADA13" w14:textId="77777777" w:rsidR="006613FB" w:rsidRPr="00E16D71" w:rsidRDefault="006613FB" w:rsidP="006613FB">
      <w:pPr>
        <w:tabs>
          <w:tab w:val="left" w:pos="7938"/>
        </w:tabs>
        <w:jc w:val="both"/>
        <w:rPr>
          <w:rFonts w:ascii="Arial" w:eastAsia="Arial" w:hAnsi="Arial" w:cs="Arial"/>
        </w:rPr>
      </w:pPr>
      <w:r w:rsidRPr="00E16D71">
        <w:rPr>
          <w:rFonts w:ascii="Arial" w:eastAsia="Arial" w:hAnsi="Arial" w:cs="Arial"/>
          <w:b/>
          <w:bCs/>
        </w:rPr>
        <w:t>NOTA 1</w:t>
      </w:r>
      <w:r w:rsidRPr="00E16D71">
        <w:rPr>
          <w:rFonts w:ascii="Arial" w:eastAsia="Arial" w:hAnsi="Arial" w:cs="Arial"/>
        </w:rPr>
        <w:t xml:space="preserve">: Cuando el proponente no cumpla con alguno de los indicadores de la capacidad financiera y capacidad organizacional, la propuesta será considerada como </w:t>
      </w:r>
      <w:r w:rsidRPr="00E16D71">
        <w:rPr>
          <w:rFonts w:ascii="Arial" w:eastAsia="Arial" w:hAnsi="Arial" w:cs="Arial"/>
          <w:b/>
          <w:bCs/>
        </w:rPr>
        <w:t>NO HABILITADA</w:t>
      </w:r>
      <w:r w:rsidRPr="00E16D71">
        <w:rPr>
          <w:rFonts w:ascii="Arial" w:eastAsia="Arial" w:hAnsi="Arial" w:cs="Arial"/>
        </w:rPr>
        <w:t>.</w:t>
      </w:r>
    </w:p>
    <w:p w14:paraId="790D10F3" w14:textId="77777777" w:rsidR="006613FB" w:rsidRPr="00E16D71" w:rsidRDefault="006613FB" w:rsidP="006613FB">
      <w:pPr>
        <w:tabs>
          <w:tab w:val="left" w:pos="7938"/>
        </w:tabs>
        <w:jc w:val="both"/>
        <w:rPr>
          <w:rFonts w:ascii="Arial" w:eastAsia="Arial" w:hAnsi="Arial" w:cs="Arial"/>
        </w:rPr>
      </w:pPr>
      <w:r w:rsidRPr="00E16D71">
        <w:rPr>
          <w:rFonts w:ascii="Arial" w:eastAsia="Arial" w:hAnsi="Arial" w:cs="Arial"/>
          <w:b/>
          <w:bCs/>
        </w:rPr>
        <w:t>NOTA 2</w:t>
      </w:r>
      <w:r w:rsidRPr="00E16D71">
        <w:rPr>
          <w:rFonts w:ascii="Arial" w:eastAsia="Arial" w:hAnsi="Arial" w:cs="Arial"/>
        </w:rPr>
        <w:t>: Cuando un oferente no tenga obligaciones con terceros en el corto plazo y en el RUP se evidencie dicha situación revelando el Pasivo Corriente igual a cero (0), se considerará al proponente como habilitado con respecto al indicador de índice de liquidez, toda vez que al aplicar la formula el resultado arrojará un valor indeterminado.</w:t>
      </w:r>
    </w:p>
    <w:p w14:paraId="05502966" w14:textId="0ED0F31A" w:rsidR="006613FB" w:rsidRPr="00E16D71" w:rsidRDefault="006613FB" w:rsidP="006613FB">
      <w:pPr>
        <w:keepNext/>
        <w:pBdr>
          <w:top w:val="nil"/>
          <w:left w:val="nil"/>
          <w:bottom w:val="nil"/>
          <w:right w:val="nil"/>
          <w:between w:val="nil"/>
        </w:pBdr>
        <w:tabs>
          <w:tab w:val="left" w:pos="8931"/>
        </w:tabs>
        <w:spacing w:before="161" w:after="60"/>
        <w:ind w:right="-126" w:hanging="2"/>
        <w:rPr>
          <w:rFonts w:ascii="Arial" w:eastAsia="Arial" w:hAnsi="Arial" w:cs="Arial"/>
          <w:b/>
          <w:lang w:val="es-ES"/>
        </w:rPr>
      </w:pPr>
      <w:r w:rsidRPr="00E16D71">
        <w:rPr>
          <w:rFonts w:ascii="Arial" w:eastAsia="Arial" w:hAnsi="Arial" w:cs="Arial"/>
          <w:b/>
        </w:rPr>
        <w:t>NOTAS GENERALES A LOS ASPECTOS FINANCIEROS OBJETO DE VERIFICACIÓN:</w:t>
      </w:r>
      <w:r w:rsidRPr="00E16D71">
        <w:rPr>
          <w:noProof/>
        </w:rPr>
        <mc:AlternateContent>
          <mc:Choice Requires="wps">
            <w:drawing>
              <wp:anchor distT="0" distB="0" distL="0" distR="0" simplePos="0" relativeHeight="251660288" behindDoc="1" locked="0" layoutInCell="1" allowOverlap="1" wp14:anchorId="5B92177E" wp14:editId="7ED6BB00">
                <wp:simplePos x="0" y="0"/>
                <wp:positionH relativeFrom="column">
                  <wp:posOffset>330200</wp:posOffset>
                </wp:positionH>
                <wp:positionV relativeFrom="paragraph">
                  <wp:posOffset>139700</wp:posOffset>
                </wp:positionV>
                <wp:extent cx="10795" cy="12700"/>
                <wp:effectExtent l="0" t="0" r="0" b="0"/>
                <wp:wrapNone/>
                <wp:docPr id="832667080" name="Rectá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795" cy="12700"/>
                        </a:xfrm>
                        <a:prstGeom prst="rect">
                          <a:avLst/>
                        </a:prstGeom>
                        <a:solidFill>
                          <a:srgbClr val="000000"/>
                        </a:solidFill>
                        <a:ln>
                          <a:noFill/>
                        </a:ln>
                      </wps:spPr>
                      <wps:txbx>
                        <w:txbxContent>
                          <w:p w14:paraId="1E210477" w14:textId="77777777" w:rsidR="006613FB" w:rsidRDefault="006613FB" w:rsidP="006613FB">
                            <w:pPr>
                              <w:ind w:hanging="2"/>
                            </w:pPr>
                          </w:p>
                        </w:txbxContent>
                      </wps:txbx>
                      <wps:bodyPr spcFirstLastPara="1" wrap="square" lIns="91425" tIns="91425" rIns="91425" bIns="91425" anchor="ctr" anchorCtr="0">
                        <a:noAutofit/>
                      </wps:bodyPr>
                    </wps:wsp>
                  </a:graphicData>
                </a:graphic>
                <wp14:sizeRelH relativeFrom="page">
                  <wp14:pctWidth>0</wp14:pctWidth>
                </wp14:sizeRelH>
                <wp14:sizeRelV relativeFrom="page">
                  <wp14:pctHeight>0</wp14:pctHeight>
                </wp14:sizeRelV>
              </wp:anchor>
            </w:drawing>
          </mc:Choice>
          <mc:Fallback>
            <w:pict>
              <v:rect w14:anchorId="5B92177E" id="Rectángulo 7" o:spid="_x0000_s1026" style="position:absolute;margin-left:26pt;margin-top:11pt;width:.85pt;height:1pt;z-index:-25165619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" fillcolor="black" stroked="f">
                <v:textbox inset="2.53958mm,2.53958mm,2.53958mm,2.53958mm">
                  <w:txbxContent>
                    <w:p w14:paraId="1E210477" w14:textId="77777777" w:rsidR="006613FB" w:rsidRDefault="006613FB" w:rsidP="006613FB">
                      <w:pPr>
                        <w:ind w:hanging="2"/>
                      </w:pPr>
                    </w:p>
                  </w:txbxContent>
                </v:textbox>
              </v:rect>
            </w:pict>
          </mc:Fallback>
        </mc:AlternateContent>
      </w:r>
      <w:r w:rsidRPr="00E16D71">
        <w:rPr>
          <w:noProof/>
        </w:rPr>
        <mc:AlternateContent>
          <mc:Choice Requires="wps">
            <w:drawing>
              <wp:anchor distT="0" distB="0" distL="114300" distR="114300" simplePos="0" relativeHeight="251661312" behindDoc="0" locked="0" layoutInCell="1" allowOverlap="1" wp14:anchorId="0E9C1DBC" wp14:editId="0C0CA7BF">
                <wp:simplePos x="0" y="0"/>
                <wp:positionH relativeFrom="page">
                  <wp:posOffset>1246505</wp:posOffset>
                </wp:positionH>
                <wp:positionV relativeFrom="paragraph">
                  <wp:posOffset>147320</wp:posOffset>
                </wp:positionV>
                <wp:extent cx="31750" cy="10795"/>
                <wp:effectExtent l="0" t="0" r="0" b="0"/>
                <wp:wrapNone/>
                <wp:docPr id="247588335"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50" cy="10795"/>
                        </a:xfrm>
                        <a:prstGeom prst="rect">
                          <a:avLst/>
                        </a:prstGeom>
                        <a:solidFill>
                          <a:srgbClr val="000000"/>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64B42B" id="Rectángulo 5" o:spid="_x0000_s1026" style="position:absolute;margin-left:98.15pt;margin-top:11.6pt;width:2.5pt;height:.8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" fillcolor="black" stroked="f">
                <w10:wrap anchorx="page"/>
              </v:rect>
            </w:pict>
          </mc:Fallback>
        </mc:AlternateContent>
      </w:r>
    </w:p>
    <w:p w14:paraId="6F50EFEA" w14:textId="77777777" w:rsidR="006613FB" w:rsidRPr="00E16D71" w:rsidRDefault="006613FB" w:rsidP="006613FB">
      <w:pPr>
        <w:rPr>
          <w:rFonts w:ascii="Arial" w:hAnsi="Arial" w:cs="Arial"/>
          <w:lang w:val="es-419"/>
        </w:rPr>
      </w:pPr>
    </w:p>
    <w:p w14:paraId="0F10D740" w14:textId="77777777" w:rsidR="006613FB" w:rsidRPr="00E16D71" w:rsidRDefault="006613FB" w:rsidP="006613FB">
      <w:pPr>
        <w:jc w:val="both"/>
        <w:rPr>
          <w:rFonts w:ascii="Arial" w:hAnsi="Arial" w:cs="Arial"/>
          <w:lang w:val="es-419"/>
        </w:rPr>
      </w:pPr>
      <w:r w:rsidRPr="00E16D71">
        <w:rPr>
          <w:rFonts w:ascii="Arial" w:hAnsi="Arial" w:cs="Arial"/>
          <w:lang w:val="es-419"/>
        </w:rPr>
        <w:t xml:space="preserve">En el evento en que el proponente sea un </w:t>
      </w:r>
      <w:r w:rsidRPr="00E16D71">
        <w:rPr>
          <w:rFonts w:ascii="Arial" w:hAnsi="Arial" w:cs="Arial"/>
          <w:b/>
          <w:bCs/>
          <w:lang w:val="es-419"/>
        </w:rPr>
        <w:t>CONSORCIO</w:t>
      </w:r>
      <w:r w:rsidRPr="00E16D71">
        <w:rPr>
          <w:rFonts w:ascii="Arial" w:hAnsi="Arial" w:cs="Arial"/>
          <w:lang w:val="es-419"/>
        </w:rPr>
        <w:t xml:space="preserve"> se deberá diligenciar el formulario “Capacidad Financiera y Organizacional del Proponente”, por cada uno de los integrantes que conforman dicho oferente, dado que la acreditación de la capacidad Financiera y de Organización </w:t>
      </w:r>
      <w:r w:rsidRPr="00E16D71">
        <w:rPr>
          <w:rFonts w:ascii="Arial" w:hAnsi="Arial" w:cs="Arial"/>
          <w:b/>
          <w:bCs/>
          <w:u w:val="single"/>
          <w:lang w:val="es-419"/>
        </w:rPr>
        <w:t>será el resultado de la sumatoria de las cuentas de los integrantes del Consorcio</w:t>
      </w:r>
      <w:r w:rsidRPr="00E16D71">
        <w:rPr>
          <w:rFonts w:ascii="Arial" w:hAnsi="Arial" w:cs="Arial"/>
          <w:lang w:val="es-419"/>
        </w:rPr>
        <w:t>. Este FORMULARIO deberá ser suscrito por el Representante Legal del proponente o Apoderado y el Contador Público colombiano que avala la clasificación de las cuentas, quienes certifican personal e institucionalmente la veracidad y fidelidad de la información que suministra.</w:t>
      </w:r>
    </w:p>
    <w:p w14:paraId="141E73D1" w14:textId="77777777" w:rsidR="006613FB" w:rsidRPr="00E16D71" w:rsidRDefault="006613FB" w:rsidP="006613FB">
      <w:pPr>
        <w:jc w:val="both"/>
        <w:rPr>
          <w:rFonts w:ascii="Arial" w:hAnsi="Arial" w:cs="Arial"/>
          <w:lang w:val="es-419"/>
        </w:rPr>
      </w:pPr>
      <w:r w:rsidRPr="00E16D71">
        <w:rPr>
          <w:rFonts w:ascii="Arial" w:hAnsi="Arial" w:cs="Arial"/>
          <w:lang w:val="es-419"/>
        </w:rPr>
        <w:t xml:space="preserve">En el evento en que el proponente sea una </w:t>
      </w:r>
      <w:r w:rsidRPr="00E16D71">
        <w:rPr>
          <w:rFonts w:ascii="Arial" w:hAnsi="Arial" w:cs="Arial"/>
          <w:b/>
          <w:bCs/>
          <w:lang w:val="es-419"/>
        </w:rPr>
        <w:t>UNIÓN TEMPORAL</w:t>
      </w:r>
      <w:r w:rsidRPr="00E16D71">
        <w:rPr>
          <w:rFonts w:ascii="Arial" w:hAnsi="Arial" w:cs="Arial"/>
          <w:lang w:val="es-419"/>
        </w:rPr>
        <w:t xml:space="preserve"> se deberá diligenciar el formulario “Capacidad Financiera y Organizacional del Proponente” por cada uno de los integrantes que conforman dicho oferente, dado que la acreditación de la capacidad Financiera y de Organización del oferente </w:t>
      </w:r>
      <w:r w:rsidRPr="00E16D71">
        <w:rPr>
          <w:rFonts w:ascii="Arial" w:hAnsi="Arial" w:cs="Arial"/>
          <w:b/>
          <w:bCs/>
          <w:u w:val="single"/>
          <w:lang w:val="es-419"/>
        </w:rPr>
        <w:t xml:space="preserve">será el resultado de la ponderación (de </w:t>
      </w:r>
      <w:r w:rsidRPr="00E16D71">
        <w:rPr>
          <w:rFonts w:ascii="Arial" w:hAnsi="Arial" w:cs="Arial"/>
          <w:b/>
          <w:bCs/>
          <w:u w:val="single"/>
          <w:lang w:val="es-419"/>
        </w:rPr>
        <w:lastRenderedPageBreak/>
        <w:t xml:space="preserve">acuerdo al </w:t>
      </w:r>
      <w:bookmarkStart w:id="8" w:name="_Hlk193375190"/>
      <w:r w:rsidRPr="00E16D71">
        <w:rPr>
          <w:rFonts w:ascii="Arial" w:hAnsi="Arial" w:cs="Arial"/>
          <w:b/>
          <w:bCs/>
          <w:u w:val="single"/>
          <w:lang w:val="es-419"/>
        </w:rPr>
        <w:t>porcentaje de participación de cada integrante de la unión temporal</w:t>
      </w:r>
      <w:bookmarkEnd w:id="8"/>
      <w:r w:rsidRPr="00E16D71">
        <w:rPr>
          <w:rFonts w:ascii="Arial" w:hAnsi="Arial" w:cs="Arial"/>
          <w:b/>
          <w:bCs/>
          <w:u w:val="single"/>
          <w:lang w:val="es-419"/>
        </w:rPr>
        <w:t>)</w:t>
      </w:r>
      <w:r w:rsidRPr="00E16D71">
        <w:rPr>
          <w:rFonts w:ascii="Arial" w:hAnsi="Arial" w:cs="Arial"/>
          <w:lang w:val="es-419"/>
        </w:rPr>
        <w:t xml:space="preserve"> </w:t>
      </w:r>
      <w:r w:rsidRPr="00E16D71">
        <w:rPr>
          <w:rFonts w:ascii="Arial" w:hAnsi="Arial" w:cs="Arial"/>
          <w:b/>
          <w:bCs/>
          <w:u w:val="single"/>
          <w:lang w:val="es-419"/>
        </w:rPr>
        <w:t>de las cuentas de los estados financieros individuales de cada uno de los integrantes</w:t>
      </w:r>
      <w:r w:rsidRPr="00E16D71">
        <w:rPr>
          <w:rFonts w:ascii="Arial" w:hAnsi="Arial" w:cs="Arial"/>
          <w:lang w:val="es-419"/>
        </w:rPr>
        <w:t xml:space="preserve"> de la Unión temporal. Este FORMULARIO deberá ser suscrito por el Representante Legal del proponente o Apoderado y el Contador Público colombiano que avala la clasificación de las cuentas, quienes certifican personal e institucionalmente la veracidad y fidelidad de la información que suministra.</w:t>
      </w:r>
    </w:p>
    <w:p w14:paraId="6F4DC9ED" w14:textId="77777777" w:rsidR="006613FB" w:rsidRPr="00E16D71" w:rsidRDefault="006613FB" w:rsidP="006613FB">
      <w:pPr>
        <w:jc w:val="both"/>
        <w:rPr>
          <w:rFonts w:ascii="Arial" w:hAnsi="Arial" w:cs="Arial"/>
          <w:lang w:val="es-419"/>
        </w:rPr>
      </w:pPr>
      <w:r w:rsidRPr="00E16D71">
        <w:rPr>
          <w:rFonts w:ascii="Arial" w:hAnsi="Arial" w:cs="Arial"/>
          <w:lang w:val="es-419"/>
        </w:rPr>
        <w:t>En caso de proponentes extranjeros sin sucursal en Colombia, deberán diligenciar el formulario “Capacidad Financiera y Organizacional del Proponente” para poder realizar el cálculo de cada indicador financiero establecido. Este FORMULARIO deberá ser suscrito por el Representante Legal del proponente o Apoderado y el Contador Público colombiano que avala la clasificación de las cuentas, quienes certifican personal e institucionalmente la veracidad y fidelidad de la información que suministra.</w:t>
      </w:r>
    </w:p>
    <w:p w14:paraId="1648815C" w14:textId="77777777" w:rsidR="006613FB" w:rsidRPr="00E16D71" w:rsidRDefault="006613FB" w:rsidP="006613FB">
      <w:pPr>
        <w:tabs>
          <w:tab w:val="left" w:pos="8931"/>
        </w:tabs>
        <w:ind w:right="-126" w:hanging="2"/>
        <w:jc w:val="both"/>
        <w:rPr>
          <w:rFonts w:ascii="Arial" w:eastAsia="Arial" w:hAnsi="Arial" w:cs="Arial"/>
        </w:rPr>
      </w:pPr>
      <w:r w:rsidRPr="00E16D71">
        <w:rPr>
          <w:rFonts w:ascii="Arial" w:eastAsia="Arial" w:hAnsi="Arial" w:cs="Arial"/>
        </w:rPr>
        <w:t xml:space="preserve">Se aplicarán las fórmulas contenidas en el manual para determinar y verificar los requisitos habilitantes en los procesos de contratación de Colombia Compra Eficiente, así: </w:t>
      </w:r>
    </w:p>
    <w:p w14:paraId="76976E6D" w14:textId="38939FC6" w:rsidR="006613FB" w:rsidRPr="00E16D71" w:rsidRDefault="006613FB" w:rsidP="006613FB">
      <w:pPr>
        <w:pBdr>
          <w:top w:val="nil"/>
          <w:left w:val="nil"/>
          <w:bottom w:val="nil"/>
          <w:right w:val="nil"/>
          <w:between w:val="nil"/>
        </w:pBdr>
        <w:tabs>
          <w:tab w:val="left" w:pos="8931"/>
        </w:tabs>
        <w:ind w:right="-126" w:hanging="2"/>
        <w:jc w:val="center"/>
        <w:rPr>
          <w:rFonts w:ascii="Arial" w:eastAsia="Arial" w:hAnsi="Arial" w:cs="Arial"/>
        </w:rPr>
      </w:pPr>
      <w:r w:rsidRPr="00E16D71">
        <w:rPr>
          <w:rFonts w:ascii="Arial" w:eastAsia="Arial" w:hAnsi="Arial" w:cs="Arial"/>
          <w:noProof/>
        </w:rPr>
        <w:drawing>
          <wp:inline distT="0" distB="0" distL="0" distR="0" wp14:anchorId="162D6A6D" wp14:editId="4F8B9302">
            <wp:extent cx="5619750" cy="1847850"/>
            <wp:effectExtent l="0" t="0" r="0" b="0"/>
            <wp:docPr id="403696196" name="Imagen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54"/>
                    <pic:cNvPicPr>
                      <a:picLocks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619750" cy="1847850"/>
                    </a:xfrm>
                    <a:prstGeom prst="rect">
                      <a:avLst/>
                    </a:prstGeom>
                    <a:noFill/>
                    <a:ln>
                      <a:noFill/>
                    </a:ln>
                  </pic:spPr>
                </pic:pic>
              </a:graphicData>
            </a:graphic>
          </wp:inline>
        </w:drawing>
      </w:r>
    </w:p>
    <w:p w14:paraId="2A743ACB" w14:textId="77777777" w:rsidR="006613FB" w:rsidRPr="00E16D71" w:rsidRDefault="006613FB" w:rsidP="006613FB">
      <w:pPr>
        <w:pBdr>
          <w:top w:val="nil"/>
          <w:left w:val="nil"/>
          <w:bottom w:val="nil"/>
          <w:right w:val="nil"/>
          <w:between w:val="nil"/>
        </w:pBdr>
        <w:tabs>
          <w:tab w:val="left" w:pos="8931"/>
        </w:tabs>
        <w:ind w:right="-126" w:hanging="2"/>
        <w:rPr>
          <w:rFonts w:ascii="Arial" w:eastAsia="Arial" w:hAnsi="Arial" w:cs="Arial"/>
        </w:rPr>
      </w:pPr>
    </w:p>
    <w:p w14:paraId="48004680" w14:textId="77777777" w:rsidR="006613FB" w:rsidRPr="00E16D71" w:rsidRDefault="006613FB" w:rsidP="006613FB">
      <w:pPr>
        <w:pBdr>
          <w:top w:val="nil"/>
          <w:left w:val="nil"/>
          <w:bottom w:val="nil"/>
          <w:right w:val="nil"/>
          <w:between w:val="nil"/>
        </w:pBdr>
        <w:tabs>
          <w:tab w:val="left" w:pos="8931"/>
        </w:tabs>
        <w:spacing w:line="235" w:lineRule="auto"/>
        <w:ind w:right="-126" w:hanging="2"/>
        <w:jc w:val="center"/>
        <w:rPr>
          <w:rFonts w:ascii="Arial" w:eastAsia="Arial" w:hAnsi="Arial" w:cs="Arial"/>
          <w:noProof/>
        </w:rPr>
      </w:pPr>
    </w:p>
    <w:p w14:paraId="4D9D84A6" w14:textId="0D1A963A" w:rsidR="006613FB" w:rsidRPr="00E16D71" w:rsidRDefault="006613FB" w:rsidP="006613FB">
      <w:pPr>
        <w:pBdr>
          <w:top w:val="nil"/>
          <w:left w:val="nil"/>
          <w:bottom w:val="nil"/>
          <w:right w:val="nil"/>
          <w:between w:val="nil"/>
        </w:pBdr>
        <w:tabs>
          <w:tab w:val="left" w:pos="8931"/>
        </w:tabs>
        <w:spacing w:line="235" w:lineRule="auto"/>
        <w:ind w:right="-126" w:hanging="2"/>
        <w:jc w:val="center"/>
        <w:rPr>
          <w:rFonts w:ascii="Arial" w:eastAsia="Arial" w:hAnsi="Arial" w:cs="Arial"/>
        </w:rPr>
      </w:pPr>
      <w:r w:rsidRPr="00E16D71">
        <w:rPr>
          <w:rFonts w:ascii="Arial" w:eastAsia="Arial" w:hAnsi="Arial" w:cs="Arial"/>
          <w:noProof/>
        </w:rPr>
        <w:drawing>
          <wp:inline distT="0" distB="0" distL="0" distR="0" wp14:anchorId="675882C1" wp14:editId="1E571057">
            <wp:extent cx="5762625" cy="2247900"/>
            <wp:effectExtent l="0" t="0" r="9525" b="0"/>
            <wp:docPr id="210559614" name="Imagen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53"/>
                    <pic:cNvPicPr>
                      <a:picLocks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762625" cy="2247900"/>
                    </a:xfrm>
                    <a:prstGeom prst="rect">
                      <a:avLst/>
                    </a:prstGeom>
                    <a:noFill/>
                    <a:ln>
                      <a:noFill/>
                    </a:ln>
                  </pic:spPr>
                </pic:pic>
              </a:graphicData>
            </a:graphic>
          </wp:inline>
        </w:drawing>
      </w:r>
    </w:p>
    <w:p w14:paraId="2EF6C094" w14:textId="77777777" w:rsidR="006613FB" w:rsidRPr="00E16D71" w:rsidRDefault="006613FB" w:rsidP="006613FB">
      <w:pPr>
        <w:jc w:val="both"/>
        <w:rPr>
          <w:rFonts w:ascii="Arial" w:hAnsi="Arial" w:cs="Arial"/>
        </w:rPr>
      </w:pPr>
    </w:p>
    <w:p w14:paraId="4B46B34C" w14:textId="77777777" w:rsidR="006613FB" w:rsidRPr="00E16D71" w:rsidRDefault="006613FB" w:rsidP="006613FB">
      <w:pPr>
        <w:rPr>
          <w:rFonts w:ascii="Arial" w:hAnsi="Arial" w:cs="Arial"/>
          <w:b/>
          <w:bCs/>
        </w:rPr>
      </w:pPr>
      <w:r w:rsidRPr="00E16D71">
        <w:rPr>
          <w:rFonts w:ascii="Arial" w:hAnsi="Arial" w:cs="Arial"/>
          <w:b/>
          <w:bCs/>
        </w:rPr>
        <w:t>PROTOCOLO PARA ESTABLECER PRECIOS ARTIFICIALMENTE BAJOS</w:t>
      </w:r>
    </w:p>
    <w:p w14:paraId="72595A06" w14:textId="77777777" w:rsidR="006613FB" w:rsidRPr="00E16D71" w:rsidRDefault="006613FB" w:rsidP="006613FB">
      <w:pPr>
        <w:jc w:val="both"/>
        <w:rPr>
          <w:rFonts w:ascii="Arial" w:hAnsi="Arial" w:cs="Arial"/>
          <w:lang w:eastAsia="es-ES"/>
        </w:rPr>
      </w:pPr>
      <w:r w:rsidRPr="00E16D71">
        <w:rPr>
          <w:rFonts w:ascii="Arial" w:hAnsi="Arial" w:cs="Arial"/>
          <w:lang w:eastAsia="es-ES"/>
        </w:rPr>
        <w:t xml:space="preserve">En caso de presentarse precios artificialmente bajos, la entidad requiere que se cumpla con el siguiente PROTOCOLO DE VERIFICACIÓN establecido en la GUÍA PARA EL MANEJO DE OFERTAS ARTIFICIALMENTE BAJAS EN PROCESOS DE </w:t>
      </w:r>
      <w:r w:rsidRPr="00E16D71">
        <w:rPr>
          <w:rFonts w:ascii="Arial" w:hAnsi="Arial" w:cs="Arial"/>
          <w:lang w:eastAsia="es-ES"/>
        </w:rPr>
        <w:lastRenderedPageBreak/>
        <w:t xml:space="preserve">CONTRATACIÓN No </w:t>
      </w:r>
      <w:r w:rsidRPr="00E16D71">
        <w:rPr>
          <w:rFonts w:ascii="Arial" w:hAnsi="Arial" w:cs="Arial"/>
        </w:rPr>
        <w:t xml:space="preserve">Código: CCE-EICP-GI-27 Versión: 01 Fecha: 16-12-2024, </w:t>
      </w:r>
      <w:r w:rsidRPr="00E16D71">
        <w:rPr>
          <w:rFonts w:ascii="Arial" w:hAnsi="Arial" w:cs="Arial"/>
          <w:lang w:eastAsia="es-ES"/>
        </w:rPr>
        <w:t>Colombia Compra Eficiente.</w:t>
      </w:r>
    </w:p>
    <w:p w14:paraId="68DF9C34" w14:textId="77777777" w:rsidR="006613FB" w:rsidRPr="00E16D71" w:rsidRDefault="006613FB" w:rsidP="006613FB">
      <w:pPr>
        <w:jc w:val="both"/>
        <w:rPr>
          <w:rFonts w:ascii="Arial" w:hAnsi="Arial" w:cs="Arial"/>
          <w:lang w:eastAsia="es-ES"/>
        </w:rPr>
      </w:pPr>
      <w:r w:rsidRPr="00E16D71">
        <w:rPr>
          <w:rFonts w:ascii="Arial" w:hAnsi="Arial" w:cs="Arial"/>
          <w:lang w:eastAsia="es-ES"/>
        </w:rPr>
        <w:t>Una oferta es artificialmente baja cuando, a criterio de la Entidad Estatal, el precio y % no parece suficiente para garantizar una correcta ejecución del contrato, de acuerdo con la información recogida durante la etapa de planeación y particularmente durante el Estudio del Sector.</w:t>
      </w:r>
    </w:p>
    <w:p w14:paraId="657852D3" w14:textId="77777777" w:rsidR="006613FB" w:rsidRPr="00E16D71" w:rsidRDefault="006613FB" w:rsidP="006613FB">
      <w:pPr>
        <w:jc w:val="both"/>
        <w:rPr>
          <w:rFonts w:ascii="Arial" w:hAnsi="Arial" w:cs="Arial"/>
          <w:lang w:eastAsia="es-ES"/>
        </w:rPr>
      </w:pPr>
      <w:r w:rsidRPr="00E16D71">
        <w:rPr>
          <w:rFonts w:ascii="Arial" w:hAnsi="Arial" w:cs="Arial"/>
          <w:lang w:eastAsia="es-ES"/>
        </w:rPr>
        <w:t>Colombia Compra Eficiente recomienda a las Entidades Estatales:</w:t>
      </w:r>
    </w:p>
    <w:p w14:paraId="540E63FC" w14:textId="77777777" w:rsidR="006613FB" w:rsidRPr="00E16D71" w:rsidRDefault="006613FB" w:rsidP="006613FB">
      <w:pPr>
        <w:jc w:val="center"/>
        <w:rPr>
          <w:rFonts w:ascii="Arial" w:hAnsi="Arial" w:cs="Arial"/>
          <w:b/>
          <w:bCs/>
          <w:sz w:val="44"/>
          <w:szCs w:val="44"/>
          <w:lang w:eastAsia="es-ES"/>
        </w:rPr>
      </w:pPr>
    </w:p>
    <w:p w14:paraId="471E93A3" w14:textId="77777777" w:rsidR="006613FB" w:rsidRPr="00E16D71" w:rsidRDefault="006613FB" w:rsidP="006613FB">
      <w:pPr>
        <w:jc w:val="center"/>
        <w:rPr>
          <w:rFonts w:ascii="Arial" w:hAnsi="Arial" w:cs="Arial"/>
          <w:b/>
          <w:bCs/>
          <w:sz w:val="44"/>
          <w:szCs w:val="44"/>
          <w:lang w:eastAsia="es-ES"/>
        </w:rPr>
      </w:pPr>
      <w:r w:rsidRPr="00E16D71">
        <w:rPr>
          <w:rFonts w:ascii="Arial" w:hAnsi="Arial" w:cs="Arial"/>
          <w:b/>
          <w:bCs/>
          <w:sz w:val="44"/>
          <w:szCs w:val="44"/>
          <w:lang w:eastAsia="es-ES"/>
        </w:rPr>
        <w:t>ESPACIO EN BLANCO</w:t>
      </w:r>
    </w:p>
    <w:p w14:paraId="7B12ACED" w14:textId="77777777" w:rsidR="006613FB" w:rsidRPr="00E16D71" w:rsidRDefault="006613FB" w:rsidP="006613FB">
      <w:pPr>
        <w:jc w:val="both"/>
        <w:rPr>
          <w:rFonts w:ascii="Arial" w:hAnsi="Arial" w:cs="Arial"/>
          <w:lang w:eastAsia="es-ES"/>
        </w:rPr>
      </w:pPr>
    </w:p>
    <w:p w14:paraId="168102B3" w14:textId="77777777" w:rsidR="006613FB" w:rsidRPr="00E16D71" w:rsidRDefault="006613FB" w:rsidP="006613FB">
      <w:pPr>
        <w:jc w:val="center"/>
        <w:rPr>
          <w:rFonts w:ascii="Arial" w:hAnsi="Arial" w:cs="Arial"/>
          <w:b/>
          <w:bCs/>
          <w:lang w:eastAsia="es-ES"/>
        </w:rPr>
      </w:pPr>
      <w:r w:rsidRPr="00E16D71">
        <w:rPr>
          <w:rFonts w:ascii="Arial" w:hAnsi="Arial" w:cs="Arial"/>
          <w:b/>
          <w:bCs/>
        </w:rPr>
        <w:t>PRECIOS % ARTIFICIALMENTE BAJO EN SUBASTAS INVERSAS</w:t>
      </w:r>
    </w:p>
    <w:p w14:paraId="6E515794" w14:textId="03D02063" w:rsidR="006613FB" w:rsidRPr="00E16D71" w:rsidRDefault="006613FB" w:rsidP="006613FB">
      <w:pPr>
        <w:jc w:val="both"/>
        <w:rPr>
          <w:rFonts w:ascii="Arial" w:hAnsi="Arial" w:cs="Arial"/>
          <w:lang w:eastAsia="es-ES"/>
        </w:rPr>
      </w:pPr>
      <w:r w:rsidRPr="00E16D71">
        <w:rPr>
          <w:rFonts w:ascii="Arial" w:hAnsi="Arial" w:cs="Arial"/>
          <w:noProof/>
        </w:rPr>
        <w:drawing>
          <wp:inline distT="0" distB="0" distL="0" distR="0" wp14:anchorId="499D17EE" wp14:editId="06F51916">
            <wp:extent cx="5900420" cy="3860800"/>
            <wp:effectExtent l="19050" t="19050" r="24130" b="25400"/>
            <wp:docPr id="553468369"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06067887"/>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900420" cy="3860800"/>
                    </a:xfrm>
                    <a:prstGeom prst="rect">
                      <a:avLst/>
                    </a:prstGeom>
                    <a:noFill/>
                    <a:ln w="12700" cmpd="sng">
                      <a:solidFill>
                        <a:srgbClr val="000000"/>
                      </a:solidFill>
                      <a:miter lim="800000"/>
                      <a:headEnd/>
                      <a:tailEnd/>
                    </a:ln>
                    <a:effectLst/>
                  </pic:spPr>
                </pic:pic>
              </a:graphicData>
            </a:graphic>
          </wp:inline>
        </w:drawing>
      </w:r>
    </w:p>
    <w:p w14:paraId="4199BEB4" w14:textId="77777777" w:rsidR="006613FB" w:rsidRPr="00E16D71" w:rsidRDefault="006613FB" w:rsidP="006613FB">
      <w:pPr>
        <w:jc w:val="both"/>
        <w:rPr>
          <w:rFonts w:ascii="Arial" w:hAnsi="Arial" w:cs="Arial"/>
          <w:vertAlign w:val="superscript"/>
          <w:lang w:eastAsia="es-ES"/>
        </w:rPr>
      </w:pPr>
      <w:r w:rsidRPr="00E16D71">
        <w:rPr>
          <w:rFonts w:ascii="Arial" w:hAnsi="Arial" w:cs="Arial"/>
          <w:vertAlign w:val="superscript"/>
          <w:lang w:eastAsia="es-ES"/>
        </w:rPr>
        <w:t>Fuente: https://www.colombiacompra.gov.co/wp-content/uploads/2025/04/guia_para_el_manejo_de_ofertas_artifialmente_bajas.pdf</w:t>
      </w:r>
    </w:p>
    <w:p w14:paraId="4235D5A2" w14:textId="77777777" w:rsidR="006613FB" w:rsidRPr="00E16D71" w:rsidRDefault="006613FB" w:rsidP="006613FB">
      <w:pPr>
        <w:jc w:val="both"/>
        <w:rPr>
          <w:rFonts w:ascii="Arial" w:hAnsi="Arial" w:cs="Arial"/>
          <w:b/>
          <w:bCs/>
        </w:rPr>
      </w:pPr>
      <w:r w:rsidRPr="00E16D71">
        <w:rPr>
          <w:rFonts w:ascii="Arial" w:hAnsi="Arial" w:cs="Arial"/>
          <w:b/>
          <w:bCs/>
        </w:rPr>
        <w:t xml:space="preserve"> CERTIFICACIÓN BANCARIA Y FORMULARIO INFORMACIÓN PARA EL SIIF.</w:t>
      </w:r>
    </w:p>
    <w:p w14:paraId="26518451" w14:textId="77777777" w:rsidR="006613FB" w:rsidRPr="00E16D71" w:rsidRDefault="006613FB" w:rsidP="006613FB">
      <w:pPr>
        <w:jc w:val="both"/>
        <w:rPr>
          <w:rFonts w:ascii="Arial" w:hAnsi="Arial" w:cs="Arial"/>
        </w:rPr>
      </w:pPr>
      <w:r w:rsidRPr="00E16D71">
        <w:rPr>
          <w:rFonts w:ascii="Arial" w:hAnsi="Arial" w:cs="Arial"/>
        </w:rPr>
        <w:t xml:space="preserve">El </w:t>
      </w:r>
      <w:r w:rsidRPr="00E16D71">
        <w:rPr>
          <w:rFonts w:ascii="Arial" w:hAnsi="Arial" w:cs="Arial"/>
          <w:b/>
          <w:bCs/>
        </w:rPr>
        <w:t>adjudicatario</w:t>
      </w:r>
      <w:r w:rsidRPr="00E16D71">
        <w:rPr>
          <w:rFonts w:ascii="Arial" w:hAnsi="Arial" w:cs="Arial"/>
        </w:rPr>
        <w:t xml:space="preserve"> deberá remitir los siguientes documentos:</w:t>
      </w:r>
    </w:p>
    <w:p w14:paraId="204DD073" w14:textId="77777777" w:rsidR="006613FB" w:rsidRPr="00E16D71" w:rsidRDefault="006613FB" w:rsidP="006613FB">
      <w:pPr>
        <w:jc w:val="both"/>
        <w:rPr>
          <w:rFonts w:ascii="Arial" w:hAnsi="Arial" w:cs="Arial"/>
        </w:rPr>
      </w:pPr>
      <w:r w:rsidRPr="00E16D71">
        <w:rPr>
          <w:rFonts w:ascii="Segoe UI Symbol" w:hAnsi="Segoe UI Symbol" w:cs="Segoe UI Symbol"/>
        </w:rPr>
        <w:t>✓</w:t>
      </w:r>
      <w:r w:rsidRPr="00E16D71">
        <w:rPr>
          <w:rFonts w:ascii="Arial" w:hAnsi="Arial" w:cs="Arial"/>
        </w:rPr>
        <w:t xml:space="preserve"> Certificación Bancaria con fecha de expedición no mayor a treinta (30) días calendario de la fecha de adjudicación del presente proceso, en la cual se indique el nombre de la entidad financiera y el número de la cuenta.</w:t>
      </w:r>
    </w:p>
    <w:p w14:paraId="64428805" w14:textId="77777777" w:rsidR="006613FB" w:rsidRPr="00E16D71" w:rsidRDefault="006613FB" w:rsidP="006613FB">
      <w:pPr>
        <w:pStyle w:val="Prrafodelista"/>
        <w:widowControl/>
        <w:numPr>
          <w:ilvl w:val="0"/>
          <w:numId w:val="44"/>
        </w:numPr>
        <w:autoSpaceDE/>
        <w:autoSpaceDN/>
        <w:ind w:left="0" w:firstLine="360"/>
        <w:contextualSpacing w:val="0"/>
        <w:jc w:val="both"/>
        <w:rPr>
          <w:lang w:val="es-CO"/>
        </w:rPr>
      </w:pPr>
      <w:r w:rsidRPr="00E16D71">
        <w:rPr>
          <w:lang w:val="es-CO"/>
        </w:rPr>
        <w:t>RUT, en donde se evidencie, que la actividad económica tenga relación con el objeto.</w:t>
      </w:r>
    </w:p>
    <w:p w14:paraId="67690327" w14:textId="77777777" w:rsidR="006613FB" w:rsidRPr="00E16D71" w:rsidRDefault="006613FB" w:rsidP="006613FB">
      <w:pPr>
        <w:pStyle w:val="Prrafodelista"/>
        <w:widowControl/>
        <w:numPr>
          <w:ilvl w:val="0"/>
          <w:numId w:val="44"/>
        </w:numPr>
        <w:autoSpaceDE/>
        <w:autoSpaceDN/>
        <w:contextualSpacing w:val="0"/>
        <w:jc w:val="both"/>
        <w:rPr>
          <w:lang w:val="es-CO"/>
        </w:rPr>
      </w:pPr>
      <w:r w:rsidRPr="00E16D71">
        <w:rPr>
          <w:lang w:val="es-CO"/>
        </w:rPr>
        <w:t>Copia del RIT, en donde se evidencie, que las actividades económicas concuerden con las establecidas en el RUT y que tengan relación con el objeto del contrato.</w:t>
      </w:r>
    </w:p>
    <w:p w14:paraId="42AAD91E" w14:textId="77777777" w:rsidR="006613FB" w:rsidRPr="00E16D71" w:rsidRDefault="006613FB" w:rsidP="006613FB">
      <w:pPr>
        <w:jc w:val="both"/>
        <w:rPr>
          <w:rFonts w:ascii="Arial" w:hAnsi="Arial" w:cs="Arial"/>
          <w:lang w:eastAsia="es-ES"/>
        </w:rPr>
      </w:pPr>
    </w:p>
    <w:p w14:paraId="2F582798" w14:textId="77777777" w:rsidR="006613FB" w:rsidRPr="00E16D71" w:rsidRDefault="006613FB" w:rsidP="006613FB">
      <w:pPr>
        <w:spacing w:before="2" w:after="200"/>
        <w:contextualSpacing/>
        <w:textDirection w:val="btLr"/>
        <w:rPr>
          <w:rFonts w:ascii="Arial" w:hAnsi="Arial" w:cs="Arial"/>
          <w:b/>
        </w:rPr>
      </w:pPr>
      <w:r w:rsidRPr="00E16D71">
        <w:rPr>
          <w:rFonts w:ascii="Arial" w:hAnsi="Arial" w:cs="Arial"/>
          <w:b/>
        </w:rPr>
        <w:lastRenderedPageBreak/>
        <w:t>PROPUESTA ECONÓMICA</w:t>
      </w:r>
    </w:p>
    <w:p w14:paraId="63F3C7EF" w14:textId="77777777" w:rsidR="006613FB" w:rsidRPr="00E16D71" w:rsidRDefault="006613FB" w:rsidP="006613FB">
      <w:pPr>
        <w:adjustRightInd w:val="0"/>
        <w:contextualSpacing/>
        <w:jc w:val="both"/>
        <w:rPr>
          <w:rFonts w:ascii="Arial" w:hAnsi="Arial" w:cs="Arial"/>
          <w:b/>
        </w:rPr>
      </w:pPr>
    </w:p>
    <w:p w14:paraId="1A4A143D" w14:textId="77777777" w:rsidR="006613FB" w:rsidRPr="00E16D71" w:rsidRDefault="006613FB" w:rsidP="006613FB">
      <w:pPr>
        <w:adjustRightInd w:val="0"/>
        <w:contextualSpacing/>
        <w:jc w:val="both"/>
        <w:rPr>
          <w:rFonts w:ascii="Arial" w:hAnsi="Arial" w:cs="Arial"/>
        </w:rPr>
      </w:pPr>
      <w:r w:rsidRPr="00E16D71">
        <w:rPr>
          <w:rFonts w:ascii="Arial" w:hAnsi="Arial" w:cs="Arial"/>
          <w:b/>
        </w:rPr>
        <w:t>EVALUACIÓN ECONÓMICA</w:t>
      </w:r>
      <w:r w:rsidRPr="00E16D71">
        <w:rPr>
          <w:rFonts w:ascii="Arial" w:hAnsi="Arial" w:cs="Arial"/>
        </w:rPr>
        <w:t>. Únicamente se verificarán las propuestas hábiles, es decir aquellas que cumplan la totalidad de los requisitos de orden jurídico, técnico, de experiencia, Capacidad Financiera, Capacidad de Organización y Capacidad Patrimonial de los proponentes. Para el efecto se tomará la información consignada en la plataforma del SECOP II “Valoración de la Propuesta Económica”</w:t>
      </w:r>
    </w:p>
    <w:p w14:paraId="26F717AB" w14:textId="77777777" w:rsidR="006613FB" w:rsidRPr="00E16D71" w:rsidRDefault="006613FB" w:rsidP="006613FB">
      <w:pPr>
        <w:adjustRightInd w:val="0"/>
        <w:contextualSpacing/>
        <w:jc w:val="both"/>
        <w:rPr>
          <w:rFonts w:ascii="Arial" w:hAnsi="Arial" w:cs="Arial"/>
        </w:rPr>
      </w:pPr>
    </w:p>
    <w:p w14:paraId="7053B4BD" w14:textId="77777777" w:rsidR="006613FB" w:rsidRPr="00E16D71" w:rsidRDefault="006613FB" w:rsidP="006613FB">
      <w:pPr>
        <w:jc w:val="both"/>
        <w:rPr>
          <w:rFonts w:ascii="Arial" w:hAnsi="Arial" w:cs="Arial"/>
          <w:bCs/>
          <w:iCs/>
          <w:lang w:eastAsia="es-ES"/>
        </w:rPr>
      </w:pPr>
      <w:r w:rsidRPr="00E16D71">
        <w:rPr>
          <w:rFonts w:ascii="Arial" w:hAnsi="Arial" w:cs="Arial"/>
          <w:bCs/>
          <w:iCs/>
          <w:lang w:eastAsia="es-ES"/>
        </w:rPr>
        <w:t>Serán de exclusiva responsabilidad del oferente los errores u omisiones en que incurra al indicar el valor de su oferta económica, debiendo asumir los mayores costos y/o pérdidas que se deriven de dichos errores u omisiones, sin que por esta razón haya lugar a alegar ruptura del equilibrio económico del contrato.</w:t>
      </w:r>
    </w:p>
    <w:p w14:paraId="5649AAA6" w14:textId="77777777" w:rsidR="006613FB" w:rsidRPr="00E16D71" w:rsidRDefault="006613FB" w:rsidP="006613FB">
      <w:pPr>
        <w:jc w:val="both"/>
        <w:rPr>
          <w:rFonts w:ascii="Arial" w:hAnsi="Arial" w:cs="Arial"/>
          <w:bCs/>
          <w:iCs/>
          <w:lang w:eastAsia="es-ES"/>
        </w:rPr>
      </w:pPr>
      <w:r w:rsidRPr="00E16D71">
        <w:rPr>
          <w:rFonts w:ascii="Arial" w:hAnsi="Arial" w:cs="Arial"/>
          <w:bCs/>
          <w:iCs/>
          <w:lang w:eastAsia="es-ES"/>
        </w:rPr>
        <w:t>Para efecto del señalamiento de la oferta económica, el oferente debe tener en cuenta todos los costos, gastos, impuestos, seguros, pago de salarios, prestaciones sociales y demás emolumentos (directos e indirectos) que considere necesarios para la fijación de la oferta económica. Serán de cargo de los oferentes todos los costos asociados con la preparación y presentación de su oferta, por tal motivo el SECRETARIA DE SEGURIDAD Y ORDEN PÚBLICO, en ningún caso será responsable de los mismos.</w:t>
      </w:r>
    </w:p>
    <w:p w14:paraId="63248309" w14:textId="77777777" w:rsidR="006613FB" w:rsidRPr="00E16D71" w:rsidRDefault="006613FB" w:rsidP="006613FB">
      <w:pPr>
        <w:jc w:val="both"/>
        <w:rPr>
          <w:rFonts w:ascii="Arial" w:hAnsi="Arial" w:cs="Arial"/>
        </w:rPr>
      </w:pPr>
    </w:p>
    <w:p w14:paraId="0AC3DD38" w14:textId="77777777" w:rsidR="006613FB" w:rsidRPr="00E16D71" w:rsidRDefault="006613FB" w:rsidP="006613FB">
      <w:pPr>
        <w:jc w:val="both"/>
        <w:rPr>
          <w:rFonts w:ascii="Arial" w:hAnsi="Arial" w:cs="Arial"/>
          <w:b/>
        </w:rPr>
      </w:pPr>
      <w:r w:rsidRPr="00E16D71">
        <w:rPr>
          <w:rFonts w:ascii="Arial" w:hAnsi="Arial" w:cs="Arial"/>
          <w:b/>
        </w:rPr>
        <w:t>LOS CRITERIOS PARA SELECCIONAR LA OFERTA MÁS FAVORABLE</w:t>
      </w:r>
    </w:p>
    <w:p w14:paraId="170A64DE" w14:textId="77777777" w:rsidR="006613FB" w:rsidRPr="00E16D71" w:rsidRDefault="006613FB" w:rsidP="006613FB">
      <w:pPr>
        <w:jc w:val="both"/>
        <w:rPr>
          <w:rFonts w:ascii="Arial" w:hAnsi="Arial" w:cs="Arial"/>
        </w:rPr>
      </w:pPr>
    </w:p>
    <w:p w14:paraId="04CC62FB" w14:textId="77777777" w:rsidR="006613FB" w:rsidRPr="00E16D71" w:rsidRDefault="006613FB" w:rsidP="006613FB">
      <w:pPr>
        <w:jc w:val="both"/>
        <w:rPr>
          <w:rFonts w:ascii="Arial" w:hAnsi="Arial" w:cs="Arial"/>
        </w:rPr>
      </w:pPr>
      <w:r w:rsidRPr="00E16D71">
        <w:rPr>
          <w:rFonts w:ascii="Arial" w:hAnsi="Arial" w:cs="Arial"/>
        </w:rPr>
        <w:t xml:space="preserve">De conformidad con el numeral 5 del artículo 2.2.1.1.2.1.1., del Decreto Único Reglamentario 1082 de 2015, la entidad busca y establece los criterios para seleccionar la oferta más favorable que cumplan y acrediten los aspectos jurídicos, técnicos, financieros y económicos, los cuales serán verificados por el comité evaluador jurídico, técnico y financiero y económico en la etapa de evaluación. </w:t>
      </w:r>
    </w:p>
    <w:p w14:paraId="2FFDF1DB" w14:textId="77777777" w:rsidR="006613FB" w:rsidRPr="00E16D71" w:rsidRDefault="006613FB" w:rsidP="006613FB">
      <w:pPr>
        <w:jc w:val="both"/>
        <w:rPr>
          <w:rFonts w:ascii="Arial" w:hAnsi="Arial" w:cs="Arial"/>
        </w:rPr>
      </w:pPr>
    </w:p>
    <w:p w14:paraId="3C341AA7" w14:textId="77777777" w:rsidR="006613FB" w:rsidRPr="00E16D71" w:rsidRDefault="006613FB" w:rsidP="006613FB">
      <w:pPr>
        <w:jc w:val="both"/>
        <w:rPr>
          <w:rFonts w:ascii="Arial" w:hAnsi="Arial" w:cs="Arial"/>
        </w:rPr>
      </w:pPr>
      <w:r w:rsidRPr="00E16D71">
        <w:rPr>
          <w:rFonts w:ascii="Arial" w:hAnsi="Arial" w:cs="Arial"/>
        </w:rPr>
        <w:t>Por tratarse de un proceso que se adjudicará a través de la modalidad de subasta inversa, se escogerá el ofrecimiento más favorable corresponde a aquel que ofrezca el mayor % de descuento como resultante de la subasta, el cual será aplicado proporcionalmente a cada uno de los ítems, según corresponda</w:t>
      </w:r>
    </w:p>
    <w:p w14:paraId="35EF4612" w14:textId="77777777" w:rsidR="006613FB" w:rsidRPr="00E16D71" w:rsidRDefault="006613FB" w:rsidP="006613FB">
      <w:pPr>
        <w:jc w:val="both"/>
        <w:rPr>
          <w:rFonts w:ascii="Arial" w:hAnsi="Arial" w:cs="Arial"/>
        </w:rPr>
      </w:pPr>
    </w:p>
    <w:p w14:paraId="375FEC5E" w14:textId="77777777" w:rsidR="006613FB" w:rsidRPr="00E16D71" w:rsidRDefault="006613FB" w:rsidP="006613FB">
      <w:pPr>
        <w:jc w:val="both"/>
        <w:rPr>
          <w:rFonts w:ascii="Arial" w:hAnsi="Arial" w:cs="Arial"/>
        </w:rPr>
      </w:pPr>
      <w:r w:rsidRPr="00E16D71">
        <w:rPr>
          <w:rFonts w:ascii="Arial" w:hAnsi="Arial" w:cs="Arial"/>
        </w:rPr>
        <w:t>El DEPARTAMENTO DE CUNDINAMARCA-SECRETARIA DE GOBIERNO Y SEGURIDAD CIUDADANA verificará que las ofertas de los Oferentes hayan acreditado los Requisitos habilitantes, de acuerdo al procedimiento de Selección Abreviada para la adquisición de Bienes y Servicios de Características Técnicas Uniformes por Subasta, no se asignan puntajes y el orden de elegibilidad se establecerá de acuerdo con el resultado de la audiencia de Subasta, donde se determinará el menor precio una vez habilitado en lo jurídico, técnica y financieramente.</w:t>
      </w:r>
    </w:p>
    <w:p w14:paraId="75FBA517" w14:textId="77777777" w:rsidR="006613FB" w:rsidRPr="00E16D71" w:rsidRDefault="006613FB" w:rsidP="006613FB">
      <w:pPr>
        <w:jc w:val="both"/>
        <w:rPr>
          <w:rFonts w:ascii="Arial" w:hAnsi="Arial" w:cs="Arial"/>
        </w:rPr>
      </w:pPr>
    </w:p>
    <w:p w14:paraId="51F9667B" w14:textId="77777777" w:rsidR="006613FB" w:rsidRPr="00E16D71" w:rsidRDefault="006613FB" w:rsidP="006613FB">
      <w:pPr>
        <w:ind w:hanging="2"/>
        <w:jc w:val="both"/>
        <w:rPr>
          <w:rFonts w:ascii="Arial" w:eastAsia="Arial" w:hAnsi="Arial" w:cs="Arial"/>
        </w:rPr>
      </w:pPr>
      <w:r w:rsidRPr="00E16D71">
        <w:rPr>
          <w:rFonts w:ascii="Arial" w:eastAsia="Arial" w:hAnsi="Arial" w:cs="Arial"/>
        </w:rPr>
        <w:t>Teniendo en cuenta la modalidad de selección del presente proceso, el único factor de escogencia de la oferta será el menor precio que resulte de la subasta inversa electrónica cumpliendo con las reglas de la subasta, de acuerdo a la dinámica establecida en los pliegos de condiciones del presente proceso.</w:t>
      </w:r>
    </w:p>
    <w:p w14:paraId="67DD51BA" w14:textId="77777777" w:rsidR="006613FB" w:rsidRPr="00E16D71" w:rsidRDefault="006613FB" w:rsidP="006613FB">
      <w:pPr>
        <w:ind w:hanging="2"/>
        <w:jc w:val="both"/>
        <w:rPr>
          <w:rFonts w:ascii="Arial" w:eastAsia="Arial" w:hAnsi="Arial" w:cs="Arial"/>
        </w:rPr>
      </w:pPr>
      <w:r w:rsidRPr="00E16D71">
        <w:rPr>
          <w:rFonts w:ascii="Arial" w:eastAsia="Arial" w:hAnsi="Arial" w:cs="Arial"/>
        </w:rPr>
        <w:t xml:space="preserve">El proponente debe presentar la oferta económica la lista de precios del pliego electrónico de la plataforma SECOP II, ingresando en el campo “precio unitario” el valor </w:t>
      </w:r>
      <w:r w:rsidRPr="00E16D71">
        <w:rPr>
          <w:rFonts w:ascii="Arial" w:eastAsia="Arial" w:hAnsi="Arial" w:cs="Arial"/>
        </w:rPr>
        <w:lastRenderedPageBreak/>
        <w:t xml:space="preserve">que va a ofrecer a la Entidad Estatal. El valor total de su oferta será el precio unitario que ha ingresado multiplicado por las cantidades requeridas por la Entidad. </w:t>
      </w:r>
    </w:p>
    <w:p w14:paraId="30952CA1" w14:textId="77777777" w:rsidR="006613FB" w:rsidRPr="00E16D71" w:rsidRDefault="006613FB" w:rsidP="006613FB">
      <w:pPr>
        <w:ind w:hanging="2"/>
        <w:jc w:val="both"/>
        <w:rPr>
          <w:rFonts w:ascii="Arial" w:eastAsia="Arial" w:hAnsi="Arial" w:cs="Arial"/>
        </w:rPr>
      </w:pPr>
      <w:r w:rsidRPr="00E16D71">
        <w:rPr>
          <w:rFonts w:ascii="Arial" w:eastAsia="Arial" w:hAnsi="Arial" w:cs="Arial"/>
        </w:rPr>
        <w:t>En este sentido se indica que el factor de evaluación será la sumatoria de los ítems que cuenta con precios de referencia para facilitar la evaluación, para el caso de los tiquetes y hoteles se aplicará proporcionalmente los descuentos ofertados</w:t>
      </w:r>
    </w:p>
    <w:p w14:paraId="65DDF115" w14:textId="77777777" w:rsidR="006613FB" w:rsidRPr="00E16D71" w:rsidRDefault="006613FB" w:rsidP="006613FB">
      <w:pPr>
        <w:ind w:hanging="2"/>
        <w:jc w:val="both"/>
        <w:rPr>
          <w:rFonts w:ascii="Arial" w:eastAsia="Arial Narrow" w:hAnsi="Arial" w:cs="Arial"/>
        </w:rPr>
      </w:pPr>
      <w:r w:rsidRPr="00E16D71">
        <w:rPr>
          <w:rFonts w:ascii="Arial" w:eastAsia="Arial" w:hAnsi="Arial" w:cs="Arial"/>
        </w:rPr>
        <w:t>En caso de que exista alguna diferencia entre los documentos anexos de la oferta y el valor indicado en los formularios del SECOP II, la Entidad Estatal tendrá en cuenta el valor indicado en la plataforma y no en el documento adjunto. Para una mayor ilustración acerca de cómo presentar su oferta, realícelo consultando las guías que para el efecto emita Colombia Compra Eficiente</w:t>
      </w:r>
      <w:r w:rsidRPr="00E16D71">
        <w:rPr>
          <w:rFonts w:ascii="Arial" w:eastAsia="Arial Narrow" w:hAnsi="Arial" w:cs="Arial"/>
        </w:rPr>
        <w:t xml:space="preserve">. </w:t>
      </w:r>
    </w:p>
    <w:p w14:paraId="0E768F3E" w14:textId="77777777" w:rsidR="006613FB" w:rsidRPr="00E16D71" w:rsidRDefault="006613FB" w:rsidP="006613FB">
      <w:pPr>
        <w:keepNext/>
        <w:pBdr>
          <w:top w:val="nil"/>
          <w:left w:val="nil"/>
          <w:bottom w:val="nil"/>
          <w:right w:val="nil"/>
          <w:between w:val="nil"/>
        </w:pBdr>
        <w:tabs>
          <w:tab w:val="left" w:pos="8931"/>
        </w:tabs>
        <w:spacing w:before="240" w:after="60"/>
        <w:ind w:right="15"/>
        <w:jc w:val="both"/>
        <w:rPr>
          <w:rFonts w:ascii="Arial" w:eastAsia="Arial" w:hAnsi="Arial" w:cs="Arial"/>
          <w:b/>
        </w:rPr>
      </w:pPr>
      <w:r w:rsidRPr="00E16D71">
        <w:rPr>
          <w:rFonts w:ascii="Arial" w:eastAsia="Arial" w:hAnsi="Arial" w:cs="Arial"/>
          <w:b/>
        </w:rPr>
        <w:t>PROCEDIMIENTO DE LA SUBASTA INVERSA ELECTRÓNICA</w:t>
      </w:r>
    </w:p>
    <w:p w14:paraId="7562047A" w14:textId="77777777" w:rsidR="006613FB" w:rsidRPr="00E16D71" w:rsidRDefault="006613FB" w:rsidP="006613FB">
      <w:pPr>
        <w:pBdr>
          <w:top w:val="nil"/>
          <w:left w:val="nil"/>
          <w:bottom w:val="nil"/>
          <w:right w:val="nil"/>
          <w:between w:val="nil"/>
        </w:pBdr>
        <w:tabs>
          <w:tab w:val="left" w:pos="8931"/>
        </w:tabs>
        <w:ind w:right="15" w:hanging="2"/>
        <w:jc w:val="both"/>
        <w:rPr>
          <w:rFonts w:ascii="Arial" w:eastAsia="Arial" w:hAnsi="Arial" w:cs="Arial"/>
        </w:rPr>
      </w:pPr>
      <w:r w:rsidRPr="00E16D71">
        <w:rPr>
          <w:rFonts w:ascii="Arial" w:eastAsia="Arial" w:hAnsi="Arial" w:cs="Arial"/>
        </w:rPr>
        <w:t>En atención a lo señalado en el artículo 1 del Decreto 537 del 12 de abril de 2020 y en el artículo 2.2.1.2.1.2.2 del Decreto 1082 de 2015 y conforme al procedimiento establecido en la Guía para participar en una subasta en el SECOP II de Colombia Compra Eficiente y el comunicado “Módulo de Subasta del SECOP II”, emitidas por Colombia Compra Eficiente, LA ENTIDAD utilizará la plataforma electrónica de SECOP II con el fin de adelantar la Subasta Electrónica.</w:t>
      </w:r>
    </w:p>
    <w:p w14:paraId="4C52BD0C" w14:textId="77777777" w:rsidR="006613FB" w:rsidRPr="00E16D71" w:rsidRDefault="006613FB" w:rsidP="006613FB">
      <w:pPr>
        <w:pBdr>
          <w:top w:val="nil"/>
          <w:left w:val="nil"/>
          <w:bottom w:val="nil"/>
          <w:right w:val="nil"/>
          <w:between w:val="nil"/>
        </w:pBdr>
        <w:tabs>
          <w:tab w:val="left" w:pos="8931"/>
        </w:tabs>
        <w:ind w:right="15" w:hanging="2"/>
        <w:jc w:val="both"/>
        <w:rPr>
          <w:rFonts w:ascii="Arial" w:eastAsia="Arial" w:hAnsi="Arial" w:cs="Arial"/>
        </w:rPr>
      </w:pPr>
      <w:r w:rsidRPr="00E16D71">
        <w:rPr>
          <w:rFonts w:ascii="Arial" w:eastAsia="Arial" w:hAnsi="Arial" w:cs="Arial"/>
        </w:rPr>
        <w:t>La Subasta Electrónica consistirá en la puja dinámica efectuada a través del Portal Único de Contratación Publica https://</w:t>
      </w:r>
      <w:hyperlink r:id="rId49">
        <w:r w:rsidRPr="00E16D71">
          <w:rPr>
            <w:rFonts w:ascii="Arial" w:eastAsia="Arial" w:hAnsi="Arial" w:cs="Arial"/>
          </w:rPr>
          <w:t>www.colombiacompra.gov.co/SECOP-ii,</w:t>
        </w:r>
      </w:hyperlink>
      <w:r w:rsidRPr="00E16D71">
        <w:rPr>
          <w:rFonts w:ascii="Arial" w:eastAsia="Arial" w:hAnsi="Arial" w:cs="Arial"/>
        </w:rPr>
        <w:t xml:space="preserve"> mediante la cual los proponentes de manera electrónica realizarán sus lances con reducción sucesiva del precio previo consolidado, de acuerdo con la menor oferta realizada por los proponentes habilitados durante el tiempo que haya sido establecido en la plataforma SECOP II.</w:t>
      </w:r>
    </w:p>
    <w:p w14:paraId="1D2B5199" w14:textId="77777777" w:rsidR="006613FB" w:rsidRPr="00E16D71" w:rsidRDefault="006613FB" w:rsidP="006613FB">
      <w:pPr>
        <w:pBdr>
          <w:top w:val="nil"/>
          <w:left w:val="nil"/>
          <w:bottom w:val="nil"/>
          <w:right w:val="nil"/>
          <w:between w:val="nil"/>
        </w:pBdr>
        <w:tabs>
          <w:tab w:val="left" w:pos="8931"/>
        </w:tabs>
        <w:ind w:right="15" w:hanging="2"/>
        <w:jc w:val="both"/>
        <w:rPr>
          <w:rFonts w:ascii="Arial" w:eastAsia="Arial" w:hAnsi="Arial" w:cs="Arial"/>
        </w:rPr>
      </w:pPr>
      <w:r w:rsidRPr="00E16D71">
        <w:rPr>
          <w:rFonts w:ascii="Arial" w:eastAsia="Arial" w:hAnsi="Arial" w:cs="Arial"/>
        </w:rPr>
        <w:t>La oferta se presentará mediante dos (02) sobres conforme a lo señalado en la plataforma del SECOP II y el Pliego de Condiciones Definitivo. El primer sobre corresponde a los requisitos habilitantes jurídicos, técnicos y financieros y el segundo a la oferta económica.</w:t>
      </w:r>
    </w:p>
    <w:p w14:paraId="21E62510" w14:textId="77777777" w:rsidR="006613FB" w:rsidRPr="00E16D71" w:rsidRDefault="006613FB" w:rsidP="006613FB">
      <w:pPr>
        <w:pBdr>
          <w:top w:val="nil"/>
          <w:left w:val="nil"/>
          <w:bottom w:val="nil"/>
          <w:right w:val="nil"/>
          <w:between w:val="nil"/>
        </w:pBdr>
        <w:tabs>
          <w:tab w:val="left" w:pos="8931"/>
        </w:tabs>
        <w:ind w:right="15" w:hanging="2"/>
        <w:jc w:val="both"/>
        <w:rPr>
          <w:rFonts w:ascii="Arial" w:eastAsia="Arial" w:hAnsi="Arial" w:cs="Arial"/>
        </w:rPr>
      </w:pPr>
      <w:r w:rsidRPr="00E16D71">
        <w:rPr>
          <w:rFonts w:ascii="Arial" w:eastAsia="Arial" w:hAnsi="Arial" w:cs="Arial"/>
        </w:rPr>
        <w:t>Previo a la realización del evento de Subasta Electrónica, la Entidad publicará el Informe de proveedores habilitados, los que serán admitidos para la apertura del sobre de Oferta Económica y con quienes se realizará el evento de Subasta Electrónica en la plataforma SECOP II. Sin embargo, se aclara que el plazo máximo para subsanar los requerimientos es hasta la fecha y hora prevista para la apertura del sobre de oferta económica y con la misma se da por iniciada la subasta.</w:t>
      </w:r>
    </w:p>
    <w:p w14:paraId="15289F6C" w14:textId="77777777" w:rsidR="006613FB" w:rsidRPr="00E16D71" w:rsidRDefault="006613FB" w:rsidP="006613FB">
      <w:pPr>
        <w:pBdr>
          <w:top w:val="nil"/>
          <w:left w:val="nil"/>
          <w:bottom w:val="nil"/>
          <w:right w:val="nil"/>
          <w:between w:val="nil"/>
        </w:pBdr>
        <w:tabs>
          <w:tab w:val="left" w:pos="8931"/>
        </w:tabs>
        <w:ind w:right="15" w:hanging="2"/>
        <w:jc w:val="both"/>
        <w:rPr>
          <w:rFonts w:ascii="Arial" w:eastAsia="Arial" w:hAnsi="Arial" w:cs="Arial"/>
        </w:rPr>
      </w:pPr>
      <w:r w:rsidRPr="00E16D71">
        <w:rPr>
          <w:rFonts w:ascii="Arial" w:eastAsia="Arial" w:hAnsi="Arial" w:cs="Arial"/>
        </w:rPr>
        <w:t xml:space="preserve">Llegada la fecha y hora, la Entidad procederá a abrir únicamente los sobres económicos que contienen la propuesta inicial de precio de los oferentes habilitados y excluirá los otros proponentes previo la realización de la audiencia de Subasta Electrónica, con el fin que el Comité Evaluador verifique que dichas propuestas cumplen lo establecido en el pliego respecto a la oferta económica y realice la corrección aritmética a fin de verificar que las ofertas se ajusten a las cantidades y precios de referencia establecidos en el pliego de condiciones – lista de precios Secop II. </w:t>
      </w:r>
    </w:p>
    <w:p w14:paraId="5278A615" w14:textId="77777777" w:rsidR="006613FB" w:rsidRPr="00E16D71" w:rsidRDefault="006613FB" w:rsidP="006613FB">
      <w:pPr>
        <w:pBdr>
          <w:top w:val="nil"/>
          <w:left w:val="nil"/>
          <w:bottom w:val="nil"/>
          <w:right w:val="nil"/>
          <w:between w:val="nil"/>
        </w:pBdr>
        <w:tabs>
          <w:tab w:val="left" w:pos="8931"/>
        </w:tabs>
        <w:ind w:right="15" w:hanging="2"/>
        <w:jc w:val="both"/>
        <w:rPr>
          <w:rFonts w:ascii="Arial" w:eastAsia="Arial" w:hAnsi="Arial" w:cs="Arial"/>
        </w:rPr>
      </w:pPr>
      <w:r w:rsidRPr="00E16D71">
        <w:rPr>
          <w:rFonts w:ascii="Arial" w:eastAsia="Arial" w:hAnsi="Arial" w:cs="Arial"/>
        </w:rPr>
        <w:t>Si una vez realizada la corrección aritmética de las ofertas el Comité Económico Evaluador determina que algún proponente no cumple con la oferta económica, excluirá a tal proponente y el mismo no podrá participar en el evento de subasta, dicha situación se informará mediante el informe final que haga este comité.</w:t>
      </w:r>
    </w:p>
    <w:p w14:paraId="79886824" w14:textId="77777777" w:rsidR="006613FB" w:rsidRPr="00E16D71" w:rsidRDefault="006613FB" w:rsidP="006613FB">
      <w:pPr>
        <w:pBdr>
          <w:top w:val="nil"/>
          <w:left w:val="nil"/>
          <w:bottom w:val="nil"/>
          <w:right w:val="nil"/>
          <w:between w:val="nil"/>
        </w:pBdr>
        <w:tabs>
          <w:tab w:val="left" w:pos="8931"/>
        </w:tabs>
        <w:ind w:right="15" w:hanging="2"/>
        <w:jc w:val="both"/>
        <w:rPr>
          <w:rFonts w:ascii="Arial" w:eastAsia="Arial" w:hAnsi="Arial" w:cs="Arial"/>
        </w:rPr>
      </w:pPr>
      <w:r w:rsidRPr="00E16D71">
        <w:rPr>
          <w:rFonts w:ascii="Arial" w:eastAsia="Arial" w:hAnsi="Arial" w:cs="Arial"/>
        </w:rPr>
        <w:t>La subasta se hará sobre la lista de precios, es decir sobre el total de la oferta.</w:t>
      </w:r>
    </w:p>
    <w:p w14:paraId="0110183B" w14:textId="77777777" w:rsidR="006613FB" w:rsidRPr="00E16D71" w:rsidRDefault="006613FB" w:rsidP="006613FB">
      <w:pPr>
        <w:pBdr>
          <w:top w:val="nil"/>
          <w:left w:val="nil"/>
          <w:bottom w:val="nil"/>
          <w:right w:val="nil"/>
          <w:between w:val="nil"/>
        </w:pBdr>
        <w:tabs>
          <w:tab w:val="left" w:pos="8931"/>
        </w:tabs>
        <w:ind w:right="15" w:hanging="2"/>
        <w:jc w:val="both"/>
        <w:rPr>
          <w:rFonts w:ascii="Arial" w:eastAsia="Arial" w:hAnsi="Arial" w:cs="Arial"/>
        </w:rPr>
      </w:pPr>
      <w:r w:rsidRPr="00E16D71">
        <w:rPr>
          <w:rFonts w:ascii="Arial" w:eastAsia="Arial" w:hAnsi="Arial" w:cs="Arial"/>
        </w:rPr>
        <w:lastRenderedPageBreak/>
        <w:t xml:space="preserve">Durante la subasta, se tendrá como margen mínimo de mejora de oferta el </w:t>
      </w:r>
      <w:r w:rsidRPr="00E16D71">
        <w:rPr>
          <w:rFonts w:ascii="Arial" w:eastAsia="Arial" w:hAnsi="Arial" w:cs="Arial"/>
          <w:b/>
        </w:rPr>
        <w:t xml:space="preserve">DOS POR CIENTO (2%) </w:t>
      </w:r>
      <w:r w:rsidRPr="00E16D71">
        <w:rPr>
          <w:rFonts w:ascii="Arial" w:eastAsia="Arial" w:hAnsi="Arial" w:cs="Arial"/>
        </w:rPr>
        <w:t xml:space="preserve">sobre la oferta inicial de menor valor. Los lances que no igualen o superen el margen indicado, no serán válidos. </w:t>
      </w:r>
    </w:p>
    <w:p w14:paraId="617E3951" w14:textId="77777777" w:rsidR="006613FB" w:rsidRPr="00E16D71" w:rsidRDefault="006613FB" w:rsidP="006613FB">
      <w:pPr>
        <w:pBdr>
          <w:top w:val="nil"/>
          <w:left w:val="nil"/>
          <w:bottom w:val="nil"/>
          <w:right w:val="nil"/>
          <w:between w:val="nil"/>
        </w:pBdr>
        <w:tabs>
          <w:tab w:val="left" w:pos="8931"/>
        </w:tabs>
        <w:ind w:right="15" w:hanging="2"/>
        <w:jc w:val="both"/>
        <w:rPr>
          <w:rFonts w:ascii="Arial" w:eastAsia="Arial" w:hAnsi="Arial" w:cs="Arial"/>
        </w:rPr>
      </w:pPr>
      <w:r w:rsidRPr="00E16D71">
        <w:rPr>
          <w:rFonts w:ascii="Arial" w:eastAsia="Arial" w:hAnsi="Arial" w:cs="Arial"/>
        </w:rPr>
        <w:tab/>
        <w:t>Los lances u ofrecimientos que los oferentes realicen en cada una de las pujas de la subasta deben estar expresados en porcentaje de descuento, y el margen mínimo aceptable es del 2% para cada lance.</w:t>
      </w:r>
    </w:p>
    <w:p w14:paraId="4269C6DF" w14:textId="77777777" w:rsidR="006613FB" w:rsidRPr="00E16D71" w:rsidRDefault="006613FB" w:rsidP="006613FB">
      <w:pPr>
        <w:pBdr>
          <w:top w:val="nil"/>
          <w:left w:val="nil"/>
          <w:bottom w:val="nil"/>
          <w:right w:val="nil"/>
          <w:between w:val="nil"/>
        </w:pBdr>
        <w:tabs>
          <w:tab w:val="left" w:pos="8931"/>
        </w:tabs>
        <w:ind w:right="15" w:hanging="2"/>
        <w:jc w:val="both"/>
        <w:rPr>
          <w:rFonts w:ascii="Arial" w:eastAsia="Arial" w:hAnsi="Arial" w:cs="Arial"/>
        </w:rPr>
      </w:pPr>
      <w:r w:rsidRPr="00E16D71">
        <w:rPr>
          <w:rFonts w:ascii="Arial" w:eastAsia="Arial" w:hAnsi="Arial" w:cs="Arial"/>
        </w:rPr>
        <w:t>La subasta inversa electrónica comenzará en SECOP II en la fecha y hora establecidos en la plataforma, sin embargo, esta hora podrá postergarse dependiendo del tiempo que tarde el sistema en desencriptar las ofertas económicas, del tiempo que se tarde el comité evaluador en hacer la corrección aritmética de las ofertas y del tiempo requerido para configurar la subasta. En caso de postergar la hora de inicio de la subasta, la entidad informará la nueva hora a los proponentes a través de mensaje público en SECOP II.</w:t>
      </w:r>
    </w:p>
    <w:p w14:paraId="6EFF3446" w14:textId="77777777" w:rsidR="006613FB" w:rsidRPr="00E16D71" w:rsidRDefault="006613FB" w:rsidP="006613FB">
      <w:pPr>
        <w:adjustRightInd w:val="0"/>
        <w:jc w:val="both"/>
        <w:rPr>
          <w:rFonts w:ascii="Arial" w:hAnsi="Arial" w:cs="Arial"/>
          <w:b/>
        </w:rPr>
      </w:pPr>
      <w:r w:rsidRPr="00E16D71">
        <w:rPr>
          <w:rFonts w:ascii="Arial" w:hAnsi="Arial" w:cs="Arial"/>
          <w:b/>
          <w:bCs/>
          <w:highlight w:val="yellow"/>
        </w:rPr>
        <w:t xml:space="preserve">NOTA1:  </w:t>
      </w:r>
      <w:r w:rsidRPr="00E16D71">
        <w:rPr>
          <w:rFonts w:ascii="Arial" w:hAnsi="Arial" w:cs="Arial"/>
          <w:highlight w:val="yellow"/>
        </w:rPr>
        <w:t>El menor valor total ofertado, será el valor base de arranque para iniciar la subasta (que será el resultado sumatorio de los precios unitarios ofertados que cuentan con precios de referencia), en este sentido los márgenes de mejora serán aplicados proporcionalmente cada uno de los ítems que cuentan con precio de referencia y  para los ítems como  tiquetes, hospedaje se les aplicara cada % de descuento propuesto</w:t>
      </w:r>
      <w:r w:rsidRPr="00E16D71">
        <w:rPr>
          <w:rFonts w:ascii="Arial" w:hAnsi="Arial" w:cs="Arial"/>
        </w:rPr>
        <w:t xml:space="preserve"> </w:t>
      </w:r>
    </w:p>
    <w:p w14:paraId="4F854469" w14:textId="77777777" w:rsidR="006613FB" w:rsidRPr="00E16D71" w:rsidRDefault="006613FB" w:rsidP="006613FB">
      <w:pPr>
        <w:keepNext/>
        <w:pBdr>
          <w:top w:val="nil"/>
          <w:left w:val="nil"/>
          <w:bottom w:val="nil"/>
          <w:right w:val="nil"/>
          <w:between w:val="nil"/>
        </w:pBdr>
        <w:tabs>
          <w:tab w:val="left" w:pos="8931"/>
        </w:tabs>
        <w:spacing w:before="240" w:after="60"/>
        <w:ind w:right="15" w:hanging="2"/>
        <w:jc w:val="both"/>
        <w:rPr>
          <w:rFonts w:ascii="Arial" w:eastAsia="Arial" w:hAnsi="Arial" w:cs="Arial"/>
          <w:b/>
        </w:rPr>
      </w:pPr>
      <w:r w:rsidRPr="00E16D71">
        <w:rPr>
          <w:rFonts w:ascii="Arial" w:eastAsia="Arial" w:hAnsi="Arial" w:cs="Arial"/>
          <w:b/>
        </w:rPr>
        <w:t>DINÁMICA DEL EVENTO DE SUBASTA INVERSA ELECTRÓNICA.</w:t>
      </w:r>
    </w:p>
    <w:p w14:paraId="469E4809" w14:textId="77777777" w:rsidR="006613FB" w:rsidRPr="00E16D71" w:rsidRDefault="006613FB" w:rsidP="006613FB">
      <w:pPr>
        <w:pBdr>
          <w:top w:val="nil"/>
          <w:left w:val="nil"/>
          <w:bottom w:val="nil"/>
          <w:right w:val="nil"/>
          <w:between w:val="nil"/>
        </w:pBdr>
        <w:tabs>
          <w:tab w:val="left" w:pos="8931"/>
        </w:tabs>
        <w:ind w:right="15" w:hanging="2"/>
        <w:jc w:val="both"/>
        <w:rPr>
          <w:rFonts w:ascii="Arial" w:eastAsia="Arial" w:hAnsi="Arial" w:cs="Arial"/>
        </w:rPr>
      </w:pPr>
      <w:r w:rsidRPr="00E16D71">
        <w:rPr>
          <w:rFonts w:ascii="Arial" w:eastAsia="Arial" w:hAnsi="Arial" w:cs="Arial"/>
        </w:rPr>
        <w:t>A continuación, se señala el procedimiento que se seguirá para la realización del Evento:</w:t>
      </w:r>
    </w:p>
    <w:p w14:paraId="413E5D95" w14:textId="77777777" w:rsidR="006613FB" w:rsidRPr="00E16D71" w:rsidRDefault="006613FB" w:rsidP="006613FB">
      <w:pPr>
        <w:widowControl w:val="0"/>
        <w:numPr>
          <w:ilvl w:val="0"/>
          <w:numId w:val="45"/>
        </w:numPr>
        <w:pBdr>
          <w:top w:val="nil"/>
          <w:left w:val="nil"/>
          <w:bottom w:val="nil"/>
          <w:right w:val="nil"/>
          <w:between w:val="nil"/>
        </w:pBdr>
        <w:tabs>
          <w:tab w:val="left" w:pos="851"/>
          <w:tab w:val="left" w:pos="8931"/>
        </w:tabs>
        <w:suppressAutoHyphens/>
        <w:ind w:left="142" w:right="15" w:firstLine="0"/>
        <w:jc w:val="both"/>
        <w:textDirection w:val="btLr"/>
        <w:textAlignment w:val="top"/>
        <w:outlineLvl w:val="0"/>
        <w:rPr>
          <w:rFonts w:ascii="Arial" w:eastAsia="Arial" w:hAnsi="Arial" w:cs="Arial"/>
        </w:rPr>
      </w:pPr>
      <w:r w:rsidRPr="00E16D71">
        <w:rPr>
          <w:rFonts w:ascii="Arial" w:eastAsia="Arial" w:hAnsi="Arial" w:cs="Arial"/>
        </w:rPr>
        <w:t>La entidad realizará la Subasta en el SECOP II se procederá con la creación del evento, el cual se llevará a cabo en la fecha y horario establecidos en el cronograma.</w:t>
      </w:r>
    </w:p>
    <w:p w14:paraId="1098EE94" w14:textId="77777777" w:rsidR="006613FB" w:rsidRPr="00E16D71" w:rsidRDefault="006613FB" w:rsidP="006613FB">
      <w:pPr>
        <w:widowControl w:val="0"/>
        <w:numPr>
          <w:ilvl w:val="0"/>
          <w:numId w:val="45"/>
        </w:numPr>
        <w:pBdr>
          <w:top w:val="nil"/>
          <w:left w:val="nil"/>
          <w:bottom w:val="nil"/>
          <w:right w:val="nil"/>
          <w:between w:val="nil"/>
        </w:pBdr>
        <w:tabs>
          <w:tab w:val="left" w:pos="851"/>
          <w:tab w:val="left" w:pos="8931"/>
        </w:tabs>
        <w:suppressAutoHyphens/>
        <w:ind w:left="142" w:right="15" w:firstLine="0"/>
        <w:jc w:val="both"/>
        <w:textDirection w:val="btLr"/>
        <w:textAlignment w:val="top"/>
        <w:outlineLvl w:val="0"/>
        <w:rPr>
          <w:rFonts w:ascii="Arial" w:eastAsia="Arial" w:hAnsi="Arial" w:cs="Arial"/>
        </w:rPr>
      </w:pPr>
      <w:r w:rsidRPr="00E16D71">
        <w:rPr>
          <w:rFonts w:ascii="Arial" w:eastAsia="Arial" w:hAnsi="Arial" w:cs="Arial"/>
        </w:rPr>
        <w:t>Se realizará de acuerdo con la configuración establecida en la plataforma transaccional de Colombia Compra Eficiente SECOP II y la guía “Guía para hacer un Proceso de Selección Abreviada con Subasta en el SECOP II”.</w:t>
      </w:r>
    </w:p>
    <w:p w14:paraId="56056840" w14:textId="77777777" w:rsidR="006613FB" w:rsidRPr="00E16D71" w:rsidRDefault="006613FB" w:rsidP="006613FB">
      <w:pPr>
        <w:widowControl w:val="0"/>
        <w:numPr>
          <w:ilvl w:val="0"/>
          <w:numId w:val="45"/>
        </w:numPr>
        <w:pBdr>
          <w:top w:val="nil"/>
          <w:left w:val="nil"/>
          <w:bottom w:val="nil"/>
          <w:right w:val="nil"/>
          <w:between w:val="nil"/>
        </w:pBdr>
        <w:tabs>
          <w:tab w:val="left" w:pos="851"/>
          <w:tab w:val="left" w:pos="8931"/>
        </w:tabs>
        <w:suppressAutoHyphens/>
        <w:ind w:left="142" w:right="15" w:firstLine="0"/>
        <w:jc w:val="both"/>
        <w:textDirection w:val="btLr"/>
        <w:textAlignment w:val="top"/>
        <w:outlineLvl w:val="0"/>
        <w:rPr>
          <w:rFonts w:ascii="Arial" w:eastAsia="Arial" w:hAnsi="Arial" w:cs="Arial"/>
        </w:rPr>
      </w:pPr>
      <w:r w:rsidRPr="00E16D71">
        <w:rPr>
          <w:rFonts w:ascii="Arial" w:eastAsia="Arial" w:hAnsi="Arial" w:cs="Arial"/>
        </w:rPr>
        <w:t>La entidad determinará o no la realización de una subasta de prueba a manera de ejemplo para los proponentes habilitados, en caso de realizarse, esta subasta no tendrá efectos sobre el proceso y se continuará con la realización de la subasta de manera efectiva.</w:t>
      </w:r>
    </w:p>
    <w:p w14:paraId="287D39D7" w14:textId="77777777" w:rsidR="006613FB" w:rsidRPr="00E16D71" w:rsidRDefault="006613FB" w:rsidP="006613FB">
      <w:pPr>
        <w:widowControl w:val="0"/>
        <w:numPr>
          <w:ilvl w:val="0"/>
          <w:numId w:val="45"/>
        </w:numPr>
        <w:pBdr>
          <w:top w:val="nil"/>
          <w:left w:val="nil"/>
          <w:bottom w:val="nil"/>
          <w:right w:val="nil"/>
          <w:between w:val="nil"/>
        </w:pBdr>
        <w:tabs>
          <w:tab w:val="left" w:pos="851"/>
          <w:tab w:val="left" w:pos="8931"/>
        </w:tabs>
        <w:suppressAutoHyphens/>
        <w:ind w:left="142" w:right="15" w:firstLine="0"/>
        <w:jc w:val="both"/>
        <w:textDirection w:val="btLr"/>
        <w:textAlignment w:val="top"/>
        <w:outlineLvl w:val="0"/>
        <w:rPr>
          <w:rFonts w:ascii="Arial" w:eastAsia="Arial" w:hAnsi="Arial" w:cs="Arial"/>
        </w:rPr>
      </w:pPr>
      <w:r w:rsidRPr="00E16D71">
        <w:rPr>
          <w:rFonts w:ascii="Arial" w:eastAsia="Arial" w:hAnsi="Arial" w:cs="Arial"/>
        </w:rPr>
        <w:t>La duración de la subasta será de 20 minutos y se configurará en el sistema que, en caso de recibir lance en los últimos 2 minutos, el tiempo de la misma se ampliará por 5 minutos más y así sucesivamente hasta no recibir lances, caso en el cual el sistema da por terminado el evento de subasta.</w:t>
      </w:r>
    </w:p>
    <w:p w14:paraId="6720B7BB" w14:textId="77777777" w:rsidR="006613FB" w:rsidRPr="00E16D71" w:rsidRDefault="006613FB" w:rsidP="006613FB">
      <w:pPr>
        <w:widowControl w:val="0"/>
        <w:numPr>
          <w:ilvl w:val="0"/>
          <w:numId w:val="45"/>
        </w:numPr>
        <w:pBdr>
          <w:top w:val="nil"/>
          <w:left w:val="nil"/>
          <w:bottom w:val="nil"/>
          <w:right w:val="nil"/>
          <w:between w:val="nil"/>
        </w:pBdr>
        <w:tabs>
          <w:tab w:val="left" w:pos="851"/>
          <w:tab w:val="left" w:pos="8931"/>
        </w:tabs>
        <w:suppressAutoHyphens/>
        <w:ind w:left="142" w:right="15" w:firstLine="0"/>
        <w:jc w:val="both"/>
        <w:textDirection w:val="btLr"/>
        <w:textAlignment w:val="top"/>
        <w:outlineLvl w:val="0"/>
        <w:rPr>
          <w:rFonts w:ascii="Arial" w:eastAsia="Arial" w:hAnsi="Arial" w:cs="Arial"/>
        </w:rPr>
      </w:pPr>
      <w:r w:rsidRPr="00E16D71">
        <w:rPr>
          <w:rFonts w:ascii="Arial" w:eastAsia="Arial" w:hAnsi="Arial" w:cs="Arial"/>
        </w:rPr>
        <w:t>Se repetirá el procedimiento descrito en tantas rondas como sea necesario, hasta que no se reciba ningún lance que mejore el menor precio ofertado en la ronda anterior.</w:t>
      </w:r>
    </w:p>
    <w:p w14:paraId="6D357DD6" w14:textId="77777777" w:rsidR="006613FB" w:rsidRPr="00E16D71" w:rsidRDefault="006613FB" w:rsidP="006613FB">
      <w:pPr>
        <w:widowControl w:val="0"/>
        <w:numPr>
          <w:ilvl w:val="0"/>
          <w:numId w:val="45"/>
        </w:numPr>
        <w:pBdr>
          <w:top w:val="nil"/>
          <w:left w:val="nil"/>
          <w:bottom w:val="nil"/>
          <w:right w:val="nil"/>
          <w:between w:val="nil"/>
        </w:pBdr>
        <w:tabs>
          <w:tab w:val="left" w:pos="851"/>
          <w:tab w:val="left" w:pos="8931"/>
        </w:tabs>
        <w:suppressAutoHyphens/>
        <w:ind w:left="142" w:right="15" w:firstLine="0"/>
        <w:jc w:val="both"/>
        <w:textDirection w:val="btLr"/>
        <w:textAlignment w:val="top"/>
        <w:outlineLvl w:val="0"/>
        <w:rPr>
          <w:rFonts w:ascii="Arial" w:eastAsia="Arial" w:hAnsi="Arial" w:cs="Arial"/>
        </w:rPr>
      </w:pPr>
      <w:r w:rsidRPr="00E16D71">
        <w:rPr>
          <w:rFonts w:ascii="Arial" w:eastAsia="Arial" w:hAnsi="Arial" w:cs="Arial"/>
        </w:rPr>
        <w:t>Llegado el día y hora señalada para llevar a cabo el evento de subasta solo podrán participar en el evento de subasta inversa electrónica las propuestas que resulten HABILITADAS en las condiciones jurídicas, financieras y técnicas.</w:t>
      </w:r>
    </w:p>
    <w:p w14:paraId="38297314" w14:textId="77777777" w:rsidR="006613FB" w:rsidRPr="00E16D71" w:rsidRDefault="006613FB" w:rsidP="006613FB">
      <w:pPr>
        <w:widowControl w:val="0"/>
        <w:numPr>
          <w:ilvl w:val="0"/>
          <w:numId w:val="45"/>
        </w:numPr>
        <w:pBdr>
          <w:top w:val="nil"/>
          <w:left w:val="nil"/>
          <w:bottom w:val="nil"/>
          <w:right w:val="nil"/>
          <w:between w:val="nil"/>
        </w:pBdr>
        <w:tabs>
          <w:tab w:val="left" w:pos="851"/>
          <w:tab w:val="left" w:pos="8931"/>
        </w:tabs>
        <w:suppressAutoHyphens/>
        <w:ind w:left="142" w:right="15" w:firstLine="0"/>
        <w:jc w:val="both"/>
        <w:textDirection w:val="btLr"/>
        <w:textAlignment w:val="top"/>
        <w:outlineLvl w:val="0"/>
        <w:rPr>
          <w:rFonts w:ascii="Arial" w:eastAsia="Arial" w:hAnsi="Arial" w:cs="Arial"/>
        </w:rPr>
      </w:pPr>
      <w:r w:rsidRPr="00E16D71">
        <w:rPr>
          <w:rFonts w:ascii="Arial" w:eastAsia="Arial" w:hAnsi="Arial" w:cs="Arial"/>
        </w:rPr>
        <w:t>Los Proponentes Habilitados que participarán en el evento subasta electrónica deberán acceder a la misma a través de sus propios recursos. LA ENTIDAD no provee conexiones desde sus instalaciones para este evento, por lo tanto, los Proponentes Habilitados deberá tener Conexión internet estable y usuario y clave en el SECOP II a fin de poder participar en el evento de subasta a través de la herramienta destinada para tal fin.</w:t>
      </w:r>
    </w:p>
    <w:p w14:paraId="29309551" w14:textId="77777777" w:rsidR="006613FB" w:rsidRPr="00E16D71" w:rsidRDefault="006613FB" w:rsidP="006613FB">
      <w:pPr>
        <w:widowControl w:val="0"/>
        <w:numPr>
          <w:ilvl w:val="0"/>
          <w:numId w:val="45"/>
        </w:numPr>
        <w:pBdr>
          <w:top w:val="nil"/>
          <w:left w:val="nil"/>
          <w:bottom w:val="nil"/>
          <w:right w:val="nil"/>
          <w:between w:val="nil"/>
        </w:pBdr>
        <w:tabs>
          <w:tab w:val="left" w:pos="851"/>
          <w:tab w:val="left" w:pos="8931"/>
        </w:tabs>
        <w:suppressAutoHyphens/>
        <w:ind w:left="142" w:right="15" w:firstLine="0"/>
        <w:jc w:val="both"/>
        <w:textDirection w:val="btLr"/>
        <w:textAlignment w:val="top"/>
        <w:outlineLvl w:val="0"/>
        <w:rPr>
          <w:rFonts w:ascii="Arial" w:eastAsia="Arial" w:hAnsi="Arial" w:cs="Arial"/>
        </w:rPr>
      </w:pPr>
      <w:r w:rsidRPr="00E16D71">
        <w:rPr>
          <w:rFonts w:ascii="Arial" w:eastAsia="Arial" w:hAnsi="Arial" w:cs="Arial"/>
        </w:rPr>
        <w:lastRenderedPageBreak/>
        <w:t>Los oferentes habilitados podrán acceder a la subasta desde su cuenta de proveedor de SECOP II. Teniendo en cuenta que los proponentes ingresan a la subasta con el usuario y contraseña del mismo, se entiende que estos tienen la capacidad jurídica para participar en la subasta para hacer los respectivos lances.</w:t>
      </w:r>
    </w:p>
    <w:p w14:paraId="47DD101A" w14:textId="77777777" w:rsidR="006613FB" w:rsidRPr="00E16D71" w:rsidRDefault="006613FB" w:rsidP="006613FB">
      <w:pPr>
        <w:widowControl w:val="0"/>
        <w:numPr>
          <w:ilvl w:val="0"/>
          <w:numId w:val="45"/>
        </w:numPr>
        <w:pBdr>
          <w:top w:val="nil"/>
          <w:left w:val="nil"/>
          <w:bottom w:val="nil"/>
          <w:right w:val="nil"/>
          <w:between w:val="nil"/>
        </w:pBdr>
        <w:tabs>
          <w:tab w:val="left" w:pos="851"/>
          <w:tab w:val="left" w:pos="8931"/>
        </w:tabs>
        <w:suppressAutoHyphens/>
        <w:ind w:left="142" w:right="15" w:firstLine="0"/>
        <w:jc w:val="both"/>
        <w:textDirection w:val="btLr"/>
        <w:textAlignment w:val="top"/>
        <w:outlineLvl w:val="0"/>
        <w:rPr>
          <w:rFonts w:ascii="Arial" w:eastAsia="Arial" w:hAnsi="Arial" w:cs="Arial"/>
        </w:rPr>
      </w:pPr>
      <w:r w:rsidRPr="00E16D71">
        <w:rPr>
          <w:rFonts w:ascii="Arial" w:eastAsia="Arial" w:hAnsi="Arial" w:cs="Arial"/>
        </w:rPr>
        <w:t xml:space="preserve">Las comunicaciones en el marco del Proceso de Contratación deben hacerse a través de la plataforma SECOP II, solo en caso de presentarse fallas en la plataforma SECOP II, seguir el procedimiento de indisponibilidad publicado en la página </w:t>
      </w:r>
      <w:hyperlink r:id="rId50">
        <w:r w:rsidRPr="00E16D71">
          <w:rPr>
            <w:rFonts w:ascii="Arial" w:eastAsia="Arial" w:hAnsi="Arial" w:cs="Arial"/>
            <w:u w:val="single"/>
          </w:rPr>
          <w:t>www.colombiacompraeficiente.gov.co</w:t>
        </w:r>
      </w:hyperlink>
      <w:r w:rsidRPr="00E16D71">
        <w:rPr>
          <w:rFonts w:ascii="Arial" w:eastAsia="Arial" w:hAnsi="Arial" w:cs="Arial"/>
          <w:u w:val="single"/>
        </w:rPr>
        <w:t xml:space="preserve"> </w:t>
      </w:r>
    </w:p>
    <w:p w14:paraId="06BFA0D2" w14:textId="77777777" w:rsidR="006613FB" w:rsidRPr="00E16D71" w:rsidRDefault="006613FB" w:rsidP="006613FB">
      <w:pPr>
        <w:widowControl w:val="0"/>
        <w:numPr>
          <w:ilvl w:val="0"/>
          <w:numId w:val="45"/>
        </w:numPr>
        <w:pBdr>
          <w:top w:val="nil"/>
          <w:left w:val="nil"/>
          <w:bottom w:val="nil"/>
          <w:right w:val="nil"/>
          <w:between w:val="nil"/>
        </w:pBdr>
        <w:tabs>
          <w:tab w:val="left" w:pos="851"/>
          <w:tab w:val="left" w:pos="8931"/>
        </w:tabs>
        <w:suppressAutoHyphens/>
        <w:ind w:left="142" w:right="15" w:firstLine="0"/>
        <w:jc w:val="both"/>
        <w:textDirection w:val="btLr"/>
        <w:textAlignment w:val="top"/>
        <w:outlineLvl w:val="0"/>
        <w:rPr>
          <w:rFonts w:ascii="Arial" w:eastAsia="Arial" w:hAnsi="Arial" w:cs="Arial"/>
        </w:rPr>
      </w:pPr>
      <w:r w:rsidRPr="00E16D71">
        <w:rPr>
          <w:rFonts w:ascii="Arial" w:eastAsia="Arial" w:hAnsi="Arial" w:cs="Arial"/>
        </w:rPr>
        <w:t>La entidad responderá y publicará las sugerencias y observaciones formuladas por los interesados en el Sistema Electrónico de Contratación Pública –SECOP II.</w:t>
      </w:r>
    </w:p>
    <w:p w14:paraId="008956EF" w14:textId="77777777" w:rsidR="006613FB" w:rsidRPr="00E16D71" w:rsidRDefault="006613FB" w:rsidP="006613FB">
      <w:pPr>
        <w:widowControl w:val="0"/>
        <w:numPr>
          <w:ilvl w:val="0"/>
          <w:numId w:val="45"/>
        </w:numPr>
        <w:pBdr>
          <w:top w:val="nil"/>
          <w:left w:val="nil"/>
          <w:bottom w:val="nil"/>
          <w:right w:val="nil"/>
          <w:between w:val="nil"/>
        </w:pBdr>
        <w:tabs>
          <w:tab w:val="left" w:pos="851"/>
          <w:tab w:val="left" w:pos="8931"/>
        </w:tabs>
        <w:suppressAutoHyphens/>
        <w:ind w:left="142" w:right="15" w:firstLine="0"/>
        <w:jc w:val="both"/>
        <w:textDirection w:val="btLr"/>
        <w:textAlignment w:val="top"/>
        <w:outlineLvl w:val="0"/>
        <w:rPr>
          <w:rFonts w:ascii="Arial" w:eastAsia="Arial" w:hAnsi="Arial" w:cs="Arial"/>
        </w:rPr>
      </w:pPr>
      <w:r w:rsidRPr="00E16D71">
        <w:rPr>
          <w:rFonts w:ascii="Arial" w:eastAsia="Arial" w:hAnsi="Arial" w:cs="Arial"/>
        </w:rPr>
        <w:t xml:space="preserve">Si el proveedor tiene problemas de conexión al momento del evento de subasta, se aplicará lo definido en el artículo 2.2.1.2.1.2.6. del Decreto 1082 de 2015 que señala: </w:t>
      </w:r>
      <w:r w:rsidRPr="00E16D71">
        <w:rPr>
          <w:rFonts w:ascii="Arial" w:eastAsia="Arial" w:hAnsi="Arial" w:cs="Arial"/>
          <w:i/>
        </w:rPr>
        <w:t>“(…) si por causas imputables al oferente o a su proveedor de soluciones de tecnología de la información y telecomunicaciones, durante la subasta inversa electrónica la conexión con el sistema se pierde, la subasta continuará y la entidad estatal entiende que el proveedor que pierde su conexión ha desistido de participar en la misma (…)”</w:t>
      </w:r>
    </w:p>
    <w:p w14:paraId="2FD8BC9B" w14:textId="77777777" w:rsidR="006613FB" w:rsidRPr="00E16D71" w:rsidRDefault="006613FB" w:rsidP="006613FB">
      <w:pPr>
        <w:widowControl w:val="0"/>
        <w:numPr>
          <w:ilvl w:val="0"/>
          <w:numId w:val="45"/>
        </w:numPr>
        <w:pBdr>
          <w:top w:val="nil"/>
          <w:left w:val="nil"/>
          <w:bottom w:val="nil"/>
          <w:right w:val="nil"/>
          <w:between w:val="nil"/>
        </w:pBdr>
        <w:tabs>
          <w:tab w:val="left" w:pos="851"/>
          <w:tab w:val="left" w:pos="8931"/>
        </w:tabs>
        <w:suppressAutoHyphens/>
        <w:ind w:left="142" w:right="15" w:firstLine="0"/>
        <w:jc w:val="both"/>
        <w:textDirection w:val="btLr"/>
        <w:textAlignment w:val="top"/>
        <w:outlineLvl w:val="0"/>
        <w:rPr>
          <w:rFonts w:ascii="Arial" w:eastAsia="Arial" w:hAnsi="Arial" w:cs="Arial"/>
        </w:rPr>
      </w:pPr>
      <w:r w:rsidRPr="00E16D71">
        <w:rPr>
          <w:rFonts w:ascii="Arial" w:eastAsia="Arial" w:hAnsi="Arial" w:cs="Arial"/>
        </w:rPr>
        <w:t>El precio de arranque de la subasta inversa electrónica será el menor de los precios ofrecidos por los oferentes que resulten habilitados para participar en el evento.</w:t>
      </w:r>
    </w:p>
    <w:p w14:paraId="28C85F7A" w14:textId="77777777" w:rsidR="006613FB" w:rsidRPr="00E16D71" w:rsidRDefault="006613FB" w:rsidP="006613FB">
      <w:pPr>
        <w:widowControl w:val="0"/>
        <w:numPr>
          <w:ilvl w:val="0"/>
          <w:numId w:val="45"/>
        </w:numPr>
        <w:pBdr>
          <w:top w:val="nil"/>
          <w:left w:val="nil"/>
          <w:bottom w:val="nil"/>
          <w:right w:val="nil"/>
          <w:between w:val="nil"/>
        </w:pBdr>
        <w:tabs>
          <w:tab w:val="left" w:pos="851"/>
          <w:tab w:val="left" w:pos="8931"/>
        </w:tabs>
        <w:suppressAutoHyphens/>
        <w:ind w:left="142" w:right="15" w:firstLine="0"/>
        <w:jc w:val="both"/>
        <w:textDirection w:val="btLr"/>
        <w:textAlignment w:val="top"/>
        <w:outlineLvl w:val="0"/>
        <w:rPr>
          <w:rFonts w:ascii="Arial" w:eastAsia="Arial" w:hAnsi="Arial" w:cs="Arial"/>
        </w:rPr>
      </w:pPr>
      <w:r w:rsidRPr="00E16D71">
        <w:rPr>
          <w:rFonts w:ascii="Arial" w:eastAsia="Arial" w:hAnsi="Arial" w:cs="Arial"/>
        </w:rPr>
        <w:t xml:space="preserve">Para que sea válido, cada lance deberá reflejar el margen mínimo de mejora de oferta del </w:t>
      </w:r>
      <w:r w:rsidRPr="00E16D71">
        <w:rPr>
          <w:rFonts w:ascii="Arial" w:eastAsia="Arial" w:hAnsi="Arial" w:cs="Arial"/>
          <w:b/>
        </w:rPr>
        <w:t xml:space="preserve">DOS (2%) </w:t>
      </w:r>
      <w:r w:rsidRPr="00E16D71">
        <w:rPr>
          <w:rFonts w:ascii="Arial" w:eastAsia="Arial" w:hAnsi="Arial" w:cs="Arial"/>
        </w:rPr>
        <w:t>respecto de su último lance anterior. Es importante tener en cuenta que el proponente deberá realizar sus lances estimando para ello dicho margen mínimo respecto de su último lance. Lo anterior sin perjuicio de que el Proponente establezca realizar un lance por un margen mayor. Si un proponente al realizar un lance no respeta el margen mínimo la plataforma inmediatamente le impedirá realizar el mismo, lo anterior en virtud de lo establecido en el Decreto 1082 de 2015.</w:t>
      </w:r>
    </w:p>
    <w:p w14:paraId="2A039025" w14:textId="77777777" w:rsidR="006613FB" w:rsidRPr="00E16D71" w:rsidRDefault="006613FB" w:rsidP="006613FB">
      <w:pPr>
        <w:widowControl w:val="0"/>
        <w:numPr>
          <w:ilvl w:val="0"/>
          <w:numId w:val="45"/>
        </w:numPr>
        <w:pBdr>
          <w:top w:val="nil"/>
          <w:left w:val="nil"/>
          <w:bottom w:val="nil"/>
          <w:right w:val="nil"/>
          <w:between w:val="nil"/>
        </w:pBdr>
        <w:tabs>
          <w:tab w:val="left" w:pos="851"/>
          <w:tab w:val="left" w:pos="8931"/>
        </w:tabs>
        <w:suppressAutoHyphens/>
        <w:ind w:left="142" w:right="15" w:firstLine="0"/>
        <w:jc w:val="both"/>
        <w:textDirection w:val="btLr"/>
        <w:textAlignment w:val="top"/>
        <w:outlineLvl w:val="0"/>
        <w:rPr>
          <w:rFonts w:ascii="Arial" w:eastAsia="Arial" w:hAnsi="Arial" w:cs="Arial"/>
        </w:rPr>
      </w:pPr>
      <w:r w:rsidRPr="00E16D71">
        <w:rPr>
          <w:rFonts w:ascii="Arial" w:eastAsia="Arial" w:hAnsi="Arial" w:cs="Arial"/>
        </w:rPr>
        <w:t>Para que el oferente al momento de iniciar la subasta pueda tener conocimiento de su posición, necesariamente deberá hacer un lance el cual deberá respetar el margen mínimo de mejora establecido.</w:t>
      </w:r>
    </w:p>
    <w:p w14:paraId="65BD9BD7" w14:textId="77777777" w:rsidR="006613FB" w:rsidRPr="00E16D71" w:rsidRDefault="006613FB" w:rsidP="006613FB">
      <w:pPr>
        <w:widowControl w:val="0"/>
        <w:numPr>
          <w:ilvl w:val="0"/>
          <w:numId w:val="45"/>
        </w:numPr>
        <w:pBdr>
          <w:top w:val="nil"/>
          <w:left w:val="nil"/>
          <w:bottom w:val="nil"/>
          <w:right w:val="nil"/>
          <w:between w:val="nil"/>
        </w:pBdr>
        <w:tabs>
          <w:tab w:val="left" w:pos="851"/>
          <w:tab w:val="left" w:pos="8931"/>
        </w:tabs>
        <w:suppressAutoHyphens/>
        <w:ind w:left="142" w:right="15" w:firstLine="0"/>
        <w:jc w:val="both"/>
        <w:textDirection w:val="btLr"/>
        <w:textAlignment w:val="top"/>
        <w:outlineLvl w:val="0"/>
        <w:rPr>
          <w:rFonts w:ascii="Arial" w:eastAsia="Arial" w:hAnsi="Arial" w:cs="Arial"/>
        </w:rPr>
      </w:pPr>
      <w:r w:rsidRPr="00E16D71">
        <w:rPr>
          <w:rFonts w:ascii="Arial" w:eastAsia="Arial" w:hAnsi="Arial" w:cs="Arial"/>
        </w:rPr>
        <w:t>Si al terminar la subasta inversa hay empate, la Entidad Estatal debe seleccionar al Oferente que presentó el menor precio inicial. En caso de persistir el empate la Entidad aplicará los criterios de desempate contenidos en el Decreto 1860 de 2021 y en el artículo 35 de la Ley 2069 de 2020.</w:t>
      </w:r>
    </w:p>
    <w:p w14:paraId="361078BC" w14:textId="77777777" w:rsidR="006613FB" w:rsidRPr="00E16D71" w:rsidRDefault="006613FB" w:rsidP="006613FB">
      <w:pPr>
        <w:widowControl w:val="0"/>
        <w:numPr>
          <w:ilvl w:val="0"/>
          <w:numId w:val="45"/>
        </w:numPr>
        <w:pBdr>
          <w:top w:val="nil"/>
          <w:left w:val="nil"/>
          <w:bottom w:val="nil"/>
          <w:right w:val="nil"/>
          <w:between w:val="nil"/>
        </w:pBdr>
        <w:tabs>
          <w:tab w:val="left" w:pos="851"/>
          <w:tab w:val="left" w:pos="8931"/>
        </w:tabs>
        <w:suppressAutoHyphens/>
        <w:ind w:left="142" w:right="15" w:firstLine="0"/>
        <w:jc w:val="both"/>
        <w:textDirection w:val="btLr"/>
        <w:textAlignment w:val="top"/>
        <w:outlineLvl w:val="0"/>
        <w:rPr>
          <w:rFonts w:ascii="Arial" w:eastAsia="Arial" w:hAnsi="Arial" w:cs="Arial"/>
        </w:rPr>
      </w:pPr>
      <w:r w:rsidRPr="00E16D71">
        <w:rPr>
          <w:rFonts w:ascii="Arial" w:eastAsia="Arial" w:hAnsi="Arial" w:cs="Arial"/>
        </w:rPr>
        <w:t>Conforme avanza la subasta electrónica, al llevar a cabo un lance, los oferentes serán informados por parte del sistema de la recepción de su postura y la confirmación de su valor, así como de la ubicación en que se encuentra su propuesta.</w:t>
      </w:r>
    </w:p>
    <w:p w14:paraId="30F49C90" w14:textId="77777777" w:rsidR="006613FB" w:rsidRPr="00E16D71" w:rsidRDefault="006613FB" w:rsidP="006613FB">
      <w:pPr>
        <w:widowControl w:val="0"/>
        <w:numPr>
          <w:ilvl w:val="0"/>
          <w:numId w:val="45"/>
        </w:numPr>
        <w:pBdr>
          <w:top w:val="nil"/>
          <w:left w:val="nil"/>
          <w:bottom w:val="nil"/>
          <w:right w:val="nil"/>
          <w:between w:val="nil"/>
        </w:pBdr>
        <w:tabs>
          <w:tab w:val="left" w:pos="851"/>
          <w:tab w:val="left" w:pos="8931"/>
        </w:tabs>
        <w:suppressAutoHyphens/>
        <w:ind w:left="142" w:right="15" w:firstLine="0"/>
        <w:jc w:val="both"/>
        <w:textDirection w:val="btLr"/>
        <w:textAlignment w:val="top"/>
        <w:outlineLvl w:val="0"/>
        <w:rPr>
          <w:rFonts w:ascii="Arial" w:eastAsia="Arial" w:hAnsi="Arial" w:cs="Arial"/>
        </w:rPr>
      </w:pPr>
      <w:r w:rsidRPr="00E16D71">
        <w:rPr>
          <w:rFonts w:ascii="Arial" w:eastAsia="Arial" w:hAnsi="Arial" w:cs="Arial"/>
        </w:rPr>
        <w:t xml:space="preserve">Si en el curso de la subasta electrónica inversa se presentan fallas de la plataforma tecnológica como las previstas en el artículo 2.2.1.2.1.2.6 del Decreto 1082 de 2015, </w:t>
      </w:r>
      <w:r w:rsidRPr="00E16D71">
        <w:rPr>
          <w:rFonts w:ascii="Arial" w:eastAsia="Arial" w:hAnsi="Arial" w:cs="Arial"/>
          <w:i/>
        </w:rPr>
        <w:t>“(…) que impidan a los oferentes presentar sus lances, la subasta debe ser suspendida y cuando la falla técnica haya sido superada la entidad estatal debe reiniciar la subasta(…)”, s</w:t>
      </w:r>
      <w:r w:rsidRPr="00E16D71">
        <w:rPr>
          <w:rFonts w:ascii="Arial" w:eastAsia="Arial" w:hAnsi="Arial" w:cs="Arial"/>
        </w:rPr>
        <w:t>e dará reinicio al evento de subasta en las condiciones y fechas que establezca la ENTIDAD y que serán comunicadas a los proponentes habilitados mediante mensaje público.</w:t>
      </w:r>
    </w:p>
    <w:p w14:paraId="3327191B" w14:textId="77777777" w:rsidR="006613FB" w:rsidRPr="00E16D71" w:rsidRDefault="006613FB" w:rsidP="006613FB">
      <w:pPr>
        <w:widowControl w:val="0"/>
        <w:numPr>
          <w:ilvl w:val="0"/>
          <w:numId w:val="45"/>
        </w:numPr>
        <w:pBdr>
          <w:top w:val="nil"/>
          <w:left w:val="nil"/>
          <w:bottom w:val="nil"/>
          <w:right w:val="nil"/>
          <w:between w:val="nil"/>
        </w:pBdr>
        <w:tabs>
          <w:tab w:val="left" w:pos="851"/>
          <w:tab w:val="left" w:pos="8931"/>
        </w:tabs>
        <w:suppressAutoHyphens/>
        <w:ind w:left="142" w:right="15" w:firstLine="0"/>
        <w:jc w:val="both"/>
        <w:textDirection w:val="btLr"/>
        <w:textAlignment w:val="top"/>
        <w:outlineLvl w:val="0"/>
        <w:rPr>
          <w:rFonts w:ascii="Arial" w:eastAsia="Arial" w:hAnsi="Arial" w:cs="Arial"/>
        </w:rPr>
      </w:pPr>
      <w:r w:rsidRPr="00E16D71">
        <w:rPr>
          <w:rFonts w:ascii="Arial" w:eastAsia="Arial" w:hAnsi="Arial" w:cs="Arial"/>
        </w:rPr>
        <w:t>Una vez terminado el evento de subasta inversa electrónica la entidad publicara las ofertas económicas contenidas en el sobre 2 de SECOP II, así mismo generará los informes de la subasta en Excel y PDF y los publicará como un nuevo informe de selección, después de generar ofertas a través de la plataforma.</w:t>
      </w:r>
    </w:p>
    <w:p w14:paraId="7DFADDA6" w14:textId="77777777" w:rsidR="006613FB" w:rsidRPr="00E16D71" w:rsidRDefault="006613FB" w:rsidP="006613FB">
      <w:pPr>
        <w:widowControl w:val="0"/>
        <w:numPr>
          <w:ilvl w:val="0"/>
          <w:numId w:val="45"/>
        </w:numPr>
        <w:pBdr>
          <w:top w:val="nil"/>
          <w:left w:val="nil"/>
          <w:bottom w:val="nil"/>
          <w:right w:val="nil"/>
          <w:between w:val="nil"/>
        </w:pBdr>
        <w:tabs>
          <w:tab w:val="left" w:pos="851"/>
          <w:tab w:val="left" w:pos="8931"/>
        </w:tabs>
        <w:suppressAutoHyphens/>
        <w:ind w:left="142" w:right="15" w:firstLine="0"/>
        <w:jc w:val="both"/>
        <w:textDirection w:val="btLr"/>
        <w:textAlignment w:val="top"/>
        <w:outlineLvl w:val="0"/>
        <w:rPr>
          <w:rFonts w:ascii="Arial" w:eastAsia="Arial" w:hAnsi="Arial" w:cs="Arial"/>
          <w:highlight w:val="yellow"/>
        </w:rPr>
      </w:pPr>
      <w:r w:rsidRPr="00E16D71">
        <w:rPr>
          <w:rFonts w:ascii="Arial" w:eastAsia="Arial" w:hAnsi="Arial" w:cs="Arial"/>
          <w:highlight w:val="yellow"/>
        </w:rPr>
        <w:lastRenderedPageBreak/>
        <w:t xml:space="preserve">Al generar las ofertas a través del SECOP II, una vez terminada la subasta, la plataforma ajusta automáticamente los precios de cada propuesta, no obstante al tener encuenta la dinámica de la necesidad no solo para los ítems que cuenta con precios de referencia sino a los que se le estableció % de mejora los cálculos seran aplicados a los archivos de precios y los % porcentajes de descuento </w:t>
      </w:r>
    </w:p>
    <w:p w14:paraId="1C161607" w14:textId="77777777" w:rsidR="006613FB" w:rsidRPr="00E16D71" w:rsidRDefault="006613FB" w:rsidP="006613FB">
      <w:pPr>
        <w:widowControl w:val="0"/>
        <w:numPr>
          <w:ilvl w:val="0"/>
          <w:numId w:val="45"/>
        </w:numPr>
        <w:pBdr>
          <w:top w:val="nil"/>
          <w:left w:val="nil"/>
          <w:bottom w:val="nil"/>
          <w:right w:val="nil"/>
          <w:between w:val="nil"/>
        </w:pBdr>
        <w:tabs>
          <w:tab w:val="left" w:pos="851"/>
          <w:tab w:val="left" w:pos="8931"/>
        </w:tabs>
        <w:suppressAutoHyphens/>
        <w:ind w:left="142" w:right="15" w:firstLine="0"/>
        <w:jc w:val="both"/>
        <w:textDirection w:val="btLr"/>
        <w:textAlignment w:val="top"/>
        <w:outlineLvl w:val="0"/>
        <w:rPr>
          <w:rFonts w:ascii="Arial" w:eastAsia="Arial" w:hAnsi="Arial" w:cs="Arial"/>
        </w:rPr>
      </w:pPr>
      <w:r w:rsidRPr="00E16D71">
        <w:rPr>
          <w:rFonts w:ascii="Arial" w:eastAsia="Arial" w:hAnsi="Arial" w:cs="Arial"/>
        </w:rPr>
        <w:t>En ningún caso la plataforma tecnológica determinará precios artificialmente bajos, este proceso lo determinará la entidad una vez culminada el evento subasta y aplicará lo dispuesto por el artículo 2.2.1.1.2.2.4. del Decreto 1082 de 2015 y los manuales y guías que para el efecto expida Colombia Compra Eficiente. Si al terminar el evento de subasta inversa electrónica el Comité Económico Evaluador de acuerdo con lo establecido en el decreto 1082 de 2015 y en la Guía para el manejo de ofertas artificialmente bajas en Procesos de Contratación y de conformidad con la información establecida por la Entidad está estima que la postura ganadora durante el evento de subasta resulta artificialmente baja, el comité evaluador de la Entidad requerirá al proponente para que explique las razones que avalan el valor ofertado. Analizadas las explicaciones, el comité evaluador recomendará al ordenador del gasto la adjudicación o el rechazo.</w:t>
      </w:r>
    </w:p>
    <w:p w14:paraId="1657D39A" w14:textId="77777777" w:rsidR="006613FB" w:rsidRPr="00E16D71" w:rsidRDefault="006613FB" w:rsidP="006613FB">
      <w:pPr>
        <w:widowControl w:val="0"/>
        <w:numPr>
          <w:ilvl w:val="0"/>
          <w:numId w:val="45"/>
        </w:numPr>
        <w:pBdr>
          <w:top w:val="nil"/>
          <w:left w:val="nil"/>
          <w:bottom w:val="nil"/>
          <w:right w:val="nil"/>
          <w:between w:val="nil"/>
        </w:pBdr>
        <w:tabs>
          <w:tab w:val="left" w:pos="851"/>
          <w:tab w:val="left" w:pos="8931"/>
        </w:tabs>
        <w:suppressAutoHyphens/>
        <w:ind w:left="142" w:right="15" w:firstLine="0"/>
        <w:jc w:val="both"/>
        <w:textDirection w:val="btLr"/>
        <w:textAlignment w:val="top"/>
        <w:outlineLvl w:val="0"/>
        <w:rPr>
          <w:rFonts w:ascii="Arial" w:eastAsia="Arial" w:hAnsi="Arial" w:cs="Arial"/>
        </w:rPr>
      </w:pPr>
      <w:r w:rsidRPr="00E16D71">
        <w:rPr>
          <w:rFonts w:ascii="Arial" w:eastAsia="Arial" w:hAnsi="Arial" w:cs="Arial"/>
        </w:rPr>
        <w:t>En caso de rechazo, se adjudicará al proponente que haya ofrecido el segundo mejor valor dentro de una postura válida tal y como se haya reportado durante el evento de subasta.</w:t>
      </w:r>
    </w:p>
    <w:p w14:paraId="425D723E" w14:textId="77777777" w:rsidR="006613FB" w:rsidRPr="00E16D71" w:rsidRDefault="006613FB" w:rsidP="006613FB">
      <w:pPr>
        <w:widowControl w:val="0"/>
        <w:numPr>
          <w:ilvl w:val="0"/>
          <w:numId w:val="45"/>
        </w:numPr>
        <w:pBdr>
          <w:top w:val="nil"/>
          <w:left w:val="nil"/>
          <w:bottom w:val="nil"/>
          <w:right w:val="nil"/>
          <w:between w:val="nil"/>
        </w:pBdr>
        <w:tabs>
          <w:tab w:val="left" w:pos="851"/>
          <w:tab w:val="left" w:pos="8931"/>
        </w:tabs>
        <w:suppressAutoHyphens/>
        <w:ind w:left="142" w:right="15" w:firstLine="0"/>
        <w:jc w:val="both"/>
        <w:textDirection w:val="btLr"/>
        <w:textAlignment w:val="top"/>
        <w:outlineLvl w:val="0"/>
        <w:rPr>
          <w:rFonts w:ascii="Arial" w:eastAsia="Arial" w:hAnsi="Arial" w:cs="Arial"/>
        </w:rPr>
      </w:pPr>
      <w:r w:rsidRPr="00E16D71">
        <w:rPr>
          <w:rFonts w:ascii="Arial" w:eastAsia="Arial" w:hAnsi="Arial" w:cs="Arial"/>
        </w:rPr>
        <w:t>El acto de adjudicación es irrevocable y obliga a la entidad y al adjudicatario. No obstante, lo anterior, si dentro del plazo comprendido entre la adjudicación del contrato y la suscripción del mismo, sobreviene una inhabilidad o incompatibilidad o si se demuestra que el acto se obtuvo por medios ilegales, éste podrá ser revocado, caso en el cual, la Entidad podrá aplicar lo previsto en el inciso final del numeral 12 del artículo 30 de la Ley 80 de 1993.</w:t>
      </w:r>
    </w:p>
    <w:p w14:paraId="15F49050" w14:textId="77777777" w:rsidR="006613FB" w:rsidRPr="00E16D71" w:rsidRDefault="006613FB" w:rsidP="006613FB">
      <w:pPr>
        <w:widowControl w:val="0"/>
        <w:numPr>
          <w:ilvl w:val="0"/>
          <w:numId w:val="45"/>
        </w:numPr>
        <w:pBdr>
          <w:top w:val="nil"/>
          <w:left w:val="nil"/>
          <w:bottom w:val="nil"/>
          <w:right w:val="nil"/>
          <w:between w:val="nil"/>
        </w:pBdr>
        <w:tabs>
          <w:tab w:val="left" w:pos="851"/>
          <w:tab w:val="left" w:pos="8931"/>
        </w:tabs>
        <w:suppressAutoHyphens/>
        <w:ind w:left="142" w:right="15" w:firstLine="0"/>
        <w:jc w:val="both"/>
        <w:textDirection w:val="btLr"/>
        <w:textAlignment w:val="top"/>
        <w:outlineLvl w:val="0"/>
        <w:rPr>
          <w:rFonts w:ascii="Arial" w:eastAsia="Arial" w:hAnsi="Arial" w:cs="Arial"/>
        </w:rPr>
      </w:pPr>
      <w:r w:rsidRPr="00E16D71">
        <w:rPr>
          <w:rFonts w:ascii="Arial" w:eastAsia="Arial" w:hAnsi="Arial" w:cs="Arial"/>
        </w:rPr>
        <w:t>Para la elaboración del contrato, se adjudicará hasta el valor del presupuesto oficial y se tendrán en cuenta los precios unitarios generados por el Secop II de acuerdo con el resultado de la subasta para el proponente que resulte adjudicatario. Los cuales se entienden con IVA e IPONSUMO y demás impuestos de ley que aplican según la obligación tributaria</w:t>
      </w:r>
    </w:p>
    <w:p w14:paraId="62511418" w14:textId="77777777" w:rsidR="006613FB" w:rsidRPr="00E16D71" w:rsidRDefault="006613FB" w:rsidP="006613FB">
      <w:pPr>
        <w:widowControl w:val="0"/>
        <w:numPr>
          <w:ilvl w:val="0"/>
          <w:numId w:val="45"/>
        </w:numPr>
        <w:pBdr>
          <w:top w:val="nil"/>
          <w:left w:val="nil"/>
          <w:bottom w:val="nil"/>
          <w:right w:val="nil"/>
          <w:between w:val="nil"/>
        </w:pBdr>
        <w:tabs>
          <w:tab w:val="left" w:pos="851"/>
          <w:tab w:val="left" w:pos="8931"/>
        </w:tabs>
        <w:suppressAutoHyphens/>
        <w:ind w:left="142" w:right="15" w:firstLine="0"/>
        <w:jc w:val="both"/>
        <w:textDirection w:val="btLr"/>
        <w:textAlignment w:val="top"/>
        <w:outlineLvl w:val="0"/>
        <w:rPr>
          <w:rFonts w:ascii="Arial" w:eastAsia="Arial" w:hAnsi="Arial" w:cs="Arial"/>
        </w:rPr>
      </w:pPr>
      <w:r w:rsidRPr="00E16D71">
        <w:rPr>
          <w:rFonts w:ascii="Arial" w:eastAsia="Arial" w:hAnsi="Arial" w:cs="Arial"/>
        </w:rPr>
        <w:t>En caso de que exista alguna falla técnica la Entidad podrá suspender el evento de subasta, lo anterior de acuerdo con la guía de Colombia Compra Eficiente.</w:t>
      </w:r>
    </w:p>
    <w:p w14:paraId="5B7CBE0D" w14:textId="77777777" w:rsidR="006613FB" w:rsidRPr="00E16D71" w:rsidRDefault="006613FB" w:rsidP="006613FB">
      <w:pPr>
        <w:jc w:val="both"/>
        <w:rPr>
          <w:rFonts w:ascii="Arial" w:hAnsi="Arial" w:cs="Arial"/>
          <w:bCs/>
          <w:iCs/>
          <w:lang w:eastAsia="es-ES"/>
        </w:rPr>
      </w:pPr>
    </w:p>
    <w:p w14:paraId="5B93D0B0" w14:textId="77777777" w:rsidR="006613FB" w:rsidRPr="00E16D71" w:rsidRDefault="006613FB" w:rsidP="006613FB">
      <w:pPr>
        <w:jc w:val="both"/>
        <w:rPr>
          <w:rFonts w:ascii="Arial" w:hAnsi="Arial" w:cs="Arial"/>
          <w:i/>
          <w:iCs/>
        </w:rPr>
      </w:pPr>
      <w:r w:rsidRPr="00E16D71">
        <w:rPr>
          <w:rFonts w:ascii="Arial" w:hAnsi="Arial" w:cs="Arial"/>
          <w:b/>
          <w:i/>
          <w:iCs/>
        </w:rPr>
        <w:t xml:space="preserve">NOTA 1: </w:t>
      </w:r>
      <w:r w:rsidRPr="00E16D71">
        <w:rPr>
          <w:rFonts w:ascii="Arial" w:hAnsi="Arial" w:cs="Arial"/>
          <w:i/>
          <w:iCs/>
        </w:rPr>
        <w:t xml:space="preserve">EL OFERENTE DEBERÁ OFERTAR CONFORME A SU CONDICIÓN TRIBUTARIA TENIENDO EN CUENTA LAS NORMAS TRIBUTARIAS VIGENTES </w:t>
      </w:r>
    </w:p>
    <w:p w14:paraId="50B9D337" w14:textId="77777777" w:rsidR="006613FB" w:rsidRPr="00E16D71" w:rsidRDefault="006613FB" w:rsidP="006613FB">
      <w:pPr>
        <w:pStyle w:val="Prrafodelista"/>
        <w:ind w:left="0"/>
        <w:jc w:val="both"/>
        <w:rPr>
          <w:rFonts w:eastAsia="HelveticaNeueLTStd-Th"/>
          <w:lang w:val="es-CO"/>
        </w:rPr>
      </w:pPr>
      <w:r w:rsidRPr="00E16D71">
        <w:rPr>
          <w:rFonts w:eastAsia="HelveticaNeueLTStd-Th"/>
          <w:b/>
          <w:lang w:val="es-CO"/>
        </w:rPr>
        <w:t>NOTA 2</w:t>
      </w:r>
      <w:r w:rsidRPr="00E16D71">
        <w:rPr>
          <w:rFonts w:eastAsia="HelveticaNeueLTStd-Th"/>
          <w:lang w:val="es-CO"/>
        </w:rPr>
        <w:t xml:space="preserve">: La adjudicación será </w:t>
      </w:r>
      <w:r w:rsidRPr="00E16D71">
        <w:rPr>
          <w:rFonts w:eastAsia="HelveticaNeueLTStd-Th"/>
          <w:b/>
          <w:bCs/>
          <w:lang w:val="es-CO"/>
        </w:rPr>
        <w:t xml:space="preserve">TOTAL </w:t>
      </w:r>
    </w:p>
    <w:p w14:paraId="03E8D8AC" w14:textId="77777777" w:rsidR="006613FB" w:rsidRPr="00E16D71" w:rsidRDefault="006613FB" w:rsidP="006613FB">
      <w:pPr>
        <w:adjustRightInd w:val="0"/>
        <w:jc w:val="both"/>
        <w:rPr>
          <w:rFonts w:ascii="Arial" w:hAnsi="Arial" w:cs="Arial"/>
        </w:rPr>
      </w:pPr>
      <w:r w:rsidRPr="00E16D71">
        <w:rPr>
          <w:rFonts w:ascii="Arial" w:hAnsi="Arial" w:cs="Arial"/>
        </w:rPr>
        <w:t>Serán de exclusiva responsabilidad del oferente los errores u omisiones en que incurra al indicar el valor de su oferta económica, debiendo asumir los mayores costos y/o pérdidas que se deriven de dichos errores u omisiones, sin que por esta razón haya lugar a alegar ruptura del equilibrio económico del contrato.</w:t>
      </w:r>
    </w:p>
    <w:p w14:paraId="16CD0359" w14:textId="77777777" w:rsidR="006613FB" w:rsidRPr="00E16D71" w:rsidRDefault="006613FB" w:rsidP="006613FB">
      <w:pPr>
        <w:adjustRightInd w:val="0"/>
        <w:jc w:val="both"/>
        <w:rPr>
          <w:rFonts w:ascii="Arial" w:hAnsi="Arial" w:cs="Arial"/>
        </w:rPr>
      </w:pPr>
      <w:r w:rsidRPr="00E16D71">
        <w:rPr>
          <w:rFonts w:ascii="Arial" w:hAnsi="Arial" w:cs="Arial"/>
        </w:rPr>
        <w:t xml:space="preserve">Para efecto del señalamiento de la oferta económica, el oferente debe tener en cuenta todos los costos, gastos, impuestos, seguros, pago de salarios, prestaciones sociales y demás emolumentos (directos e indirectos) que considere necesarios para la fijación de la oferta económica. Serán de cargo de los oferentes todos los costos asociados con la </w:t>
      </w:r>
      <w:r w:rsidRPr="00E16D71">
        <w:rPr>
          <w:rFonts w:ascii="Arial" w:hAnsi="Arial" w:cs="Arial"/>
        </w:rPr>
        <w:lastRenderedPageBreak/>
        <w:t>preparación y presentación de su oferta, por tal motivo el SECRETARIA DE SEGURIDAD Y ORDEN PÚBLICO, en ningún caso será responsable de los mismos.</w:t>
      </w:r>
    </w:p>
    <w:p w14:paraId="52061E09" w14:textId="77777777" w:rsidR="006613FB" w:rsidRPr="00E16D71" w:rsidRDefault="006613FB" w:rsidP="006613FB">
      <w:pPr>
        <w:adjustRightInd w:val="0"/>
        <w:jc w:val="both"/>
        <w:rPr>
          <w:rFonts w:ascii="Arial" w:hAnsi="Arial" w:cs="Arial"/>
        </w:rPr>
      </w:pPr>
      <w:r w:rsidRPr="00E16D71">
        <w:rPr>
          <w:rFonts w:ascii="Arial" w:hAnsi="Arial" w:cs="Arial"/>
        </w:rPr>
        <w:t>Es obligatorio para la habilitación del proponente presentar la propuesta económica diligenciada en su TOTALIDAD de acuerdo con los lineamientos establecidos por la entidad en el Sistema Electrónico de la Contratación Pública SECOP II.</w:t>
      </w:r>
    </w:p>
    <w:p w14:paraId="4FBB1BA8" w14:textId="77777777" w:rsidR="006613FB" w:rsidRPr="00E16D71" w:rsidRDefault="006613FB" w:rsidP="006613FB">
      <w:pPr>
        <w:pStyle w:val="Prrafodelista"/>
        <w:ind w:left="0"/>
        <w:jc w:val="both"/>
        <w:rPr>
          <w:rFonts w:eastAsia="HelveticaNeueLTStd-Th"/>
          <w:b/>
          <w:lang w:val="es-CO"/>
        </w:rPr>
      </w:pPr>
    </w:p>
    <w:p w14:paraId="5820D472" w14:textId="77777777" w:rsidR="006613FB" w:rsidRPr="00E16D71" w:rsidRDefault="006613FB" w:rsidP="006613FB">
      <w:pPr>
        <w:pStyle w:val="Prrafodelista"/>
        <w:ind w:left="0"/>
        <w:jc w:val="both"/>
        <w:rPr>
          <w:rFonts w:eastAsia="HelveticaNeueLTStd-Th"/>
          <w:lang w:val="es-CO"/>
        </w:rPr>
      </w:pPr>
      <w:r w:rsidRPr="00E16D71">
        <w:rPr>
          <w:rFonts w:eastAsia="HelveticaNeueLTStd-Th"/>
          <w:b/>
          <w:lang w:val="es-CO"/>
        </w:rPr>
        <w:t>NOTA 3</w:t>
      </w:r>
      <w:r w:rsidRPr="00E16D71">
        <w:rPr>
          <w:rFonts w:eastAsia="HelveticaNeueLTStd-Th"/>
          <w:lang w:val="es-CO"/>
        </w:rPr>
        <w:t xml:space="preserve">: Posterior a la etapa de evaluación y una vez identificado el proveedor seleccionado para la adjudicación, el comité económico evaluador, establecerá en el valor final </w:t>
      </w:r>
      <w:r w:rsidRPr="00E16D71">
        <w:rPr>
          <w:b/>
          <w:iCs/>
          <w:u w:val="thick"/>
          <w:lang w:val="es-CO"/>
        </w:rPr>
        <w:t>un máximo de DOS (2) DECIMALES</w:t>
      </w:r>
      <w:r w:rsidRPr="00E16D71">
        <w:rPr>
          <w:rFonts w:eastAsia="HelveticaNeueLTStd-Th"/>
          <w:lang w:val="es-CO"/>
        </w:rPr>
        <w:t>, en la oferta seleccionada, lo anterior toda vez que esta tarea simplifica las tareas de facturación.</w:t>
      </w:r>
    </w:p>
    <w:p w14:paraId="7E830023" w14:textId="77777777" w:rsidR="006613FB" w:rsidRPr="00E16D71" w:rsidRDefault="006613FB" w:rsidP="006613FB">
      <w:pPr>
        <w:jc w:val="both"/>
        <w:rPr>
          <w:rFonts w:ascii="Arial" w:hAnsi="Arial" w:cs="Arial"/>
          <w:b/>
          <w:bCs/>
        </w:rPr>
      </w:pPr>
      <w:r w:rsidRPr="00E16D71">
        <w:rPr>
          <w:rFonts w:ascii="Arial" w:hAnsi="Arial" w:cs="Arial"/>
          <w:b/>
          <w:bCs/>
        </w:rPr>
        <w:t>IMPUESTOS</w:t>
      </w:r>
    </w:p>
    <w:p w14:paraId="02A9400C" w14:textId="77777777" w:rsidR="006613FB" w:rsidRPr="00E16D71" w:rsidRDefault="006613FB" w:rsidP="006613FB">
      <w:pPr>
        <w:jc w:val="both"/>
        <w:rPr>
          <w:rFonts w:ascii="Arial" w:hAnsi="Arial" w:cs="Arial"/>
        </w:rPr>
      </w:pPr>
      <w:r w:rsidRPr="00E16D71">
        <w:rPr>
          <w:rFonts w:ascii="Arial" w:hAnsi="Arial" w:cs="Arial"/>
        </w:rPr>
        <w:t xml:space="preserve">Se precisa que el proponente deberá dar cumplimiento a el estatuto tributaria según su obligación tributaria </w:t>
      </w:r>
    </w:p>
    <w:p w14:paraId="320AAD41" w14:textId="77777777" w:rsidR="006613FB" w:rsidRPr="00E16D71" w:rsidRDefault="006613FB" w:rsidP="006613FB">
      <w:pPr>
        <w:jc w:val="both"/>
        <w:rPr>
          <w:rFonts w:ascii="Arial" w:hAnsi="Arial" w:cs="Arial"/>
        </w:rPr>
      </w:pPr>
    </w:p>
    <w:p w14:paraId="5EA5667D" w14:textId="77777777" w:rsidR="006613FB" w:rsidRPr="00E16D71" w:rsidRDefault="006613FB" w:rsidP="006613FB">
      <w:pPr>
        <w:jc w:val="both"/>
        <w:rPr>
          <w:rFonts w:ascii="Arial" w:hAnsi="Arial" w:cs="Arial"/>
          <w:i/>
          <w:iCs/>
        </w:rPr>
      </w:pPr>
      <w:r w:rsidRPr="00E16D71">
        <w:rPr>
          <w:rFonts w:ascii="Arial" w:hAnsi="Arial" w:cs="Arial"/>
          <w:i/>
          <w:iCs/>
        </w:rPr>
        <w:t>Impuesto al Consumo (INC)</w:t>
      </w:r>
    </w:p>
    <w:p w14:paraId="0A59AC05" w14:textId="77777777" w:rsidR="006613FB" w:rsidRPr="00E16D71" w:rsidRDefault="006613FB" w:rsidP="006613FB">
      <w:pPr>
        <w:widowControl w:val="0"/>
        <w:numPr>
          <w:ilvl w:val="0"/>
          <w:numId w:val="41"/>
        </w:numPr>
        <w:autoSpaceDE w:val="0"/>
        <w:autoSpaceDN w:val="0"/>
        <w:jc w:val="both"/>
        <w:rPr>
          <w:rFonts w:ascii="Arial" w:hAnsi="Arial" w:cs="Arial"/>
          <w:i/>
          <w:iCs/>
        </w:rPr>
      </w:pPr>
      <w:r w:rsidRPr="00E16D71">
        <w:rPr>
          <w:rFonts w:ascii="Arial" w:hAnsi="Arial" w:cs="Arial"/>
          <w:i/>
          <w:iCs/>
        </w:rPr>
        <w:t>El Impuesto al Consumo se aplica a la venta de bienes y servicios específicos dentro del territorio nacional, como bebidas, alimentos preparados en restaurantes, servicios de transporte urbano, juegos de azar, telefonía y algunos servicios de hospedaje y entretenimiento.</w:t>
      </w:r>
    </w:p>
    <w:p w14:paraId="2D28F0CB" w14:textId="77777777" w:rsidR="006613FB" w:rsidRPr="00E16D71" w:rsidRDefault="006613FB" w:rsidP="006613FB">
      <w:pPr>
        <w:widowControl w:val="0"/>
        <w:numPr>
          <w:ilvl w:val="0"/>
          <w:numId w:val="41"/>
        </w:numPr>
        <w:autoSpaceDE w:val="0"/>
        <w:autoSpaceDN w:val="0"/>
        <w:jc w:val="both"/>
        <w:rPr>
          <w:rFonts w:ascii="Arial" w:hAnsi="Arial" w:cs="Arial"/>
          <w:i/>
          <w:iCs/>
        </w:rPr>
      </w:pPr>
      <w:r w:rsidRPr="00E16D71">
        <w:rPr>
          <w:rFonts w:ascii="Arial" w:hAnsi="Arial" w:cs="Arial"/>
          <w:i/>
          <w:iCs/>
        </w:rPr>
        <w:t>Así como la normatividad vigente, que reglamenta el Estatuto Tributario.</w:t>
      </w:r>
    </w:p>
    <w:p w14:paraId="16AA5F56" w14:textId="77777777" w:rsidR="006613FB" w:rsidRPr="00E16D71" w:rsidRDefault="006613FB" w:rsidP="006613FB">
      <w:pPr>
        <w:widowControl w:val="0"/>
        <w:numPr>
          <w:ilvl w:val="0"/>
          <w:numId w:val="41"/>
        </w:numPr>
        <w:autoSpaceDE w:val="0"/>
        <w:autoSpaceDN w:val="0"/>
        <w:jc w:val="both"/>
        <w:rPr>
          <w:rFonts w:ascii="Arial" w:hAnsi="Arial" w:cs="Arial"/>
          <w:i/>
          <w:iCs/>
        </w:rPr>
      </w:pPr>
      <w:r w:rsidRPr="00E16D71">
        <w:rPr>
          <w:rFonts w:ascii="Arial" w:hAnsi="Arial" w:cs="Arial"/>
          <w:i/>
          <w:iCs/>
        </w:rPr>
        <w:t>Para la contratación pública, el Impuesto al consumo se aplica sobre el valor de venta de bienes y servicios gravados, pero no todos los bienes de consumo están sujetos a este impuesto</w:t>
      </w:r>
    </w:p>
    <w:p w14:paraId="21181393" w14:textId="77777777" w:rsidR="006613FB" w:rsidRPr="00E16D71" w:rsidRDefault="006613FB" w:rsidP="006613FB">
      <w:pPr>
        <w:widowControl w:val="0"/>
        <w:numPr>
          <w:ilvl w:val="0"/>
          <w:numId w:val="41"/>
        </w:numPr>
        <w:autoSpaceDE w:val="0"/>
        <w:autoSpaceDN w:val="0"/>
        <w:jc w:val="both"/>
        <w:rPr>
          <w:rFonts w:ascii="Arial" w:hAnsi="Arial" w:cs="Arial"/>
          <w:i/>
          <w:iCs/>
        </w:rPr>
      </w:pPr>
      <w:r w:rsidRPr="00E16D71">
        <w:rPr>
          <w:rFonts w:ascii="Arial" w:hAnsi="Arial" w:cs="Arial"/>
          <w:i/>
          <w:iCs/>
        </w:rPr>
        <w:t>En términos contractuales, se calcula sobre el valor del bien o servicio antes de impuestos, y se suma al valor total de la factura del proveedor.</w:t>
      </w:r>
    </w:p>
    <w:p w14:paraId="33B3C41F" w14:textId="77777777" w:rsidR="006613FB" w:rsidRPr="00E16D71" w:rsidRDefault="006613FB" w:rsidP="006613FB">
      <w:pPr>
        <w:jc w:val="both"/>
        <w:rPr>
          <w:rFonts w:ascii="Arial" w:hAnsi="Arial" w:cs="Arial"/>
          <w:i/>
          <w:iCs/>
        </w:rPr>
      </w:pPr>
    </w:p>
    <w:p w14:paraId="1277AB50" w14:textId="77777777" w:rsidR="006613FB" w:rsidRPr="00E16D71" w:rsidRDefault="006613FB" w:rsidP="006613FB">
      <w:pPr>
        <w:jc w:val="both"/>
        <w:rPr>
          <w:rFonts w:ascii="Arial" w:hAnsi="Arial" w:cs="Arial"/>
          <w:i/>
          <w:iCs/>
        </w:rPr>
      </w:pPr>
      <w:r w:rsidRPr="00E16D71">
        <w:rPr>
          <w:rFonts w:ascii="Arial" w:hAnsi="Arial" w:cs="Arial"/>
          <w:i/>
          <w:iCs/>
        </w:rPr>
        <w:t>2. Impuesto al Valor Agregado (IVA)</w:t>
      </w:r>
    </w:p>
    <w:p w14:paraId="13F3CB92" w14:textId="77777777" w:rsidR="006613FB" w:rsidRPr="00E16D71" w:rsidRDefault="006613FB" w:rsidP="006613FB">
      <w:pPr>
        <w:widowControl w:val="0"/>
        <w:numPr>
          <w:ilvl w:val="0"/>
          <w:numId w:val="42"/>
        </w:numPr>
        <w:autoSpaceDE w:val="0"/>
        <w:autoSpaceDN w:val="0"/>
        <w:jc w:val="both"/>
        <w:rPr>
          <w:rFonts w:ascii="Arial" w:hAnsi="Arial" w:cs="Arial"/>
          <w:i/>
          <w:iCs/>
        </w:rPr>
      </w:pPr>
      <w:r w:rsidRPr="00E16D71">
        <w:rPr>
          <w:rFonts w:ascii="Arial" w:hAnsi="Arial" w:cs="Arial"/>
          <w:i/>
          <w:iCs/>
        </w:rPr>
        <w:t>El IVA se encuentra regulado principalmente por el Artículo 437 del Estatuto Tributario, modificado por la Ley 1819 de 2016 y decretos reglamentarios posteriores.</w:t>
      </w:r>
    </w:p>
    <w:p w14:paraId="0AD559AA" w14:textId="77777777" w:rsidR="006613FB" w:rsidRPr="00E16D71" w:rsidRDefault="006613FB" w:rsidP="006613FB">
      <w:pPr>
        <w:widowControl w:val="0"/>
        <w:numPr>
          <w:ilvl w:val="0"/>
          <w:numId w:val="42"/>
        </w:numPr>
        <w:autoSpaceDE w:val="0"/>
        <w:autoSpaceDN w:val="0"/>
        <w:jc w:val="both"/>
        <w:rPr>
          <w:rFonts w:ascii="Arial" w:hAnsi="Arial" w:cs="Arial"/>
          <w:i/>
          <w:iCs/>
        </w:rPr>
      </w:pPr>
      <w:r w:rsidRPr="00E16D71">
        <w:rPr>
          <w:rFonts w:ascii="Arial" w:hAnsi="Arial" w:cs="Arial"/>
          <w:i/>
          <w:iCs/>
        </w:rPr>
        <w:t>Se aplica sobre la venta de bienes, prestación de servicios y la importación de bienes y servicios dentro del territorio colombiano.</w:t>
      </w:r>
    </w:p>
    <w:p w14:paraId="35DD7605" w14:textId="77777777" w:rsidR="006613FB" w:rsidRPr="00E16D71" w:rsidRDefault="006613FB" w:rsidP="006613FB">
      <w:pPr>
        <w:widowControl w:val="0"/>
        <w:numPr>
          <w:ilvl w:val="0"/>
          <w:numId w:val="42"/>
        </w:numPr>
        <w:autoSpaceDE w:val="0"/>
        <w:autoSpaceDN w:val="0"/>
        <w:jc w:val="both"/>
        <w:rPr>
          <w:rFonts w:ascii="Arial" w:hAnsi="Arial" w:cs="Arial"/>
          <w:i/>
          <w:iCs/>
        </w:rPr>
      </w:pPr>
      <w:r w:rsidRPr="00E16D71">
        <w:rPr>
          <w:rFonts w:ascii="Arial" w:hAnsi="Arial" w:cs="Arial"/>
          <w:i/>
          <w:iCs/>
        </w:rPr>
        <w:t>La tarifa general es 19 %, aunque existen tarifas diferenciales: 5 % o exentos según el tipo de bien o servicio (por ejemplo, ciertos alimentos de la canasta básica, medicamentos esenciales y servicios educativos).</w:t>
      </w:r>
    </w:p>
    <w:p w14:paraId="0C057E8D" w14:textId="77777777" w:rsidR="006613FB" w:rsidRPr="00E16D71" w:rsidRDefault="006613FB" w:rsidP="006613FB">
      <w:pPr>
        <w:widowControl w:val="0"/>
        <w:numPr>
          <w:ilvl w:val="0"/>
          <w:numId w:val="42"/>
        </w:numPr>
        <w:autoSpaceDE w:val="0"/>
        <w:autoSpaceDN w:val="0"/>
        <w:jc w:val="both"/>
        <w:rPr>
          <w:rFonts w:ascii="Arial" w:hAnsi="Arial" w:cs="Arial"/>
          <w:i/>
          <w:iCs/>
        </w:rPr>
      </w:pPr>
      <w:r w:rsidRPr="00E16D71">
        <w:rPr>
          <w:rFonts w:ascii="Arial" w:hAnsi="Arial" w:cs="Arial"/>
          <w:i/>
          <w:iCs/>
        </w:rPr>
        <w:t>En el caso de bienes y servicios contratados por entidades públicas, el IVA se considera para efectos contables y de pago, pero la entidad puede estar exenta de pagarlo dependiendo de la naturaleza del contratista o del objeto del contrato, según la Ley 80 de 1993 y la normatividad tributaria.</w:t>
      </w:r>
    </w:p>
    <w:p w14:paraId="49D4ADCE" w14:textId="77777777" w:rsidR="006613FB" w:rsidRPr="00E16D71" w:rsidRDefault="006613FB" w:rsidP="006613FB">
      <w:pPr>
        <w:jc w:val="both"/>
        <w:rPr>
          <w:rFonts w:ascii="Arial" w:hAnsi="Arial" w:cs="Arial"/>
          <w:i/>
          <w:iCs/>
        </w:rPr>
      </w:pPr>
    </w:p>
    <w:p w14:paraId="7F1C95B8" w14:textId="77777777" w:rsidR="006613FB" w:rsidRPr="00E16D71" w:rsidRDefault="006613FB" w:rsidP="006613FB">
      <w:pPr>
        <w:jc w:val="both"/>
        <w:rPr>
          <w:rFonts w:ascii="Arial" w:hAnsi="Arial" w:cs="Arial"/>
          <w:i/>
          <w:iCs/>
        </w:rPr>
      </w:pPr>
      <w:r w:rsidRPr="00E16D71">
        <w:rPr>
          <w:rFonts w:ascii="Arial" w:hAnsi="Arial" w:cs="Arial"/>
          <w:i/>
          <w:iCs/>
        </w:rPr>
        <w:t>Referencia de los artículos aplicable</w:t>
      </w:r>
    </w:p>
    <w:p w14:paraId="06A8A48A" w14:textId="77777777" w:rsidR="006613FB" w:rsidRPr="00E16D71" w:rsidRDefault="006613FB" w:rsidP="006613FB">
      <w:pPr>
        <w:widowControl w:val="0"/>
        <w:numPr>
          <w:ilvl w:val="0"/>
          <w:numId w:val="43"/>
        </w:numPr>
        <w:autoSpaceDE w:val="0"/>
        <w:autoSpaceDN w:val="0"/>
        <w:jc w:val="both"/>
        <w:rPr>
          <w:rFonts w:ascii="Arial" w:hAnsi="Arial" w:cs="Arial"/>
          <w:i/>
          <w:iCs/>
        </w:rPr>
      </w:pPr>
      <w:r w:rsidRPr="00E16D71">
        <w:rPr>
          <w:rFonts w:ascii="Arial" w:hAnsi="Arial" w:cs="Arial"/>
          <w:i/>
          <w:iCs/>
        </w:rPr>
        <w:t>Impuesto al Consumo (INC): Estatuto Tributario artículos 512 a 524.</w:t>
      </w:r>
      <w:r w:rsidRPr="00E16D71">
        <w:rPr>
          <w:rFonts w:ascii="Arial" w:hAnsi="Arial" w:cs="Arial"/>
        </w:rPr>
        <w:t xml:space="preserve"> </w:t>
      </w:r>
      <w:r w:rsidRPr="00E16D71">
        <w:rPr>
          <w:rFonts w:ascii="Arial" w:hAnsi="Arial" w:cs="Arial"/>
          <w:i/>
          <w:iCs/>
        </w:rPr>
        <w:t>Artículos 512-1 al 512-23</w:t>
      </w:r>
    </w:p>
    <w:p w14:paraId="0EBCFCCE" w14:textId="77777777" w:rsidR="006613FB" w:rsidRPr="00E16D71" w:rsidRDefault="006613FB" w:rsidP="006613FB">
      <w:pPr>
        <w:widowControl w:val="0"/>
        <w:numPr>
          <w:ilvl w:val="0"/>
          <w:numId w:val="43"/>
        </w:numPr>
        <w:autoSpaceDE w:val="0"/>
        <w:autoSpaceDN w:val="0"/>
        <w:jc w:val="both"/>
        <w:rPr>
          <w:rFonts w:ascii="Arial" w:hAnsi="Arial" w:cs="Arial"/>
          <w:i/>
          <w:iCs/>
        </w:rPr>
      </w:pPr>
      <w:r w:rsidRPr="00E16D71">
        <w:rPr>
          <w:rFonts w:ascii="Arial" w:hAnsi="Arial" w:cs="Arial"/>
          <w:i/>
          <w:iCs/>
        </w:rPr>
        <w:t>IVA: Estatuto Tributario, Artículo 437 y siguientes, Ley 1819 de 2016.</w:t>
      </w:r>
    </w:p>
    <w:p w14:paraId="033B26EF" w14:textId="77777777" w:rsidR="006613FB" w:rsidRPr="00E16D71" w:rsidRDefault="006613FB" w:rsidP="006613FB">
      <w:pPr>
        <w:spacing w:before="280"/>
        <w:jc w:val="both"/>
        <w:rPr>
          <w:rFonts w:ascii="Arial" w:eastAsia="Arial" w:hAnsi="Arial" w:cs="Arial"/>
        </w:rPr>
      </w:pPr>
      <w:r w:rsidRPr="00E16D71">
        <w:rPr>
          <w:rFonts w:ascii="Arial" w:eastAsia="Arial" w:hAnsi="Arial" w:cs="Arial"/>
        </w:rPr>
        <w:lastRenderedPageBreak/>
        <w:t>NOTA: Se dará aplicación al Estatuto tributario de conformidad con Impuesto Nacional al consumo e IVA, así como las siguientes tarifas y demás tasas, rete fuentes</w:t>
      </w:r>
      <w:r w:rsidRPr="00E16D71">
        <w:rPr>
          <w:rFonts w:ascii="Arial" w:hAnsi="Arial" w:cs="Arial"/>
        </w:rPr>
        <w:t xml:space="preserve"> estampillas y gravámenes</w:t>
      </w:r>
      <w:r w:rsidRPr="00E16D71">
        <w:rPr>
          <w:rFonts w:ascii="Arial" w:eastAsia="Arial" w:hAnsi="Arial" w:cs="Arial"/>
        </w:rPr>
        <w:t xml:space="preserve"> que apliquen</w:t>
      </w:r>
    </w:p>
    <w:p w14:paraId="0F5145DD" w14:textId="6F7A085F" w:rsidR="006613FB" w:rsidRPr="00E16D71" w:rsidRDefault="006613FB" w:rsidP="006613FB">
      <w:pPr>
        <w:jc w:val="center"/>
        <w:rPr>
          <w:rFonts w:ascii="Arial" w:hAnsi="Arial" w:cs="Arial"/>
          <w:i/>
          <w:iCs/>
          <w:u w:val="single"/>
        </w:rPr>
      </w:pPr>
      <w:r w:rsidRPr="00E16D71">
        <w:rPr>
          <w:rFonts w:ascii="Arial" w:eastAsia="Arial" w:hAnsi="Arial" w:cs="Arial"/>
          <w:noProof/>
        </w:rPr>
        <w:drawing>
          <wp:inline distT="0" distB="0" distL="0" distR="0" wp14:anchorId="2AABDBEE" wp14:editId="6352830A">
            <wp:extent cx="5229225" cy="1828800"/>
            <wp:effectExtent l="0" t="0" r="9525" b="0"/>
            <wp:docPr id="39069250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png"/>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229225" cy="1828800"/>
                    </a:xfrm>
                    <a:prstGeom prst="rect">
                      <a:avLst/>
                    </a:prstGeom>
                    <a:noFill/>
                    <a:ln>
                      <a:noFill/>
                    </a:ln>
                  </pic:spPr>
                </pic:pic>
              </a:graphicData>
            </a:graphic>
          </wp:inline>
        </w:drawing>
      </w:r>
    </w:p>
    <w:p w14:paraId="3BF1FB1E" w14:textId="77777777" w:rsidR="006613FB" w:rsidRPr="00E16D71" w:rsidRDefault="006613FB" w:rsidP="006613FB">
      <w:pPr>
        <w:jc w:val="both"/>
        <w:rPr>
          <w:rFonts w:ascii="Arial" w:hAnsi="Arial" w:cs="Arial"/>
          <w:b/>
          <w:bCs/>
        </w:rPr>
      </w:pPr>
      <w:r w:rsidRPr="00E16D71">
        <w:rPr>
          <w:rFonts w:ascii="Arial" w:hAnsi="Arial" w:cs="Arial"/>
          <w:b/>
          <w:bCs/>
        </w:rPr>
        <w:t xml:space="preserve">NOTAS ECONÓMICAS </w:t>
      </w:r>
    </w:p>
    <w:p w14:paraId="4D3B717C" w14:textId="77777777" w:rsidR="006613FB" w:rsidRPr="00E16D71" w:rsidRDefault="006613FB" w:rsidP="006613FB">
      <w:pPr>
        <w:jc w:val="both"/>
        <w:rPr>
          <w:rFonts w:ascii="Arial" w:hAnsi="Arial" w:cs="Arial"/>
        </w:rPr>
      </w:pPr>
      <w:r w:rsidRPr="00E16D71">
        <w:rPr>
          <w:rFonts w:ascii="Arial" w:hAnsi="Arial" w:cs="Arial"/>
        </w:rPr>
        <w:t xml:space="preserve">●La oferta económica no debe superar el </w:t>
      </w:r>
      <w:r w:rsidRPr="00E16D71">
        <w:rPr>
          <w:rFonts w:ascii="Arial" w:hAnsi="Arial" w:cs="Arial"/>
          <w:b/>
          <w:bCs/>
        </w:rPr>
        <w:t>PRECIO DE REFERENCIA ANTES DE IVA E INC ni PRECIO DE REFERENCIA INCLUIDO IVA E INC SI APLICA Y DEMAS IMPUESTOS TASAS Y CONTRIBUCIONES DE LEY QUE APLICAN</w:t>
      </w:r>
      <w:r w:rsidRPr="00E16D71">
        <w:rPr>
          <w:rFonts w:ascii="Arial" w:hAnsi="Arial" w:cs="Arial"/>
        </w:rPr>
        <w:t>, se precisa que los precios que los precios estimados en el SECOP ll contemplan IVA del 19% - INC según aplica y demás impuestos, estampillas y gravámenes.</w:t>
      </w:r>
    </w:p>
    <w:p w14:paraId="7C7D75BD" w14:textId="77777777" w:rsidR="006613FB" w:rsidRPr="00E16D71" w:rsidRDefault="006613FB" w:rsidP="006613FB">
      <w:pPr>
        <w:jc w:val="both"/>
        <w:rPr>
          <w:rFonts w:ascii="Arial" w:hAnsi="Arial" w:cs="Arial"/>
        </w:rPr>
      </w:pPr>
      <w:r w:rsidRPr="00E16D71">
        <w:rPr>
          <w:rFonts w:ascii="Arial" w:hAnsi="Arial" w:cs="Arial"/>
        </w:rPr>
        <w:t>●La oferta será total conforme se estructure en la plataforma SECOP II</w:t>
      </w:r>
    </w:p>
    <w:p w14:paraId="741ACFBD" w14:textId="77777777" w:rsidR="006613FB" w:rsidRPr="00E16D71" w:rsidRDefault="006613FB" w:rsidP="006613FB">
      <w:pPr>
        <w:jc w:val="both"/>
        <w:rPr>
          <w:rFonts w:ascii="Arial" w:hAnsi="Arial" w:cs="Arial"/>
        </w:rPr>
      </w:pPr>
      <w:r w:rsidRPr="00E16D71">
        <w:rPr>
          <w:rFonts w:ascii="Arial" w:hAnsi="Arial" w:cs="Arial"/>
        </w:rPr>
        <w:t>●No se deben ofertar cantidades inferiores a las mínimas establecidas en el cuadro anterior y en la lista de precios del SECOP II.</w:t>
      </w:r>
    </w:p>
    <w:p w14:paraId="43A07E12" w14:textId="77777777" w:rsidR="006613FB" w:rsidRPr="00E16D71" w:rsidRDefault="006613FB" w:rsidP="006613FB">
      <w:pPr>
        <w:jc w:val="both"/>
        <w:rPr>
          <w:rFonts w:ascii="Arial" w:hAnsi="Arial" w:cs="Arial"/>
          <w:b/>
          <w:bCs/>
        </w:rPr>
      </w:pPr>
      <w:r w:rsidRPr="00E16D71">
        <w:rPr>
          <w:rFonts w:ascii="Arial" w:hAnsi="Arial" w:cs="Arial"/>
        </w:rPr>
        <w:t xml:space="preserve">●La oferta económica se debe presentar a través de la lista de precios del pliego electrónico/ cuestionario de la plataforma SECOP II. </w:t>
      </w:r>
      <w:r w:rsidRPr="00E16D71">
        <w:rPr>
          <w:rFonts w:ascii="Arial" w:hAnsi="Arial" w:cs="Arial"/>
          <w:b/>
          <w:bCs/>
        </w:rPr>
        <w:t>LOS PRECIOS QUE SE DILIGENCIEN EN LA PLATAFORMA DEBERÁN SER CONFORME A LA OBLIGACIÓN TRIBUTARIA DEL PROPONENTE</w:t>
      </w:r>
    </w:p>
    <w:p w14:paraId="7F114E7A" w14:textId="77777777" w:rsidR="006613FB" w:rsidRPr="00E16D71" w:rsidRDefault="006613FB" w:rsidP="006613FB">
      <w:pPr>
        <w:jc w:val="both"/>
        <w:rPr>
          <w:rFonts w:ascii="Arial" w:hAnsi="Arial" w:cs="Arial"/>
          <w:b/>
          <w:bCs/>
        </w:rPr>
      </w:pPr>
      <w:r w:rsidRPr="00E16D71">
        <w:rPr>
          <w:rFonts w:ascii="Arial" w:hAnsi="Arial" w:cs="Arial"/>
        </w:rPr>
        <w:t xml:space="preserve">●Al proponente que resulte adjudicatario se le exigirá la propuesta económica con los precios ofertados de manera discriminada, es decir valor unitario antes de IVA e IPOCONSUMO, porcentaje de IVA e INC (QUE APLIQUEN), valor unitario total y valor total, cabe aclarar que los precios totales deben ser los ofertados en la lista de precios de la plataforma SECOP II. </w:t>
      </w:r>
      <w:r w:rsidRPr="00E16D71">
        <w:rPr>
          <w:rFonts w:ascii="Arial" w:hAnsi="Arial" w:cs="Arial"/>
          <w:b/>
          <w:bCs/>
        </w:rPr>
        <w:t xml:space="preserve">Y por ningún caso el valor neto discriminado podrá superar el PRECIO DE REFERENCIA ANTES DE IVA E INC </w:t>
      </w:r>
    </w:p>
    <w:p w14:paraId="55FCABA2" w14:textId="77777777" w:rsidR="006613FB" w:rsidRPr="00E16D71" w:rsidRDefault="006613FB" w:rsidP="006613FB">
      <w:pPr>
        <w:jc w:val="both"/>
        <w:rPr>
          <w:rFonts w:ascii="Arial" w:hAnsi="Arial" w:cs="Arial"/>
          <w:b/>
          <w:bCs/>
        </w:rPr>
      </w:pPr>
      <w:r w:rsidRPr="00E16D71">
        <w:rPr>
          <w:rFonts w:ascii="Arial" w:hAnsi="Arial" w:cs="Arial"/>
        </w:rPr>
        <w:t xml:space="preserve">●No se aceptan ofertas parciales, la adjudicación será </w:t>
      </w:r>
      <w:r w:rsidRPr="00E16D71">
        <w:rPr>
          <w:rFonts w:ascii="Arial" w:hAnsi="Arial" w:cs="Arial"/>
          <w:b/>
          <w:bCs/>
        </w:rPr>
        <w:t>TOTAL.</w:t>
      </w:r>
    </w:p>
    <w:p w14:paraId="595155DE" w14:textId="77777777" w:rsidR="006613FB" w:rsidRPr="00E16D71" w:rsidRDefault="006613FB" w:rsidP="006613FB">
      <w:pPr>
        <w:jc w:val="both"/>
        <w:rPr>
          <w:rFonts w:ascii="Arial" w:hAnsi="Arial" w:cs="Arial"/>
        </w:rPr>
      </w:pPr>
      <w:r w:rsidRPr="00E16D71">
        <w:rPr>
          <w:rFonts w:ascii="Arial" w:hAnsi="Arial" w:cs="Arial"/>
        </w:rPr>
        <w:t>●El oferente debe ofertar de acuerdo a su condición tributaria, observando lo dispuesto en la Ley 1819 de 2016 y en los Decretos 062 del 2025 y 175 del 2025</w:t>
      </w:r>
    </w:p>
    <w:p w14:paraId="205814B2" w14:textId="77777777" w:rsidR="006613FB" w:rsidRPr="00E16D71" w:rsidRDefault="006613FB" w:rsidP="006613FB">
      <w:pPr>
        <w:jc w:val="both"/>
        <w:rPr>
          <w:rFonts w:ascii="Arial" w:hAnsi="Arial" w:cs="Arial"/>
        </w:rPr>
      </w:pPr>
      <w:r w:rsidRPr="00E16D71">
        <w:rPr>
          <w:rFonts w:ascii="Arial" w:hAnsi="Arial" w:cs="Arial"/>
        </w:rPr>
        <w:t>●Solo se aceptan ofertas en pesos colombianos y se pagará el contrato resultante en pesos colombianos, el no cumplimiento de lo anterior se considera causal de rechazo.</w:t>
      </w:r>
    </w:p>
    <w:p w14:paraId="6E1EAB7B" w14:textId="77777777" w:rsidR="006613FB" w:rsidRPr="00E16D71" w:rsidRDefault="006613FB" w:rsidP="006613FB">
      <w:pPr>
        <w:jc w:val="both"/>
        <w:rPr>
          <w:rFonts w:ascii="Arial" w:hAnsi="Arial" w:cs="Arial"/>
        </w:rPr>
      </w:pPr>
      <w:r w:rsidRPr="00E16D71">
        <w:rPr>
          <w:rFonts w:ascii="Arial" w:hAnsi="Arial" w:cs="Arial"/>
        </w:rPr>
        <w:t>●Se deben considerar todas las formas de pago del negocio jurídico como de contado, por lo tanto, no se aceptan variación o cobros indirectos, fletes u otras consideraciones al precio final del objeto contratado.</w:t>
      </w:r>
    </w:p>
    <w:p w14:paraId="29A57E14" w14:textId="77777777" w:rsidR="006613FB" w:rsidRPr="00E16D71" w:rsidRDefault="006613FB" w:rsidP="006613FB">
      <w:pPr>
        <w:jc w:val="both"/>
        <w:rPr>
          <w:rFonts w:ascii="Arial" w:hAnsi="Arial" w:cs="Arial"/>
        </w:rPr>
      </w:pPr>
      <w:r w:rsidRPr="00E16D71">
        <w:rPr>
          <w:rFonts w:ascii="Arial" w:hAnsi="Arial" w:cs="Arial"/>
        </w:rPr>
        <w:t>●El oferente debe ofertar de acuerdo a su condición tributaria.</w:t>
      </w:r>
    </w:p>
    <w:p w14:paraId="4CE28A6D" w14:textId="77777777" w:rsidR="006613FB" w:rsidRPr="00E16D71" w:rsidRDefault="006613FB" w:rsidP="006613FB">
      <w:pPr>
        <w:jc w:val="both"/>
        <w:rPr>
          <w:rFonts w:ascii="Arial" w:hAnsi="Arial" w:cs="Arial"/>
        </w:rPr>
      </w:pPr>
      <w:r w:rsidRPr="00E16D71">
        <w:rPr>
          <w:rFonts w:ascii="Arial" w:hAnsi="Arial" w:cs="Arial"/>
        </w:rPr>
        <w:t>●Se aclara que la ejecución del contrato es a todo costo, por lo que el oferente deberá considerar los gastos y demás costos vinculados al mismo.</w:t>
      </w:r>
    </w:p>
    <w:p w14:paraId="29E5442D" w14:textId="77777777" w:rsidR="006613FB" w:rsidRPr="00E16D71" w:rsidRDefault="006613FB" w:rsidP="006613FB">
      <w:pPr>
        <w:jc w:val="both"/>
        <w:rPr>
          <w:rFonts w:ascii="Arial" w:hAnsi="Arial" w:cs="Arial"/>
        </w:rPr>
      </w:pPr>
      <w:r w:rsidRPr="00E16D71">
        <w:rPr>
          <w:rFonts w:ascii="Arial" w:hAnsi="Arial" w:cs="Arial"/>
        </w:rPr>
        <w:t>●</w:t>
      </w:r>
      <w:bookmarkStart w:id="9" w:name="¿CÓMO_HA_ADQUIRIDO_LA_ENTIDAD_ESTATAL_EN"/>
      <w:bookmarkStart w:id="10" w:name="_bookmark4"/>
      <w:bookmarkStart w:id="11" w:name="GLOSARIO"/>
      <w:bookmarkEnd w:id="9"/>
      <w:bookmarkEnd w:id="10"/>
      <w:bookmarkEnd w:id="11"/>
      <w:r w:rsidRPr="00E16D71">
        <w:rPr>
          <w:rFonts w:ascii="Arial" w:hAnsi="Arial" w:cs="Arial"/>
        </w:rPr>
        <w:t xml:space="preserve">el proponente y futuro contratista debe considerar los impuestos departamentales, descritos en el presente documento </w:t>
      </w:r>
    </w:p>
    <w:p w14:paraId="7F6E5E2A" w14:textId="77777777" w:rsidR="00EF086D" w:rsidRPr="00EF086D" w:rsidRDefault="00EF086D" w:rsidP="00EF086D">
      <w:pPr>
        <w:jc w:val="both"/>
        <w:rPr>
          <w:rFonts w:ascii="Arial" w:eastAsia="Calibri" w:hAnsi="Arial" w:cs="Arial"/>
          <w:sz w:val="22"/>
          <w:szCs w:val="22"/>
          <w:lang w:eastAsia="en-US"/>
        </w:rPr>
      </w:pPr>
    </w:p>
    <w:p w14:paraId="027DC108" w14:textId="77777777" w:rsidR="00EF086D" w:rsidRPr="00EF086D" w:rsidRDefault="00EF086D" w:rsidP="00EF086D">
      <w:pPr>
        <w:numPr>
          <w:ilvl w:val="2"/>
          <w:numId w:val="31"/>
        </w:numPr>
        <w:spacing w:after="160" w:line="259" w:lineRule="auto"/>
        <w:jc w:val="both"/>
        <w:rPr>
          <w:rFonts w:ascii="Arial" w:eastAsia="Calibri" w:hAnsi="Arial" w:cs="Arial"/>
          <w:b/>
          <w:bCs/>
          <w:sz w:val="22"/>
          <w:szCs w:val="22"/>
          <w:u w:val="single"/>
          <w:lang w:eastAsia="en-US"/>
        </w:rPr>
      </w:pPr>
      <w:r w:rsidRPr="00EF086D">
        <w:rPr>
          <w:rFonts w:ascii="Arial" w:eastAsia="Calibri" w:hAnsi="Arial" w:cs="Arial"/>
          <w:b/>
          <w:bCs/>
          <w:sz w:val="22"/>
          <w:szCs w:val="22"/>
          <w:u w:val="single"/>
          <w:lang w:eastAsia="en-US"/>
        </w:rPr>
        <w:t>Requisitos Técnicos Habilitantes</w:t>
      </w:r>
    </w:p>
    <w:p w14:paraId="2D6308A1" w14:textId="77777777" w:rsidR="00EF086D" w:rsidRPr="00EF086D" w:rsidRDefault="00EF086D" w:rsidP="00EF086D">
      <w:pPr>
        <w:jc w:val="both"/>
        <w:rPr>
          <w:rFonts w:ascii="Arial" w:eastAsia="Calibri" w:hAnsi="Arial" w:cs="Arial"/>
          <w:sz w:val="22"/>
          <w:szCs w:val="22"/>
          <w:lang w:eastAsia="en-US"/>
        </w:rPr>
      </w:pPr>
    </w:p>
    <w:p w14:paraId="4B4ECF39"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Los documentos técnicos objeto de verificación para la habilitación de la oferta y los aspectos técnicos de evaluación son todos aquellos que por sus características especiales requieren de una exigencia particular de cumplimiento que no pueden obviarse y, por lo tanto, son de carácter obligatorio y serán evaluados como CUMPLE O NO CUMPLE.</w:t>
      </w:r>
    </w:p>
    <w:p w14:paraId="29709A2C" w14:textId="77777777" w:rsidR="00EF086D" w:rsidRPr="00EF086D" w:rsidRDefault="00EF086D" w:rsidP="00EF086D">
      <w:pPr>
        <w:jc w:val="both"/>
        <w:rPr>
          <w:rFonts w:ascii="Arial" w:eastAsia="Calibri" w:hAnsi="Arial" w:cs="Arial"/>
          <w:sz w:val="22"/>
          <w:szCs w:val="22"/>
          <w:lang w:eastAsia="en-US"/>
        </w:rPr>
      </w:pPr>
    </w:p>
    <w:p w14:paraId="5FD74301"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 xml:space="preserve">Todos los documentos de carácter técnico, que sean expedidos en el exterior, deben cumplir con los requisitos de: consularización, apostille y traducción. </w:t>
      </w:r>
    </w:p>
    <w:p w14:paraId="60325FF8" w14:textId="77777777" w:rsidR="00EF086D" w:rsidRPr="00EF086D" w:rsidRDefault="00EF086D" w:rsidP="00EF086D">
      <w:pPr>
        <w:jc w:val="both"/>
        <w:rPr>
          <w:rFonts w:ascii="Arial" w:eastAsia="Calibri" w:hAnsi="Arial" w:cs="Arial"/>
          <w:sz w:val="22"/>
          <w:szCs w:val="22"/>
          <w:lang w:eastAsia="en-US"/>
        </w:rPr>
      </w:pPr>
    </w:p>
    <w:p w14:paraId="0798886F"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 xml:space="preserve">Cuando se trate de documentos de naturaleza pública otorgados en el exterior, de conformidad con lo previsto en la Ley 455 de 1998, no se requerirá del trámite de consularización, siempre que provenga de uno de los países signatarios de la Convención de La Haya del 5 de octubre de 1961, sobre abolición del requisito de legalización para documentos públicos extranjeros, aprobada por la Ley 455 de 1998. </w:t>
      </w:r>
    </w:p>
    <w:p w14:paraId="01B6CDEA" w14:textId="77777777" w:rsidR="00EF086D" w:rsidRPr="00EF086D" w:rsidRDefault="00EF086D" w:rsidP="00EF086D">
      <w:pPr>
        <w:jc w:val="both"/>
        <w:rPr>
          <w:rFonts w:ascii="Arial" w:eastAsia="Calibri" w:hAnsi="Arial" w:cs="Arial"/>
          <w:sz w:val="22"/>
          <w:szCs w:val="22"/>
          <w:lang w:eastAsia="en-US"/>
        </w:rPr>
      </w:pPr>
    </w:p>
    <w:p w14:paraId="5D063757"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En este caso solo será exigible la apostille, trámite que consiste en el certificado mediante el cual se avala la autenticidad de la firma y el título a que ha actuado la persona firmante del documento y que se surte ante la autoridad competente en el país de origen.</w:t>
      </w:r>
    </w:p>
    <w:p w14:paraId="5285DA53" w14:textId="77777777" w:rsidR="00EF086D" w:rsidRPr="00EF086D" w:rsidRDefault="00EF086D" w:rsidP="00EF086D">
      <w:pPr>
        <w:jc w:val="both"/>
        <w:rPr>
          <w:rFonts w:ascii="Arial" w:eastAsia="Calibri" w:hAnsi="Arial" w:cs="Arial"/>
          <w:sz w:val="22"/>
          <w:szCs w:val="22"/>
          <w:lang w:eastAsia="en-US"/>
        </w:rPr>
      </w:pPr>
    </w:p>
    <w:p w14:paraId="74158B33"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 xml:space="preserve">Conforme a la Circular Externa única de Colombia Compra, los proponentes podrán presentar documentos en un idioma distinto al castellano junto con la traducción simple al castellano. El proponente puede presentar con la oferta documentos con una traducción simple al castellano y entregar la traducción oficial al castellano dentro del plazo previsto para la subsanación. La traducción oficial debe ser el mismo texto presentado, conforme a lo enunciado dentro de la Circular Externa Única de Colombia Compra Eficiente. </w:t>
      </w:r>
    </w:p>
    <w:p w14:paraId="798A16B0" w14:textId="77777777" w:rsidR="00EF086D" w:rsidRPr="00EF086D" w:rsidRDefault="00EF086D" w:rsidP="00EF086D">
      <w:pPr>
        <w:jc w:val="both"/>
        <w:rPr>
          <w:rFonts w:ascii="Arial" w:eastAsia="Calibri" w:hAnsi="Arial" w:cs="Arial"/>
          <w:sz w:val="22"/>
          <w:szCs w:val="22"/>
          <w:lang w:eastAsia="en-US"/>
        </w:rPr>
      </w:pPr>
    </w:p>
    <w:p w14:paraId="4195652F"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Debe tenerse en cuenta que los documentos otorgados en el exterior que no estén en idioma español proveniente de países signatarios de la convención de La Haya, deberán ser presentados acompañados de una traducción a este idioma, El proponente puede presentar con la oferta documentos con una traducción simple al castellano y entregar la traducción oficial al castellano dentro del plazo previsto para la subsanación.</w:t>
      </w:r>
    </w:p>
    <w:p w14:paraId="1B5790AC" w14:textId="77777777" w:rsidR="00EF086D" w:rsidRPr="00EF086D" w:rsidRDefault="00EF086D" w:rsidP="00EF086D">
      <w:pPr>
        <w:jc w:val="both"/>
        <w:rPr>
          <w:rFonts w:ascii="Arial" w:eastAsia="Calibri" w:hAnsi="Arial" w:cs="Arial"/>
          <w:sz w:val="22"/>
          <w:szCs w:val="22"/>
          <w:lang w:eastAsia="en-US"/>
        </w:rPr>
      </w:pPr>
    </w:p>
    <w:p w14:paraId="0955CCBC" w14:textId="77777777" w:rsidR="00EF086D" w:rsidRPr="00EF086D" w:rsidRDefault="00EF086D" w:rsidP="00EF086D">
      <w:pPr>
        <w:jc w:val="both"/>
        <w:rPr>
          <w:rFonts w:ascii="Arial" w:eastAsia="Calibri" w:hAnsi="Arial" w:cs="Arial"/>
          <w:sz w:val="22"/>
          <w:szCs w:val="22"/>
          <w:lang w:eastAsia="en-US"/>
        </w:rPr>
      </w:pPr>
      <w:r w:rsidRPr="00EF086D">
        <w:rPr>
          <w:rFonts w:ascii="Arial" w:eastAsia="Calibri" w:hAnsi="Arial" w:cs="Arial"/>
          <w:sz w:val="22"/>
          <w:szCs w:val="22"/>
          <w:lang w:eastAsia="en-US"/>
        </w:rPr>
        <w:t>La traducción oficial debe ser el mismo texto presentado, conforme a lo enunciado dentro de la Circular Externa Única de Colombia Compra Eficiente. Así mismo, para el término de traslado estos documentos deben cumplir con el requisito de legalización y apostille previstos en el artículo 251 del Código General del Proceso.</w:t>
      </w:r>
    </w:p>
    <w:p w14:paraId="3B9C0F41" w14:textId="77777777" w:rsidR="00EF086D" w:rsidRPr="00EF086D" w:rsidRDefault="00EF086D" w:rsidP="00EF086D">
      <w:pPr>
        <w:jc w:val="both"/>
        <w:rPr>
          <w:rFonts w:ascii="Arial" w:eastAsia="Calibri" w:hAnsi="Arial" w:cs="Arial"/>
          <w:sz w:val="22"/>
          <w:szCs w:val="22"/>
          <w:lang w:eastAsia="en-US"/>
        </w:rPr>
      </w:pPr>
    </w:p>
    <w:p w14:paraId="6D020AF9" w14:textId="77777777" w:rsidR="00EF086D" w:rsidRPr="00EF086D" w:rsidRDefault="00EF086D" w:rsidP="00EF086D">
      <w:pPr>
        <w:numPr>
          <w:ilvl w:val="3"/>
          <w:numId w:val="31"/>
        </w:numPr>
        <w:spacing w:after="160" w:line="259" w:lineRule="auto"/>
        <w:jc w:val="both"/>
        <w:rPr>
          <w:rFonts w:ascii="Arial" w:eastAsia="Calibri" w:hAnsi="Arial" w:cs="Arial"/>
          <w:sz w:val="22"/>
          <w:szCs w:val="22"/>
          <w:lang w:eastAsia="en-US"/>
        </w:rPr>
      </w:pPr>
      <w:r w:rsidRPr="00EF086D">
        <w:rPr>
          <w:rFonts w:ascii="Arial" w:eastAsia="Calibri" w:hAnsi="Arial" w:cs="Arial"/>
          <w:b/>
          <w:bCs/>
          <w:sz w:val="22"/>
          <w:szCs w:val="22"/>
          <w:lang w:eastAsia="en-US"/>
        </w:rPr>
        <w:t>DILIGENCIAMIENTO ANEXO DE ESPECIFICACIONES TÉCNICAS</w:t>
      </w:r>
    </w:p>
    <w:p w14:paraId="026BF4E9" w14:textId="77777777" w:rsidR="00EF086D" w:rsidRPr="00EF086D" w:rsidRDefault="00EF086D" w:rsidP="00EF086D">
      <w:pPr>
        <w:jc w:val="both"/>
        <w:rPr>
          <w:rFonts w:ascii="Arial" w:eastAsia="Calibri" w:hAnsi="Arial" w:cs="Arial"/>
          <w:sz w:val="22"/>
          <w:szCs w:val="22"/>
          <w:lang w:eastAsia="en-US"/>
        </w:rPr>
      </w:pPr>
    </w:p>
    <w:p w14:paraId="029F4B44" w14:textId="77777777" w:rsidR="00EF086D" w:rsidRPr="00EF086D" w:rsidRDefault="00EF086D" w:rsidP="00EF086D">
      <w:pPr>
        <w:widowControl w:val="0"/>
        <w:suppressAutoHyphens/>
        <w:spacing w:before="228" w:after="120" w:line="244" w:lineRule="auto"/>
        <w:ind w:right="-64"/>
        <w:jc w:val="both"/>
        <w:rPr>
          <w:rFonts w:ascii="Arial" w:eastAsia="Cambria" w:hAnsi="Arial" w:cs="Arial"/>
          <w:sz w:val="22"/>
          <w:szCs w:val="22"/>
          <w:lang w:eastAsia="en-US"/>
        </w:rPr>
      </w:pPr>
      <w:r w:rsidRPr="00EF086D">
        <w:rPr>
          <w:rFonts w:ascii="Arial" w:eastAsia="Cambria" w:hAnsi="Arial" w:cs="Arial"/>
          <w:sz w:val="22"/>
          <w:szCs w:val="22"/>
          <w:lang w:eastAsia="en-US"/>
        </w:rPr>
        <w:t>El proponente debe diligenciar y firmar el Anexo No. 1 CONDICIONES TECNICAS, mediante el cual se compromete a cumplir con todos los requisitos demandados por la entidad.</w:t>
      </w:r>
    </w:p>
    <w:p w14:paraId="34172129" w14:textId="77777777" w:rsidR="00EF086D" w:rsidRPr="00EF086D" w:rsidRDefault="00EF086D" w:rsidP="00EF086D">
      <w:pPr>
        <w:widowControl w:val="0"/>
        <w:suppressAutoHyphens/>
        <w:spacing w:before="228" w:after="120" w:line="244" w:lineRule="auto"/>
        <w:ind w:right="-64"/>
        <w:jc w:val="both"/>
        <w:rPr>
          <w:rFonts w:ascii="Arial" w:eastAsia="Cambria" w:hAnsi="Arial" w:cs="Arial"/>
          <w:sz w:val="22"/>
          <w:szCs w:val="22"/>
          <w:lang w:eastAsia="en-US"/>
        </w:rPr>
      </w:pPr>
    </w:p>
    <w:p w14:paraId="765FE7DF" w14:textId="77777777" w:rsidR="00EF086D" w:rsidRPr="00EF086D" w:rsidRDefault="00EF086D" w:rsidP="00EF086D">
      <w:pPr>
        <w:widowControl w:val="0"/>
        <w:numPr>
          <w:ilvl w:val="3"/>
          <w:numId w:val="31"/>
        </w:numPr>
        <w:suppressAutoHyphens/>
        <w:spacing w:before="228" w:after="120" w:line="244" w:lineRule="auto"/>
        <w:ind w:right="-64"/>
        <w:jc w:val="both"/>
        <w:rPr>
          <w:rFonts w:ascii="Arial" w:eastAsia="Cambria" w:hAnsi="Arial" w:cs="Arial"/>
          <w:sz w:val="22"/>
          <w:szCs w:val="22"/>
          <w:lang w:eastAsia="en-US"/>
        </w:rPr>
      </w:pPr>
      <w:r w:rsidRPr="00EF086D">
        <w:rPr>
          <w:rFonts w:ascii="Arial" w:eastAsia="Arial" w:hAnsi="Arial" w:cs="Arial"/>
          <w:b/>
          <w:szCs w:val="20"/>
          <w:lang w:val="es-ES" w:eastAsia="en-US"/>
        </w:rPr>
        <w:t>Experiencia técnica del proponente.</w:t>
      </w:r>
    </w:p>
    <w:p w14:paraId="584F413C" w14:textId="77777777" w:rsidR="00EF086D" w:rsidRPr="00EF086D" w:rsidRDefault="00EF086D" w:rsidP="00EF086D">
      <w:pPr>
        <w:widowControl w:val="0"/>
        <w:suppressAutoHyphens/>
        <w:spacing w:before="228" w:after="120" w:line="244" w:lineRule="auto"/>
        <w:ind w:right="-64"/>
        <w:jc w:val="both"/>
        <w:rPr>
          <w:rFonts w:ascii="Arial" w:eastAsia="Cambria" w:hAnsi="Arial" w:cs="Arial"/>
          <w:sz w:val="22"/>
          <w:szCs w:val="22"/>
          <w:lang w:eastAsia="en-US"/>
        </w:rPr>
      </w:pPr>
      <w:r w:rsidRPr="00EF086D">
        <w:rPr>
          <w:rFonts w:ascii="Arial" w:eastAsia="Cambria" w:hAnsi="Arial" w:cs="Arial"/>
          <w:sz w:val="22"/>
          <w:szCs w:val="22"/>
          <w:lang w:eastAsia="en-US"/>
        </w:rPr>
        <w:lastRenderedPageBreak/>
        <w:t>De conformidad con el artículo 6 de la Ley 1150 de 2007 modificado por el artículo 221 del Decreto Ley 019 de 2012 y de conformidad con lo previsto en el Art. 2.2.1.1.1.5.1., del Decreto 1082 de 2015, el oferente debe acreditar su experiencia habilitante de acuerdo con los siguientes parámetros:</w:t>
      </w:r>
    </w:p>
    <w:p w14:paraId="738671F0" w14:textId="77777777" w:rsidR="00EF086D" w:rsidRPr="00EF086D" w:rsidRDefault="00EF086D" w:rsidP="00EF086D">
      <w:pPr>
        <w:widowControl w:val="0"/>
        <w:suppressAutoHyphens/>
        <w:spacing w:before="228" w:after="120" w:line="244" w:lineRule="auto"/>
        <w:ind w:right="-64"/>
        <w:jc w:val="both"/>
        <w:rPr>
          <w:rFonts w:ascii="Arial" w:eastAsia="Cambria" w:hAnsi="Arial" w:cs="Arial"/>
          <w:sz w:val="22"/>
          <w:szCs w:val="22"/>
          <w:lang w:eastAsia="en-US"/>
        </w:rPr>
      </w:pPr>
      <w:r w:rsidRPr="00EF086D">
        <w:rPr>
          <w:rFonts w:ascii="Arial" w:eastAsia="Cambria" w:hAnsi="Arial" w:cs="Arial"/>
          <w:sz w:val="22"/>
          <w:szCs w:val="22"/>
          <w:lang w:eastAsia="en-US"/>
        </w:rPr>
        <w:t>a.</w:t>
      </w:r>
      <w:r w:rsidRPr="00EF086D">
        <w:rPr>
          <w:rFonts w:ascii="Arial" w:eastAsia="Cambria" w:hAnsi="Arial" w:cs="Arial"/>
          <w:sz w:val="22"/>
          <w:szCs w:val="22"/>
          <w:lang w:eastAsia="en-US"/>
        </w:rPr>
        <w:tab/>
        <w:t>Para oferentes nacionales o extranjeros con domicilio en Colombia, la experiencia requerida para presentar oferta debe estar contenida en el REGISTRO ÚNICO DE PROPONENTES (RUP), vigente y en firme, conforme a los requisitos establecidos en los pliegos de condiciones del presente proceso.</w:t>
      </w:r>
    </w:p>
    <w:p w14:paraId="07CDE78C" w14:textId="77777777" w:rsidR="00EF086D" w:rsidRPr="00EF086D" w:rsidRDefault="00EF086D" w:rsidP="00EF086D">
      <w:pPr>
        <w:widowControl w:val="0"/>
        <w:suppressAutoHyphens/>
        <w:spacing w:before="228" w:after="120" w:line="244" w:lineRule="auto"/>
        <w:ind w:right="-64"/>
        <w:jc w:val="both"/>
        <w:rPr>
          <w:rFonts w:ascii="Arial" w:eastAsia="Cambria" w:hAnsi="Arial" w:cs="Arial"/>
          <w:sz w:val="22"/>
          <w:szCs w:val="22"/>
          <w:lang w:eastAsia="en-US"/>
        </w:rPr>
      </w:pPr>
      <w:r w:rsidRPr="00EF086D">
        <w:rPr>
          <w:rFonts w:ascii="Arial" w:eastAsia="Cambria" w:hAnsi="Arial" w:cs="Arial"/>
          <w:sz w:val="22"/>
          <w:szCs w:val="22"/>
          <w:lang w:eastAsia="en-US"/>
        </w:rPr>
        <w:t>b.</w:t>
      </w:r>
      <w:r w:rsidRPr="00EF086D">
        <w:rPr>
          <w:rFonts w:ascii="Arial" w:eastAsia="Cambria" w:hAnsi="Arial" w:cs="Arial"/>
          <w:sz w:val="22"/>
          <w:szCs w:val="22"/>
          <w:lang w:eastAsia="en-US"/>
        </w:rPr>
        <w:tab/>
        <w:t>Los oferentes deben diligenciar el Formulario de “ACREDITACIÓN DE LA EXPERIENCIA HABILITANTE DEL PROPONENTE” de acuerdo con los siguientes parámetros:</w:t>
      </w:r>
    </w:p>
    <w:p w14:paraId="013893F2" w14:textId="77777777" w:rsidR="00EF086D" w:rsidRPr="00EF086D" w:rsidRDefault="00EF086D" w:rsidP="00EF086D">
      <w:pPr>
        <w:widowControl w:val="0"/>
        <w:suppressAutoHyphens/>
        <w:spacing w:before="228" w:after="120" w:line="244" w:lineRule="auto"/>
        <w:ind w:right="-64"/>
        <w:jc w:val="both"/>
        <w:rPr>
          <w:rFonts w:ascii="Arial" w:eastAsia="Cambria" w:hAnsi="Arial" w:cs="Arial"/>
          <w:sz w:val="22"/>
          <w:szCs w:val="22"/>
          <w:lang w:eastAsia="en-US"/>
        </w:rPr>
      </w:pPr>
      <w:r w:rsidRPr="00EF086D">
        <w:rPr>
          <w:rFonts w:ascii="Arial" w:eastAsia="Cambria" w:hAnsi="Arial" w:cs="Arial"/>
          <w:sz w:val="22"/>
          <w:szCs w:val="22"/>
          <w:lang w:eastAsia="en-US"/>
        </w:rPr>
        <w:t>-</w:t>
      </w:r>
      <w:r w:rsidRPr="00EF086D">
        <w:rPr>
          <w:rFonts w:ascii="Arial" w:eastAsia="Cambria" w:hAnsi="Arial" w:cs="Arial"/>
          <w:sz w:val="22"/>
          <w:szCs w:val="22"/>
          <w:lang w:eastAsia="en-US"/>
        </w:rPr>
        <w:tab/>
        <w:t>La información suministrada deberá corresponder a la información incluida en el REGISTRO ÚNICO DE PROPONENTES (RUP), esto de conformidad con el artículo 2.2.1.1.1.5.3 del numeral 1 del Decreto 1082 de 2015.</w:t>
      </w:r>
    </w:p>
    <w:p w14:paraId="72905339" w14:textId="77777777" w:rsidR="00EF086D" w:rsidRPr="00EF086D" w:rsidRDefault="00EF086D" w:rsidP="00EF086D">
      <w:pPr>
        <w:widowControl w:val="0"/>
        <w:suppressAutoHyphens/>
        <w:spacing w:before="228" w:after="120" w:line="244" w:lineRule="auto"/>
        <w:ind w:right="-64"/>
        <w:jc w:val="both"/>
        <w:rPr>
          <w:rFonts w:ascii="Arial" w:eastAsia="Cambria" w:hAnsi="Arial" w:cs="Arial"/>
          <w:sz w:val="22"/>
          <w:szCs w:val="22"/>
          <w:lang w:eastAsia="en-US"/>
        </w:rPr>
      </w:pPr>
      <w:r w:rsidRPr="00EF086D">
        <w:rPr>
          <w:rFonts w:ascii="Arial" w:eastAsia="Cambria" w:hAnsi="Arial" w:cs="Arial"/>
          <w:sz w:val="22"/>
          <w:szCs w:val="22"/>
          <w:lang w:eastAsia="en-US"/>
        </w:rPr>
        <w:t>-</w:t>
      </w:r>
      <w:r w:rsidRPr="00EF086D">
        <w:rPr>
          <w:rFonts w:ascii="Arial" w:eastAsia="Cambria" w:hAnsi="Arial" w:cs="Arial"/>
          <w:sz w:val="22"/>
          <w:szCs w:val="22"/>
          <w:lang w:eastAsia="en-US"/>
        </w:rPr>
        <w:tab/>
        <w:t>El formulario debe ir firmado por el representante legal del proponente y/o suplente.</w:t>
      </w:r>
    </w:p>
    <w:tbl>
      <w:tblPr>
        <w:tblW w:w="9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6"/>
        <w:gridCol w:w="1111"/>
        <w:gridCol w:w="2413"/>
        <w:gridCol w:w="1773"/>
        <w:gridCol w:w="1866"/>
      </w:tblGrid>
      <w:tr w:rsidR="00EF086D" w:rsidRPr="00EF086D" w14:paraId="16FA0E75" w14:textId="77777777" w:rsidTr="00444087">
        <w:trPr>
          <w:trHeight w:val="543"/>
        </w:trPr>
        <w:tc>
          <w:tcPr>
            <w:tcW w:w="0" w:type="auto"/>
            <w:shd w:val="clear" w:color="auto" w:fill="D9D9D9"/>
          </w:tcPr>
          <w:p w14:paraId="25D5A746" w14:textId="77777777" w:rsidR="00EF086D" w:rsidRPr="00EF086D" w:rsidRDefault="00EF086D" w:rsidP="00EF086D">
            <w:pPr>
              <w:spacing w:after="160" w:line="259" w:lineRule="auto"/>
              <w:jc w:val="center"/>
              <w:rPr>
                <w:rFonts w:ascii="Arial" w:eastAsia="Calibri" w:hAnsi="Arial" w:cs="Arial"/>
                <w:b/>
                <w:bCs/>
                <w:w w:val="105"/>
                <w:sz w:val="20"/>
                <w:szCs w:val="20"/>
                <w:lang w:eastAsia="en-US"/>
              </w:rPr>
            </w:pPr>
            <w:r w:rsidRPr="00EF086D">
              <w:rPr>
                <w:rFonts w:ascii="Arial" w:eastAsia="Calibri" w:hAnsi="Arial" w:cs="Arial"/>
                <w:b/>
                <w:bCs/>
                <w:w w:val="105"/>
                <w:sz w:val="20"/>
                <w:szCs w:val="20"/>
                <w:lang w:eastAsia="en-US"/>
              </w:rPr>
              <w:t>Clasificación</w:t>
            </w:r>
          </w:p>
          <w:p w14:paraId="107EE74C" w14:textId="77777777" w:rsidR="00EF086D" w:rsidRPr="00EF086D" w:rsidRDefault="00EF086D" w:rsidP="00EF086D">
            <w:pPr>
              <w:spacing w:after="160" w:line="259" w:lineRule="auto"/>
              <w:jc w:val="center"/>
              <w:rPr>
                <w:rFonts w:ascii="Arial" w:eastAsia="Calibri" w:hAnsi="Arial" w:cs="Arial"/>
                <w:b/>
                <w:bCs/>
                <w:w w:val="105"/>
                <w:sz w:val="20"/>
                <w:szCs w:val="20"/>
                <w:lang w:eastAsia="en-US"/>
              </w:rPr>
            </w:pPr>
            <w:r w:rsidRPr="00EF086D">
              <w:rPr>
                <w:rFonts w:ascii="Arial" w:eastAsia="Calibri" w:hAnsi="Arial" w:cs="Arial"/>
                <w:b/>
                <w:bCs/>
                <w:w w:val="105"/>
                <w:sz w:val="20"/>
                <w:szCs w:val="20"/>
                <w:lang w:eastAsia="en-US"/>
              </w:rPr>
              <w:t>UNSPSC</w:t>
            </w:r>
          </w:p>
        </w:tc>
        <w:tc>
          <w:tcPr>
            <w:tcW w:w="0" w:type="auto"/>
            <w:shd w:val="clear" w:color="auto" w:fill="D9D9D9"/>
          </w:tcPr>
          <w:p w14:paraId="6F7C114B" w14:textId="77777777" w:rsidR="00EF086D" w:rsidRPr="00EF086D" w:rsidRDefault="00EF086D" w:rsidP="00EF086D">
            <w:pPr>
              <w:spacing w:after="160" w:line="259" w:lineRule="auto"/>
              <w:jc w:val="center"/>
              <w:rPr>
                <w:rFonts w:ascii="Arial" w:eastAsia="Calibri" w:hAnsi="Arial" w:cs="Arial"/>
                <w:b/>
                <w:bCs/>
                <w:w w:val="105"/>
                <w:sz w:val="20"/>
                <w:szCs w:val="20"/>
                <w:lang w:eastAsia="en-US"/>
              </w:rPr>
            </w:pPr>
            <w:r w:rsidRPr="00EF086D">
              <w:rPr>
                <w:rFonts w:ascii="Arial" w:eastAsia="Calibri" w:hAnsi="Arial" w:cs="Arial"/>
                <w:b/>
                <w:bCs/>
                <w:w w:val="105"/>
                <w:sz w:val="20"/>
                <w:szCs w:val="20"/>
                <w:lang w:eastAsia="en-US"/>
              </w:rPr>
              <w:t>GRUPO</w:t>
            </w:r>
          </w:p>
        </w:tc>
        <w:tc>
          <w:tcPr>
            <w:tcW w:w="0" w:type="auto"/>
            <w:shd w:val="clear" w:color="auto" w:fill="D9D9D9"/>
          </w:tcPr>
          <w:p w14:paraId="05B05D6A" w14:textId="77777777" w:rsidR="00EF086D" w:rsidRPr="00EF086D" w:rsidRDefault="00EF086D" w:rsidP="00EF086D">
            <w:pPr>
              <w:spacing w:after="160" w:line="259" w:lineRule="auto"/>
              <w:jc w:val="center"/>
              <w:rPr>
                <w:rFonts w:ascii="Arial" w:eastAsia="Calibri" w:hAnsi="Arial" w:cs="Arial"/>
                <w:b/>
                <w:bCs/>
                <w:w w:val="105"/>
                <w:sz w:val="20"/>
                <w:szCs w:val="20"/>
                <w:lang w:eastAsia="en-US"/>
              </w:rPr>
            </w:pPr>
            <w:r w:rsidRPr="00EF086D">
              <w:rPr>
                <w:rFonts w:ascii="Arial" w:eastAsia="Calibri" w:hAnsi="Arial" w:cs="Arial"/>
                <w:b/>
                <w:bCs/>
                <w:w w:val="105"/>
                <w:sz w:val="20"/>
                <w:szCs w:val="20"/>
                <w:lang w:eastAsia="en-US"/>
              </w:rPr>
              <w:t>SEGMENTO</w:t>
            </w:r>
          </w:p>
        </w:tc>
        <w:tc>
          <w:tcPr>
            <w:tcW w:w="0" w:type="auto"/>
            <w:shd w:val="clear" w:color="auto" w:fill="D9D9D9"/>
          </w:tcPr>
          <w:p w14:paraId="59FC6607" w14:textId="77777777" w:rsidR="00EF086D" w:rsidRPr="00EF086D" w:rsidRDefault="00EF086D" w:rsidP="00EF086D">
            <w:pPr>
              <w:spacing w:after="160" w:line="259" w:lineRule="auto"/>
              <w:jc w:val="center"/>
              <w:rPr>
                <w:rFonts w:ascii="Arial" w:eastAsia="Calibri" w:hAnsi="Arial" w:cs="Arial"/>
                <w:b/>
                <w:bCs/>
                <w:w w:val="105"/>
                <w:sz w:val="20"/>
                <w:szCs w:val="20"/>
                <w:lang w:eastAsia="en-US"/>
              </w:rPr>
            </w:pPr>
            <w:r w:rsidRPr="00EF086D">
              <w:rPr>
                <w:rFonts w:ascii="Arial" w:eastAsia="Calibri" w:hAnsi="Arial" w:cs="Arial"/>
                <w:b/>
                <w:bCs/>
                <w:w w:val="105"/>
                <w:sz w:val="20"/>
                <w:szCs w:val="20"/>
                <w:lang w:eastAsia="en-US"/>
              </w:rPr>
              <w:t>FAMILIA</w:t>
            </w:r>
          </w:p>
        </w:tc>
        <w:tc>
          <w:tcPr>
            <w:tcW w:w="0" w:type="auto"/>
            <w:shd w:val="clear" w:color="auto" w:fill="D9D9D9"/>
          </w:tcPr>
          <w:p w14:paraId="42E2EF10" w14:textId="77777777" w:rsidR="00EF086D" w:rsidRPr="00EF086D" w:rsidRDefault="00EF086D" w:rsidP="00EF086D">
            <w:pPr>
              <w:spacing w:after="160" w:line="259" w:lineRule="auto"/>
              <w:jc w:val="center"/>
              <w:rPr>
                <w:rFonts w:ascii="Arial" w:eastAsia="Calibri" w:hAnsi="Arial" w:cs="Arial"/>
                <w:b/>
                <w:bCs/>
                <w:w w:val="105"/>
                <w:sz w:val="20"/>
                <w:szCs w:val="20"/>
                <w:lang w:eastAsia="en-US"/>
              </w:rPr>
            </w:pPr>
            <w:r w:rsidRPr="00EF086D">
              <w:rPr>
                <w:rFonts w:ascii="Arial" w:eastAsia="Calibri" w:hAnsi="Arial" w:cs="Arial"/>
                <w:b/>
                <w:bCs/>
                <w:w w:val="105"/>
                <w:sz w:val="20"/>
                <w:szCs w:val="20"/>
                <w:lang w:eastAsia="en-US"/>
              </w:rPr>
              <w:t>CLASE</w:t>
            </w:r>
          </w:p>
        </w:tc>
      </w:tr>
      <w:tr w:rsidR="00EF086D" w:rsidRPr="00EF086D" w14:paraId="070C1E2D" w14:textId="77777777" w:rsidTr="00444087">
        <w:trPr>
          <w:trHeight w:val="286"/>
        </w:trPr>
        <w:tc>
          <w:tcPr>
            <w:tcW w:w="0" w:type="auto"/>
          </w:tcPr>
          <w:p w14:paraId="12096996" w14:textId="77777777" w:rsidR="00EF086D" w:rsidRPr="00EF086D" w:rsidRDefault="00EF086D" w:rsidP="00EF086D">
            <w:pPr>
              <w:spacing w:after="160" w:line="259" w:lineRule="auto"/>
              <w:jc w:val="both"/>
              <w:rPr>
                <w:rFonts w:ascii="Arial" w:eastAsia="Calibri" w:hAnsi="Arial" w:cs="Arial"/>
                <w:w w:val="105"/>
                <w:sz w:val="20"/>
                <w:szCs w:val="20"/>
                <w:lang w:eastAsia="en-US"/>
              </w:rPr>
            </w:pPr>
            <w:r w:rsidRPr="00EF086D">
              <w:rPr>
                <w:rFonts w:ascii="Arial" w:eastAsia="Calibri" w:hAnsi="Arial" w:cs="Arial"/>
                <w:w w:val="105"/>
                <w:sz w:val="20"/>
                <w:szCs w:val="20"/>
                <w:lang w:eastAsia="en-US"/>
              </w:rPr>
              <w:t>90101603 SERVICIOS DE CATERING</w:t>
            </w:r>
          </w:p>
          <w:p w14:paraId="0E24531F" w14:textId="77777777" w:rsidR="00EF086D" w:rsidRPr="00EF086D" w:rsidRDefault="00EF086D" w:rsidP="00EF086D">
            <w:pPr>
              <w:spacing w:after="160" w:line="259" w:lineRule="auto"/>
              <w:jc w:val="both"/>
              <w:rPr>
                <w:rFonts w:ascii="Arial" w:eastAsia="Calibri" w:hAnsi="Arial" w:cs="Arial"/>
                <w:w w:val="105"/>
                <w:sz w:val="20"/>
                <w:szCs w:val="20"/>
                <w:lang w:eastAsia="en-US"/>
              </w:rPr>
            </w:pPr>
          </w:p>
        </w:tc>
        <w:tc>
          <w:tcPr>
            <w:tcW w:w="0" w:type="auto"/>
            <w:vMerge w:val="restart"/>
          </w:tcPr>
          <w:p w14:paraId="22958582" w14:textId="77777777" w:rsidR="00EF086D" w:rsidRPr="00EF086D" w:rsidRDefault="00EF086D" w:rsidP="00EF086D">
            <w:pPr>
              <w:spacing w:after="160" w:line="259" w:lineRule="auto"/>
              <w:jc w:val="both"/>
              <w:rPr>
                <w:rFonts w:ascii="Arial" w:eastAsia="Calibri" w:hAnsi="Arial" w:cs="Arial"/>
                <w:w w:val="105"/>
                <w:sz w:val="20"/>
                <w:szCs w:val="20"/>
                <w:lang w:eastAsia="en-US"/>
              </w:rPr>
            </w:pPr>
          </w:p>
          <w:p w14:paraId="5D2F9D5F" w14:textId="77777777" w:rsidR="00EF086D" w:rsidRPr="00EF086D" w:rsidRDefault="00EF086D" w:rsidP="00EF086D">
            <w:pPr>
              <w:spacing w:after="160" w:line="259" w:lineRule="auto"/>
              <w:jc w:val="both"/>
              <w:rPr>
                <w:rFonts w:ascii="Arial" w:eastAsia="Calibri" w:hAnsi="Arial" w:cs="Arial"/>
                <w:w w:val="105"/>
                <w:sz w:val="20"/>
                <w:szCs w:val="20"/>
                <w:lang w:eastAsia="en-US"/>
              </w:rPr>
            </w:pPr>
          </w:p>
          <w:p w14:paraId="06B53ADA" w14:textId="77777777" w:rsidR="00EF086D" w:rsidRPr="00EF086D" w:rsidRDefault="00EF086D" w:rsidP="00EF086D">
            <w:pPr>
              <w:spacing w:after="160" w:line="259" w:lineRule="auto"/>
              <w:jc w:val="both"/>
              <w:rPr>
                <w:rFonts w:ascii="Arial" w:eastAsia="Calibri" w:hAnsi="Arial" w:cs="Arial"/>
                <w:w w:val="105"/>
                <w:sz w:val="20"/>
                <w:szCs w:val="20"/>
                <w:lang w:eastAsia="en-US"/>
              </w:rPr>
            </w:pPr>
          </w:p>
          <w:p w14:paraId="719F81E7" w14:textId="77777777" w:rsidR="00EF086D" w:rsidRPr="00EF086D" w:rsidRDefault="00EF086D" w:rsidP="00EF086D">
            <w:pPr>
              <w:spacing w:after="160" w:line="259" w:lineRule="auto"/>
              <w:jc w:val="both"/>
              <w:rPr>
                <w:rFonts w:ascii="Arial" w:eastAsia="Calibri" w:hAnsi="Arial" w:cs="Arial"/>
                <w:w w:val="105"/>
                <w:sz w:val="20"/>
                <w:szCs w:val="20"/>
                <w:lang w:eastAsia="en-US"/>
              </w:rPr>
            </w:pPr>
          </w:p>
          <w:p w14:paraId="0F476A6A" w14:textId="77777777" w:rsidR="00EF086D" w:rsidRPr="00EF086D" w:rsidRDefault="00EF086D" w:rsidP="00EF086D">
            <w:pPr>
              <w:spacing w:after="160" w:line="259" w:lineRule="auto"/>
              <w:jc w:val="both"/>
              <w:rPr>
                <w:rFonts w:ascii="Arial" w:eastAsia="Calibri" w:hAnsi="Arial" w:cs="Arial"/>
                <w:w w:val="105"/>
                <w:sz w:val="20"/>
                <w:szCs w:val="20"/>
                <w:lang w:eastAsia="en-US"/>
              </w:rPr>
            </w:pPr>
            <w:r w:rsidRPr="00EF086D">
              <w:rPr>
                <w:rFonts w:ascii="Arial" w:eastAsia="Calibri" w:hAnsi="Arial" w:cs="Arial"/>
                <w:w w:val="105"/>
                <w:sz w:val="20"/>
                <w:szCs w:val="20"/>
                <w:lang w:eastAsia="en-US"/>
              </w:rPr>
              <w:t>F- Servicios</w:t>
            </w:r>
          </w:p>
        </w:tc>
        <w:tc>
          <w:tcPr>
            <w:tcW w:w="0" w:type="auto"/>
          </w:tcPr>
          <w:p w14:paraId="41CA22C6" w14:textId="77777777" w:rsidR="00EF086D" w:rsidRPr="00EF086D" w:rsidRDefault="00EF086D" w:rsidP="00EF086D">
            <w:pPr>
              <w:spacing w:after="160" w:line="259" w:lineRule="auto"/>
              <w:jc w:val="center"/>
              <w:rPr>
                <w:rFonts w:ascii="Arial" w:eastAsia="Calibri" w:hAnsi="Arial" w:cs="Arial"/>
                <w:w w:val="105"/>
                <w:sz w:val="20"/>
                <w:szCs w:val="20"/>
                <w:lang w:eastAsia="en-US"/>
              </w:rPr>
            </w:pPr>
            <w:r w:rsidRPr="00EF086D">
              <w:rPr>
                <w:rFonts w:ascii="Arial" w:eastAsia="Calibri" w:hAnsi="Arial" w:cs="Arial"/>
                <w:w w:val="105"/>
                <w:sz w:val="20"/>
                <w:szCs w:val="20"/>
                <w:lang w:eastAsia="en-US"/>
              </w:rPr>
              <w:t>90000000</w:t>
            </w:r>
          </w:p>
          <w:p w14:paraId="02A4DD9A" w14:textId="77777777" w:rsidR="00EF086D" w:rsidRPr="00EF086D" w:rsidRDefault="00EF086D" w:rsidP="00EF086D">
            <w:pPr>
              <w:spacing w:after="160" w:line="259" w:lineRule="auto"/>
              <w:jc w:val="center"/>
              <w:rPr>
                <w:rFonts w:ascii="Arial" w:eastAsia="Calibri" w:hAnsi="Arial" w:cs="Arial"/>
                <w:w w:val="105"/>
                <w:sz w:val="20"/>
                <w:szCs w:val="20"/>
                <w:lang w:eastAsia="en-US"/>
              </w:rPr>
            </w:pPr>
            <w:r w:rsidRPr="00EF086D">
              <w:rPr>
                <w:rFonts w:ascii="Arial" w:eastAsia="Calibri" w:hAnsi="Arial" w:cs="Arial"/>
                <w:w w:val="105"/>
                <w:sz w:val="20"/>
                <w:szCs w:val="20"/>
                <w:lang w:eastAsia="en-US"/>
              </w:rPr>
              <w:t>Servicios de viaje, alimentación, alojamientos y entretenimiento</w:t>
            </w:r>
          </w:p>
        </w:tc>
        <w:tc>
          <w:tcPr>
            <w:tcW w:w="0" w:type="auto"/>
          </w:tcPr>
          <w:p w14:paraId="09D5FDFE" w14:textId="77777777" w:rsidR="00EF086D" w:rsidRPr="00EF086D" w:rsidRDefault="00EF086D" w:rsidP="00EF086D">
            <w:pPr>
              <w:spacing w:after="160" w:line="259" w:lineRule="auto"/>
              <w:jc w:val="center"/>
              <w:rPr>
                <w:rFonts w:ascii="Arial" w:eastAsia="Calibri" w:hAnsi="Arial" w:cs="Arial"/>
                <w:w w:val="105"/>
                <w:sz w:val="20"/>
                <w:szCs w:val="20"/>
                <w:lang w:eastAsia="en-US"/>
              </w:rPr>
            </w:pPr>
            <w:r w:rsidRPr="00EF086D">
              <w:rPr>
                <w:rFonts w:ascii="Arial" w:eastAsia="Calibri" w:hAnsi="Arial" w:cs="Arial"/>
                <w:w w:val="105"/>
                <w:sz w:val="20"/>
                <w:szCs w:val="20"/>
                <w:lang w:eastAsia="en-US"/>
              </w:rPr>
              <w:t>90100000</w:t>
            </w:r>
          </w:p>
          <w:p w14:paraId="717DB0B8" w14:textId="77777777" w:rsidR="00EF086D" w:rsidRPr="00EF086D" w:rsidRDefault="00EF086D" w:rsidP="00EF086D">
            <w:pPr>
              <w:spacing w:after="160" w:line="259" w:lineRule="auto"/>
              <w:jc w:val="center"/>
              <w:rPr>
                <w:rFonts w:ascii="Arial" w:eastAsia="Calibri" w:hAnsi="Arial" w:cs="Arial"/>
                <w:w w:val="105"/>
                <w:sz w:val="20"/>
                <w:szCs w:val="20"/>
                <w:lang w:eastAsia="en-US"/>
              </w:rPr>
            </w:pPr>
            <w:r w:rsidRPr="00EF086D">
              <w:rPr>
                <w:rFonts w:ascii="Arial" w:eastAsia="Calibri" w:hAnsi="Arial" w:cs="Arial"/>
                <w:w w:val="105"/>
                <w:sz w:val="20"/>
                <w:szCs w:val="20"/>
                <w:lang w:eastAsia="en-US"/>
              </w:rPr>
              <w:t>Restaurantes y catering</w:t>
            </w:r>
          </w:p>
          <w:p w14:paraId="7DF1838F" w14:textId="77777777" w:rsidR="00EF086D" w:rsidRPr="00EF086D" w:rsidRDefault="00EF086D" w:rsidP="00EF086D">
            <w:pPr>
              <w:spacing w:after="160" w:line="259" w:lineRule="auto"/>
              <w:jc w:val="center"/>
              <w:rPr>
                <w:rFonts w:ascii="Arial" w:eastAsia="Calibri" w:hAnsi="Arial" w:cs="Arial"/>
                <w:w w:val="105"/>
                <w:sz w:val="20"/>
                <w:szCs w:val="20"/>
                <w:lang w:eastAsia="en-US"/>
              </w:rPr>
            </w:pPr>
          </w:p>
        </w:tc>
        <w:tc>
          <w:tcPr>
            <w:tcW w:w="0" w:type="auto"/>
          </w:tcPr>
          <w:p w14:paraId="3550F844" w14:textId="77777777" w:rsidR="00EF086D" w:rsidRPr="00EF086D" w:rsidRDefault="00EF086D" w:rsidP="00EF086D">
            <w:pPr>
              <w:spacing w:after="160" w:line="259" w:lineRule="auto"/>
              <w:jc w:val="center"/>
              <w:rPr>
                <w:rFonts w:ascii="Arial" w:eastAsia="Calibri" w:hAnsi="Arial" w:cs="Arial"/>
                <w:w w:val="105"/>
                <w:sz w:val="20"/>
                <w:szCs w:val="20"/>
                <w:lang w:eastAsia="en-US"/>
              </w:rPr>
            </w:pPr>
            <w:r w:rsidRPr="00EF086D">
              <w:rPr>
                <w:rFonts w:ascii="Arial" w:eastAsia="Calibri" w:hAnsi="Arial" w:cs="Arial"/>
                <w:w w:val="105"/>
                <w:sz w:val="20"/>
                <w:szCs w:val="20"/>
                <w:lang w:eastAsia="en-US"/>
              </w:rPr>
              <w:t>90101600</w:t>
            </w:r>
          </w:p>
          <w:p w14:paraId="7E511128" w14:textId="77777777" w:rsidR="00EF086D" w:rsidRPr="00EF086D" w:rsidRDefault="00EF086D" w:rsidP="00EF086D">
            <w:pPr>
              <w:spacing w:after="160" w:line="259" w:lineRule="auto"/>
              <w:jc w:val="center"/>
              <w:rPr>
                <w:rFonts w:ascii="Arial" w:eastAsia="Calibri" w:hAnsi="Arial" w:cs="Arial"/>
                <w:w w:val="105"/>
                <w:sz w:val="20"/>
                <w:szCs w:val="20"/>
                <w:lang w:eastAsia="en-US"/>
              </w:rPr>
            </w:pPr>
            <w:r w:rsidRPr="00EF086D">
              <w:rPr>
                <w:rFonts w:ascii="Arial" w:eastAsia="Calibri" w:hAnsi="Arial" w:cs="Arial"/>
                <w:w w:val="105"/>
                <w:sz w:val="20"/>
                <w:szCs w:val="20"/>
                <w:lang w:eastAsia="en-US"/>
              </w:rPr>
              <w:t>Servicios de banquetes y catering</w:t>
            </w:r>
          </w:p>
        </w:tc>
      </w:tr>
      <w:tr w:rsidR="00EF086D" w:rsidRPr="00EF086D" w14:paraId="0EBEB011" w14:textId="77777777" w:rsidTr="00444087">
        <w:trPr>
          <w:trHeight w:val="271"/>
        </w:trPr>
        <w:tc>
          <w:tcPr>
            <w:tcW w:w="0" w:type="auto"/>
          </w:tcPr>
          <w:p w14:paraId="76EE5486" w14:textId="77777777" w:rsidR="00EF086D" w:rsidRPr="00EF086D" w:rsidRDefault="00EF086D" w:rsidP="00EF086D">
            <w:pPr>
              <w:spacing w:after="160" w:line="259" w:lineRule="auto"/>
              <w:jc w:val="both"/>
              <w:rPr>
                <w:rFonts w:ascii="Arial" w:eastAsia="Calibri" w:hAnsi="Arial" w:cs="Arial"/>
                <w:w w:val="105"/>
                <w:sz w:val="20"/>
                <w:szCs w:val="20"/>
                <w:lang w:eastAsia="en-US"/>
              </w:rPr>
            </w:pPr>
            <w:r w:rsidRPr="00EF086D">
              <w:rPr>
                <w:rFonts w:ascii="Arial" w:eastAsia="Calibri" w:hAnsi="Arial" w:cs="Arial"/>
                <w:w w:val="105"/>
                <w:sz w:val="20"/>
                <w:szCs w:val="20"/>
                <w:lang w:eastAsia="en-US"/>
              </w:rPr>
              <w:t>93141701 ORGANIZACIÓN DE EVENTOS CULTURALES</w:t>
            </w:r>
          </w:p>
          <w:p w14:paraId="302D9104" w14:textId="77777777" w:rsidR="00EF086D" w:rsidRPr="00EF086D" w:rsidRDefault="00EF086D" w:rsidP="00EF086D">
            <w:pPr>
              <w:spacing w:after="160" w:line="259" w:lineRule="auto"/>
              <w:jc w:val="both"/>
              <w:rPr>
                <w:rFonts w:ascii="Arial" w:eastAsia="Calibri" w:hAnsi="Arial" w:cs="Arial"/>
                <w:w w:val="105"/>
                <w:sz w:val="20"/>
                <w:szCs w:val="20"/>
                <w:lang w:eastAsia="en-US"/>
              </w:rPr>
            </w:pPr>
          </w:p>
        </w:tc>
        <w:tc>
          <w:tcPr>
            <w:tcW w:w="0" w:type="auto"/>
            <w:vMerge/>
          </w:tcPr>
          <w:p w14:paraId="5F211580" w14:textId="77777777" w:rsidR="00EF086D" w:rsidRPr="00EF086D" w:rsidRDefault="00EF086D" w:rsidP="00EF086D">
            <w:pPr>
              <w:spacing w:after="160" w:line="259" w:lineRule="auto"/>
              <w:jc w:val="both"/>
              <w:rPr>
                <w:rFonts w:ascii="Arial" w:eastAsia="Calibri" w:hAnsi="Arial" w:cs="Arial"/>
                <w:w w:val="105"/>
                <w:sz w:val="20"/>
                <w:szCs w:val="20"/>
                <w:lang w:eastAsia="en-US"/>
              </w:rPr>
            </w:pPr>
          </w:p>
        </w:tc>
        <w:tc>
          <w:tcPr>
            <w:tcW w:w="0" w:type="auto"/>
          </w:tcPr>
          <w:p w14:paraId="1342C18B" w14:textId="77777777" w:rsidR="00EF086D" w:rsidRPr="00EF086D" w:rsidRDefault="00EF086D" w:rsidP="00EF086D">
            <w:pPr>
              <w:spacing w:after="160" w:line="259" w:lineRule="auto"/>
              <w:jc w:val="center"/>
              <w:rPr>
                <w:rFonts w:ascii="Arial" w:eastAsia="Calibri" w:hAnsi="Arial" w:cs="Arial"/>
                <w:w w:val="105"/>
                <w:sz w:val="20"/>
                <w:szCs w:val="20"/>
                <w:lang w:eastAsia="en-US"/>
              </w:rPr>
            </w:pPr>
            <w:r w:rsidRPr="00EF086D">
              <w:rPr>
                <w:rFonts w:ascii="Arial" w:eastAsia="Calibri" w:hAnsi="Arial" w:cs="Arial"/>
                <w:w w:val="105"/>
                <w:sz w:val="20"/>
                <w:szCs w:val="20"/>
                <w:lang w:eastAsia="en-US"/>
              </w:rPr>
              <w:t>93000000</w:t>
            </w:r>
          </w:p>
          <w:p w14:paraId="0307B682" w14:textId="77777777" w:rsidR="00EF086D" w:rsidRPr="00EF086D" w:rsidRDefault="00EF086D" w:rsidP="00EF086D">
            <w:pPr>
              <w:spacing w:after="160" w:line="259" w:lineRule="auto"/>
              <w:jc w:val="center"/>
              <w:rPr>
                <w:rFonts w:ascii="Arial" w:eastAsia="Calibri" w:hAnsi="Arial" w:cs="Arial"/>
                <w:w w:val="105"/>
                <w:sz w:val="20"/>
                <w:szCs w:val="20"/>
                <w:lang w:eastAsia="en-US"/>
              </w:rPr>
            </w:pPr>
            <w:r w:rsidRPr="00EF086D">
              <w:rPr>
                <w:rFonts w:ascii="Arial" w:eastAsia="Calibri" w:hAnsi="Arial" w:cs="Arial"/>
                <w:w w:val="105"/>
                <w:sz w:val="20"/>
                <w:szCs w:val="20"/>
                <w:lang w:eastAsia="en-US"/>
              </w:rPr>
              <w:t>Servicios de política y asuntos cívicos</w:t>
            </w:r>
          </w:p>
        </w:tc>
        <w:tc>
          <w:tcPr>
            <w:tcW w:w="0" w:type="auto"/>
          </w:tcPr>
          <w:p w14:paraId="59F157DE" w14:textId="77777777" w:rsidR="00EF086D" w:rsidRPr="00EF086D" w:rsidRDefault="00EF086D" w:rsidP="00EF086D">
            <w:pPr>
              <w:spacing w:after="160" w:line="259" w:lineRule="auto"/>
              <w:jc w:val="center"/>
              <w:rPr>
                <w:rFonts w:ascii="Arial" w:eastAsia="Calibri" w:hAnsi="Arial" w:cs="Arial"/>
                <w:w w:val="105"/>
                <w:sz w:val="20"/>
                <w:szCs w:val="20"/>
                <w:lang w:eastAsia="en-US"/>
              </w:rPr>
            </w:pPr>
            <w:r w:rsidRPr="00EF086D">
              <w:rPr>
                <w:rFonts w:ascii="Arial" w:eastAsia="Calibri" w:hAnsi="Arial" w:cs="Arial"/>
                <w:w w:val="105"/>
                <w:sz w:val="20"/>
                <w:szCs w:val="20"/>
                <w:lang w:eastAsia="en-US"/>
              </w:rPr>
              <w:t>93140000</w:t>
            </w:r>
          </w:p>
          <w:p w14:paraId="1AC4B3CC" w14:textId="77777777" w:rsidR="00EF086D" w:rsidRPr="00EF086D" w:rsidRDefault="00EF086D" w:rsidP="00EF086D">
            <w:pPr>
              <w:spacing w:after="160" w:line="259" w:lineRule="auto"/>
              <w:jc w:val="center"/>
              <w:rPr>
                <w:rFonts w:ascii="Arial" w:eastAsia="Calibri" w:hAnsi="Arial" w:cs="Arial"/>
                <w:w w:val="105"/>
                <w:sz w:val="20"/>
                <w:szCs w:val="20"/>
                <w:lang w:eastAsia="en-US"/>
              </w:rPr>
            </w:pPr>
            <w:r w:rsidRPr="00EF086D">
              <w:rPr>
                <w:rFonts w:ascii="Arial" w:eastAsia="Calibri" w:hAnsi="Arial" w:cs="Arial"/>
                <w:w w:val="105"/>
                <w:sz w:val="20"/>
                <w:szCs w:val="20"/>
                <w:lang w:eastAsia="en-US"/>
              </w:rPr>
              <w:t>Servicios comunitarios y sociales</w:t>
            </w:r>
          </w:p>
        </w:tc>
        <w:tc>
          <w:tcPr>
            <w:tcW w:w="0" w:type="auto"/>
          </w:tcPr>
          <w:p w14:paraId="073262EB" w14:textId="77777777" w:rsidR="00EF086D" w:rsidRPr="00EF086D" w:rsidRDefault="00EF086D" w:rsidP="00EF086D">
            <w:pPr>
              <w:spacing w:after="160" w:line="259" w:lineRule="auto"/>
              <w:jc w:val="center"/>
              <w:rPr>
                <w:rFonts w:ascii="Arial" w:eastAsia="Calibri" w:hAnsi="Arial" w:cs="Arial"/>
                <w:w w:val="105"/>
                <w:sz w:val="20"/>
                <w:szCs w:val="20"/>
                <w:lang w:eastAsia="en-US"/>
              </w:rPr>
            </w:pPr>
            <w:r w:rsidRPr="00EF086D">
              <w:rPr>
                <w:rFonts w:ascii="Arial" w:eastAsia="Calibri" w:hAnsi="Arial" w:cs="Arial"/>
                <w:w w:val="105"/>
                <w:sz w:val="20"/>
                <w:szCs w:val="20"/>
                <w:lang w:eastAsia="en-US"/>
              </w:rPr>
              <w:t>93141700</w:t>
            </w:r>
          </w:p>
          <w:p w14:paraId="330981A0" w14:textId="77777777" w:rsidR="00EF086D" w:rsidRPr="00EF086D" w:rsidRDefault="00EF086D" w:rsidP="00EF086D">
            <w:pPr>
              <w:spacing w:after="160" w:line="259" w:lineRule="auto"/>
              <w:jc w:val="center"/>
              <w:rPr>
                <w:rFonts w:ascii="Arial" w:eastAsia="Calibri" w:hAnsi="Arial" w:cs="Arial"/>
                <w:w w:val="105"/>
                <w:sz w:val="20"/>
                <w:szCs w:val="20"/>
                <w:lang w:eastAsia="en-US"/>
              </w:rPr>
            </w:pPr>
            <w:r w:rsidRPr="00EF086D">
              <w:rPr>
                <w:rFonts w:ascii="Arial" w:eastAsia="Calibri" w:hAnsi="Arial" w:cs="Arial"/>
                <w:w w:val="105"/>
                <w:sz w:val="20"/>
                <w:szCs w:val="20"/>
                <w:lang w:eastAsia="en-US"/>
              </w:rPr>
              <w:t>Cultura</w:t>
            </w:r>
          </w:p>
        </w:tc>
      </w:tr>
      <w:tr w:rsidR="00EF086D" w:rsidRPr="00EF086D" w14:paraId="381708F1" w14:textId="77777777" w:rsidTr="00444087">
        <w:trPr>
          <w:trHeight w:val="271"/>
        </w:trPr>
        <w:tc>
          <w:tcPr>
            <w:tcW w:w="0" w:type="auto"/>
          </w:tcPr>
          <w:p w14:paraId="447546F4" w14:textId="77777777" w:rsidR="00EF086D" w:rsidRPr="00EF086D" w:rsidRDefault="00EF086D" w:rsidP="00EF086D">
            <w:pPr>
              <w:spacing w:after="160" w:line="259" w:lineRule="auto"/>
              <w:jc w:val="both"/>
              <w:rPr>
                <w:rFonts w:ascii="Arial" w:eastAsia="Calibri" w:hAnsi="Arial" w:cs="Arial"/>
                <w:w w:val="105"/>
                <w:sz w:val="20"/>
                <w:szCs w:val="20"/>
                <w:lang w:eastAsia="en-US"/>
              </w:rPr>
            </w:pPr>
            <w:r w:rsidRPr="00EF086D">
              <w:rPr>
                <w:rFonts w:ascii="Arial" w:eastAsia="Calibri" w:hAnsi="Arial" w:cs="Arial"/>
                <w:w w:val="105"/>
                <w:sz w:val="20"/>
                <w:szCs w:val="20"/>
                <w:lang w:eastAsia="en-US"/>
              </w:rPr>
              <w:t>80141609 PATROCINIO DE EVENTO O CELEBRIDAD</w:t>
            </w:r>
          </w:p>
          <w:p w14:paraId="622FE31E" w14:textId="77777777" w:rsidR="00EF086D" w:rsidRPr="00EF086D" w:rsidRDefault="00EF086D" w:rsidP="00EF086D">
            <w:pPr>
              <w:spacing w:after="160" w:line="259" w:lineRule="auto"/>
              <w:jc w:val="both"/>
              <w:rPr>
                <w:rFonts w:ascii="Arial" w:eastAsia="Calibri" w:hAnsi="Arial" w:cs="Arial"/>
                <w:w w:val="105"/>
                <w:sz w:val="20"/>
                <w:szCs w:val="20"/>
                <w:lang w:eastAsia="en-US"/>
              </w:rPr>
            </w:pPr>
          </w:p>
        </w:tc>
        <w:tc>
          <w:tcPr>
            <w:tcW w:w="0" w:type="auto"/>
            <w:vMerge/>
          </w:tcPr>
          <w:p w14:paraId="6228E5FD" w14:textId="77777777" w:rsidR="00EF086D" w:rsidRPr="00EF086D" w:rsidRDefault="00EF086D" w:rsidP="00EF086D">
            <w:pPr>
              <w:spacing w:after="160" w:line="259" w:lineRule="auto"/>
              <w:jc w:val="both"/>
              <w:rPr>
                <w:rFonts w:ascii="Arial" w:eastAsia="Calibri" w:hAnsi="Arial" w:cs="Arial"/>
                <w:w w:val="105"/>
                <w:sz w:val="20"/>
                <w:szCs w:val="20"/>
                <w:lang w:eastAsia="en-US"/>
              </w:rPr>
            </w:pPr>
          </w:p>
        </w:tc>
        <w:tc>
          <w:tcPr>
            <w:tcW w:w="0" w:type="auto"/>
          </w:tcPr>
          <w:p w14:paraId="560C10EC" w14:textId="77777777" w:rsidR="00EF086D" w:rsidRPr="00EF086D" w:rsidRDefault="00EF086D" w:rsidP="00EF086D">
            <w:pPr>
              <w:spacing w:after="160" w:line="259" w:lineRule="auto"/>
              <w:jc w:val="center"/>
              <w:rPr>
                <w:rFonts w:ascii="Arial" w:eastAsia="Calibri" w:hAnsi="Arial" w:cs="Arial"/>
                <w:w w:val="105"/>
                <w:sz w:val="20"/>
                <w:szCs w:val="20"/>
                <w:lang w:eastAsia="en-US"/>
              </w:rPr>
            </w:pPr>
            <w:r w:rsidRPr="00EF086D">
              <w:rPr>
                <w:rFonts w:ascii="Arial" w:eastAsia="Calibri" w:hAnsi="Arial" w:cs="Arial"/>
                <w:w w:val="105"/>
                <w:sz w:val="20"/>
                <w:szCs w:val="20"/>
                <w:lang w:eastAsia="en-US"/>
              </w:rPr>
              <w:t>80000000</w:t>
            </w:r>
          </w:p>
          <w:p w14:paraId="27F20ACC" w14:textId="77777777" w:rsidR="00EF086D" w:rsidRPr="00EF086D" w:rsidRDefault="00EF086D" w:rsidP="00EF086D">
            <w:pPr>
              <w:spacing w:after="160" w:line="259" w:lineRule="auto"/>
              <w:jc w:val="both"/>
              <w:rPr>
                <w:rFonts w:ascii="Arial" w:eastAsia="Calibri" w:hAnsi="Arial" w:cs="Arial"/>
                <w:w w:val="105"/>
                <w:sz w:val="20"/>
                <w:szCs w:val="20"/>
                <w:lang w:eastAsia="en-US"/>
              </w:rPr>
            </w:pPr>
            <w:r w:rsidRPr="00EF086D">
              <w:rPr>
                <w:rFonts w:ascii="Arial" w:eastAsia="Calibri" w:hAnsi="Arial" w:cs="Arial"/>
                <w:w w:val="105"/>
                <w:sz w:val="20"/>
                <w:szCs w:val="20"/>
                <w:lang w:eastAsia="en-US"/>
              </w:rPr>
              <w:t>Profesionales de gestión y negocios y servicios administrativos</w:t>
            </w:r>
          </w:p>
        </w:tc>
        <w:tc>
          <w:tcPr>
            <w:tcW w:w="0" w:type="auto"/>
          </w:tcPr>
          <w:p w14:paraId="0B94FE84" w14:textId="77777777" w:rsidR="00EF086D" w:rsidRPr="00EF086D" w:rsidRDefault="00EF086D" w:rsidP="00EF086D">
            <w:pPr>
              <w:spacing w:after="160" w:line="259" w:lineRule="auto"/>
              <w:jc w:val="center"/>
              <w:rPr>
                <w:rFonts w:ascii="Arial" w:eastAsia="Calibri" w:hAnsi="Arial" w:cs="Arial"/>
                <w:w w:val="105"/>
                <w:sz w:val="20"/>
                <w:szCs w:val="20"/>
                <w:lang w:eastAsia="en-US"/>
              </w:rPr>
            </w:pPr>
            <w:r w:rsidRPr="00EF086D">
              <w:rPr>
                <w:rFonts w:ascii="Arial" w:eastAsia="Calibri" w:hAnsi="Arial" w:cs="Arial"/>
                <w:w w:val="105"/>
                <w:sz w:val="20"/>
                <w:szCs w:val="20"/>
                <w:lang w:eastAsia="en-US"/>
              </w:rPr>
              <w:t>80140000</w:t>
            </w:r>
          </w:p>
          <w:p w14:paraId="6DF4CF96" w14:textId="77777777" w:rsidR="00EF086D" w:rsidRPr="00EF086D" w:rsidRDefault="00EF086D" w:rsidP="00EF086D">
            <w:pPr>
              <w:spacing w:after="160" w:line="259" w:lineRule="auto"/>
              <w:jc w:val="both"/>
              <w:rPr>
                <w:rFonts w:ascii="Arial" w:eastAsia="Calibri" w:hAnsi="Arial" w:cs="Arial"/>
                <w:w w:val="105"/>
                <w:sz w:val="20"/>
                <w:szCs w:val="20"/>
                <w:lang w:eastAsia="en-US"/>
              </w:rPr>
            </w:pPr>
            <w:r w:rsidRPr="00EF086D">
              <w:rPr>
                <w:rFonts w:ascii="Arial" w:eastAsia="Calibri" w:hAnsi="Arial" w:cs="Arial"/>
                <w:w w:val="105"/>
                <w:sz w:val="20"/>
                <w:szCs w:val="20"/>
                <w:lang w:eastAsia="en-US"/>
              </w:rPr>
              <w:t>Marketing y distribución</w:t>
            </w:r>
          </w:p>
        </w:tc>
        <w:tc>
          <w:tcPr>
            <w:tcW w:w="0" w:type="auto"/>
          </w:tcPr>
          <w:p w14:paraId="63CCB230" w14:textId="77777777" w:rsidR="00EF086D" w:rsidRPr="00EF086D" w:rsidRDefault="00EF086D" w:rsidP="00EF086D">
            <w:pPr>
              <w:spacing w:after="160" w:line="259" w:lineRule="auto"/>
              <w:jc w:val="center"/>
              <w:rPr>
                <w:rFonts w:ascii="Arial" w:eastAsia="Calibri" w:hAnsi="Arial" w:cs="Arial"/>
                <w:w w:val="105"/>
                <w:sz w:val="20"/>
                <w:szCs w:val="20"/>
                <w:lang w:eastAsia="en-US"/>
              </w:rPr>
            </w:pPr>
            <w:r w:rsidRPr="00EF086D">
              <w:rPr>
                <w:rFonts w:ascii="Arial" w:eastAsia="Calibri" w:hAnsi="Arial" w:cs="Arial"/>
                <w:w w:val="105"/>
                <w:sz w:val="20"/>
                <w:szCs w:val="20"/>
                <w:lang w:eastAsia="en-US"/>
              </w:rPr>
              <w:t>80141600</w:t>
            </w:r>
          </w:p>
          <w:p w14:paraId="3EDCCFA7" w14:textId="77777777" w:rsidR="00EF086D" w:rsidRPr="00EF086D" w:rsidRDefault="00EF086D" w:rsidP="00EF086D">
            <w:pPr>
              <w:spacing w:after="160" w:line="259" w:lineRule="auto"/>
              <w:jc w:val="both"/>
              <w:rPr>
                <w:rFonts w:ascii="Arial" w:eastAsia="Calibri" w:hAnsi="Arial" w:cs="Arial"/>
                <w:w w:val="105"/>
                <w:sz w:val="20"/>
                <w:szCs w:val="20"/>
                <w:lang w:eastAsia="en-US"/>
              </w:rPr>
            </w:pPr>
            <w:r w:rsidRPr="00EF086D">
              <w:rPr>
                <w:rFonts w:ascii="Arial" w:eastAsia="Calibri" w:hAnsi="Arial" w:cs="Arial"/>
                <w:w w:val="105"/>
                <w:sz w:val="20"/>
                <w:szCs w:val="20"/>
                <w:lang w:eastAsia="en-US"/>
              </w:rPr>
              <w:t>Actividades de promoción comercial y de ventas</w:t>
            </w:r>
          </w:p>
        </w:tc>
      </w:tr>
    </w:tbl>
    <w:p w14:paraId="66BEE622" w14:textId="77777777" w:rsidR="00EF086D" w:rsidRPr="00EF086D" w:rsidRDefault="00EF086D" w:rsidP="00EF086D">
      <w:pPr>
        <w:widowControl w:val="0"/>
        <w:suppressAutoHyphens/>
        <w:spacing w:before="3" w:after="120"/>
        <w:ind w:right="-64"/>
        <w:jc w:val="both"/>
        <w:rPr>
          <w:rFonts w:ascii="Arial" w:eastAsia="Andale Sans UI" w:hAnsi="Arial" w:cs="Arial"/>
          <w:bCs/>
          <w:lang w:val="en-US"/>
        </w:rPr>
      </w:pPr>
    </w:p>
    <w:p w14:paraId="448F855C" w14:textId="77777777" w:rsidR="00EF086D" w:rsidRPr="00EF086D" w:rsidRDefault="00EF086D" w:rsidP="00EF086D">
      <w:pPr>
        <w:widowControl w:val="0"/>
        <w:numPr>
          <w:ilvl w:val="3"/>
          <w:numId w:val="31"/>
        </w:numPr>
        <w:suppressAutoHyphens/>
        <w:spacing w:before="228" w:after="120" w:line="244" w:lineRule="auto"/>
        <w:ind w:right="-64"/>
        <w:jc w:val="both"/>
        <w:rPr>
          <w:rFonts w:ascii="Arial" w:eastAsia="Cambria" w:hAnsi="Arial" w:cs="Arial"/>
          <w:sz w:val="22"/>
          <w:szCs w:val="22"/>
          <w:lang w:eastAsia="en-US"/>
        </w:rPr>
      </w:pPr>
      <w:r w:rsidRPr="00EF086D">
        <w:rPr>
          <w:rFonts w:ascii="Arial" w:eastAsia="Arial" w:hAnsi="Arial" w:cs="Arial"/>
          <w:b/>
          <w:szCs w:val="20"/>
          <w:lang w:val="es-ES" w:eastAsia="en-US"/>
        </w:rPr>
        <w:t>Experiencia técnica Especifica del proponente.</w:t>
      </w:r>
    </w:p>
    <w:p w14:paraId="50FC008C" w14:textId="77777777" w:rsidR="00EF086D" w:rsidRPr="00EF086D" w:rsidRDefault="00EF086D" w:rsidP="00EF086D">
      <w:pPr>
        <w:widowControl w:val="0"/>
        <w:suppressAutoHyphens/>
        <w:spacing w:before="3" w:after="120"/>
        <w:ind w:right="-64"/>
        <w:jc w:val="both"/>
        <w:rPr>
          <w:rFonts w:ascii="Arial" w:eastAsia="Andale Sans UI" w:hAnsi="Arial" w:cs="Arial"/>
          <w:bCs/>
          <w:lang w:val="en-US"/>
        </w:rPr>
      </w:pPr>
    </w:p>
    <w:p w14:paraId="6EADEACD" w14:textId="77777777" w:rsidR="00EF086D" w:rsidRPr="00EF086D" w:rsidRDefault="00EF086D" w:rsidP="00EF086D">
      <w:pPr>
        <w:widowControl w:val="0"/>
        <w:autoSpaceDE w:val="0"/>
        <w:autoSpaceDN w:val="0"/>
        <w:ind w:right="-64"/>
        <w:jc w:val="both"/>
        <w:rPr>
          <w:rFonts w:ascii="Arial" w:eastAsia="Arial" w:hAnsi="Arial" w:cs="Arial"/>
          <w:bCs/>
          <w:lang w:val="es-ES" w:eastAsia="en-US"/>
        </w:rPr>
      </w:pPr>
      <w:r w:rsidRPr="00EF086D">
        <w:rPr>
          <w:rFonts w:ascii="Arial" w:eastAsia="Arial" w:hAnsi="Arial" w:cs="Arial"/>
          <w:bCs/>
          <w:lang w:val="es-ES" w:eastAsia="en-US"/>
        </w:rPr>
        <w:t xml:space="preserve">El proponente deberá adjuntar mínimo </w:t>
      </w:r>
      <w:r w:rsidRPr="00EF086D">
        <w:rPr>
          <w:rFonts w:ascii="Arial" w:eastAsia="Arial" w:hAnsi="Arial" w:cs="Arial"/>
          <w:bCs/>
          <w:u w:val="single"/>
          <w:lang w:val="es-ES" w:eastAsia="en-US"/>
        </w:rPr>
        <w:t>una (1) certificación de  contratos</w:t>
      </w:r>
      <w:r w:rsidRPr="00EF086D">
        <w:rPr>
          <w:rFonts w:ascii="Arial" w:eastAsia="Arial" w:hAnsi="Arial" w:cs="Arial"/>
          <w:bCs/>
          <w:lang w:val="es-ES" w:eastAsia="en-US"/>
        </w:rPr>
        <w:t xml:space="preserve"> ejecutados, liquidados y recibidos a satisfacción, </w:t>
      </w:r>
      <w:r w:rsidRPr="00EF086D">
        <w:rPr>
          <w:rFonts w:ascii="Arial" w:eastAsia="Arial" w:hAnsi="Arial" w:cs="Arial"/>
          <w:bCs/>
          <w:u w:val="single"/>
          <w:lang w:val="es-ES" w:eastAsia="en-US"/>
        </w:rPr>
        <w:t>además de la copia del contrato</w:t>
      </w:r>
      <w:r w:rsidRPr="00EF086D">
        <w:rPr>
          <w:rFonts w:ascii="Arial" w:eastAsia="Arial" w:hAnsi="Arial" w:cs="Arial"/>
          <w:bCs/>
          <w:lang w:val="es-ES" w:eastAsia="en-US"/>
        </w:rPr>
        <w:t>, que cumpla con las siguientes condiciones:</w:t>
      </w:r>
    </w:p>
    <w:p w14:paraId="2115A28D" w14:textId="77777777" w:rsidR="00EF086D" w:rsidRPr="00EF086D" w:rsidRDefault="00EF086D" w:rsidP="00EF086D">
      <w:pPr>
        <w:widowControl w:val="0"/>
        <w:autoSpaceDE w:val="0"/>
        <w:autoSpaceDN w:val="0"/>
        <w:spacing w:before="6"/>
        <w:ind w:right="-64"/>
        <w:jc w:val="both"/>
        <w:rPr>
          <w:rFonts w:ascii="Arial" w:eastAsia="Arial" w:hAnsi="Arial" w:cs="Arial"/>
          <w:bCs/>
          <w:lang w:val="es-ES" w:eastAsia="en-US"/>
        </w:rPr>
      </w:pPr>
    </w:p>
    <w:p w14:paraId="5609BA3D" w14:textId="017AFDEF" w:rsidR="00EF086D" w:rsidRPr="00EF086D" w:rsidRDefault="00EF086D" w:rsidP="00EF086D">
      <w:pPr>
        <w:widowControl w:val="0"/>
        <w:numPr>
          <w:ilvl w:val="0"/>
          <w:numId w:val="21"/>
        </w:numPr>
        <w:tabs>
          <w:tab w:val="left" w:pos="970"/>
        </w:tabs>
        <w:autoSpaceDE w:val="0"/>
        <w:autoSpaceDN w:val="0"/>
        <w:spacing w:after="160" w:line="259" w:lineRule="auto"/>
        <w:ind w:right="-64"/>
        <w:jc w:val="both"/>
        <w:rPr>
          <w:rFonts w:ascii="Arial" w:eastAsia="Arial" w:hAnsi="Arial" w:cs="Arial"/>
          <w:bCs/>
          <w:lang w:val="es-ES" w:eastAsia="en-US"/>
        </w:rPr>
      </w:pPr>
      <w:r w:rsidRPr="00EF086D">
        <w:rPr>
          <w:rFonts w:ascii="Arial" w:eastAsia="Arial" w:hAnsi="Arial" w:cs="Arial"/>
          <w:bCs/>
          <w:lang w:val="es-ES" w:eastAsia="en-US"/>
        </w:rPr>
        <w:lastRenderedPageBreak/>
        <w:t>Certificación cuyo objeto SEA IGUAL O SIMILAR a: “PRESTACIÓN DE SERVICIOS DE OPERADOR LOGISTICO y/o ORGANIZACIÓN DE EVENTOS</w:t>
      </w:r>
      <w:r w:rsidR="005345F2">
        <w:rPr>
          <w:rFonts w:ascii="Arial" w:eastAsia="Arial" w:hAnsi="Arial" w:cs="Arial"/>
          <w:bCs/>
          <w:lang w:val="es-ES" w:eastAsia="en-US"/>
        </w:rPr>
        <w:t xml:space="preserve"> EMPRESARIALES</w:t>
      </w:r>
      <w:r w:rsidRPr="00EF086D">
        <w:rPr>
          <w:rFonts w:ascii="Arial" w:eastAsia="Arial" w:hAnsi="Arial" w:cs="Arial"/>
          <w:bCs/>
          <w:lang w:val="es-ES" w:eastAsia="en-US"/>
        </w:rPr>
        <w:t>” .</w:t>
      </w:r>
    </w:p>
    <w:p w14:paraId="4E3A86C8" w14:textId="77777777" w:rsidR="00EF086D" w:rsidRPr="00EF086D" w:rsidRDefault="00EF086D" w:rsidP="00EF086D">
      <w:pPr>
        <w:widowControl w:val="0"/>
        <w:numPr>
          <w:ilvl w:val="0"/>
          <w:numId w:val="21"/>
        </w:numPr>
        <w:tabs>
          <w:tab w:val="left" w:pos="971"/>
        </w:tabs>
        <w:autoSpaceDE w:val="0"/>
        <w:autoSpaceDN w:val="0"/>
        <w:spacing w:before="9" w:after="160" w:line="259" w:lineRule="auto"/>
        <w:ind w:right="-64"/>
        <w:jc w:val="both"/>
        <w:rPr>
          <w:rFonts w:ascii="Arial" w:eastAsia="Arial" w:hAnsi="Arial" w:cs="Arial"/>
          <w:bCs/>
          <w:lang w:val="es-ES" w:eastAsia="en-US"/>
        </w:rPr>
      </w:pPr>
      <w:r w:rsidRPr="00EF086D">
        <w:rPr>
          <w:rFonts w:ascii="Arial" w:eastAsia="Arial" w:hAnsi="Arial" w:cs="Arial"/>
          <w:bCs/>
          <w:lang w:val="es-ES" w:eastAsia="en-US"/>
        </w:rPr>
        <w:t>Las certificaciones presentadas serán válidas siempre y cuando correspondan a la empresa que las presente y ésta sea quien participe en la presente convocatoria.</w:t>
      </w:r>
    </w:p>
    <w:p w14:paraId="36519194" w14:textId="77777777" w:rsidR="00EF086D" w:rsidRPr="00EF086D" w:rsidRDefault="00EF086D" w:rsidP="00EF086D">
      <w:pPr>
        <w:widowControl w:val="0"/>
        <w:numPr>
          <w:ilvl w:val="0"/>
          <w:numId w:val="21"/>
        </w:numPr>
        <w:tabs>
          <w:tab w:val="left" w:pos="964"/>
          <w:tab w:val="left" w:pos="971"/>
        </w:tabs>
        <w:autoSpaceDE w:val="0"/>
        <w:autoSpaceDN w:val="0"/>
        <w:spacing w:before="2" w:after="160" w:line="244" w:lineRule="auto"/>
        <w:ind w:right="-64"/>
        <w:jc w:val="both"/>
        <w:rPr>
          <w:rFonts w:ascii="Arial" w:eastAsia="Arial" w:hAnsi="Arial" w:cs="Arial"/>
          <w:bCs/>
          <w:lang w:val="es-ES" w:eastAsia="en-US"/>
        </w:rPr>
      </w:pPr>
      <w:r w:rsidRPr="00EF086D">
        <w:rPr>
          <w:rFonts w:ascii="Arial" w:eastAsia="Arial" w:hAnsi="Arial" w:cs="Arial"/>
          <w:bCs/>
          <w:lang w:val="es-ES" w:eastAsia="en-US"/>
        </w:rPr>
        <w:t>Sólo se evaluarán las certificaciones de contratos que indiquen que los bienes fueron entregados  como mínimo en forma satisfactoria. Se entiende por satisfactoria: Excelente, Muy Buena, Buena.</w:t>
      </w:r>
    </w:p>
    <w:p w14:paraId="724ABC52" w14:textId="77777777" w:rsidR="00EF086D" w:rsidRPr="00EF086D" w:rsidRDefault="00EF086D" w:rsidP="00EF086D">
      <w:pPr>
        <w:widowControl w:val="0"/>
        <w:numPr>
          <w:ilvl w:val="0"/>
          <w:numId w:val="21"/>
        </w:numPr>
        <w:tabs>
          <w:tab w:val="left" w:pos="969"/>
          <w:tab w:val="left" w:pos="971"/>
        </w:tabs>
        <w:autoSpaceDE w:val="0"/>
        <w:autoSpaceDN w:val="0"/>
        <w:spacing w:after="160" w:line="244" w:lineRule="auto"/>
        <w:ind w:right="-64"/>
        <w:jc w:val="both"/>
        <w:rPr>
          <w:rFonts w:ascii="Arial" w:eastAsia="Arial" w:hAnsi="Arial" w:cs="Arial"/>
          <w:bCs/>
          <w:lang w:val="es-ES" w:eastAsia="en-US"/>
        </w:rPr>
      </w:pPr>
      <w:r w:rsidRPr="00EF086D">
        <w:rPr>
          <w:rFonts w:ascii="Arial" w:eastAsia="Arial" w:hAnsi="Arial" w:cs="Arial"/>
          <w:bCs/>
          <w:lang w:val="es-ES" w:eastAsia="en-US"/>
        </w:rPr>
        <w:t>La información sobre cada uno de los contratos acreditados debe estar incluida en las respectivas certificaciones, las cuales deben contener como mínimo, la siguiente información:</w:t>
      </w:r>
    </w:p>
    <w:p w14:paraId="382782A9" w14:textId="77777777" w:rsidR="00EF086D" w:rsidRPr="00270C43" w:rsidRDefault="00EF086D" w:rsidP="00270C43">
      <w:pPr>
        <w:pStyle w:val="Prrafodelista"/>
        <w:numPr>
          <w:ilvl w:val="0"/>
          <w:numId w:val="36"/>
        </w:numPr>
        <w:tabs>
          <w:tab w:val="left" w:pos="1675"/>
        </w:tabs>
        <w:spacing w:after="160" w:line="220" w:lineRule="exact"/>
        <w:ind w:right="-64"/>
        <w:jc w:val="both"/>
        <w:rPr>
          <w:bCs/>
          <w:sz w:val="24"/>
          <w:szCs w:val="24"/>
        </w:rPr>
      </w:pPr>
      <w:r w:rsidRPr="00270C43">
        <w:rPr>
          <w:bCs/>
          <w:sz w:val="24"/>
          <w:szCs w:val="24"/>
        </w:rPr>
        <w:t>Nombre de la entidad contratante.</w:t>
      </w:r>
    </w:p>
    <w:p w14:paraId="5ECC6462" w14:textId="77777777" w:rsidR="00EF086D" w:rsidRPr="00270C43" w:rsidRDefault="00EF086D" w:rsidP="00270C43">
      <w:pPr>
        <w:pStyle w:val="Prrafodelista"/>
        <w:numPr>
          <w:ilvl w:val="0"/>
          <w:numId w:val="36"/>
        </w:numPr>
        <w:tabs>
          <w:tab w:val="left" w:pos="1675"/>
        </w:tabs>
        <w:spacing w:before="7" w:after="160" w:line="259" w:lineRule="auto"/>
        <w:ind w:right="-64"/>
        <w:jc w:val="both"/>
        <w:rPr>
          <w:bCs/>
          <w:sz w:val="24"/>
          <w:szCs w:val="24"/>
        </w:rPr>
      </w:pPr>
      <w:r w:rsidRPr="00270C43">
        <w:rPr>
          <w:bCs/>
          <w:sz w:val="24"/>
          <w:szCs w:val="24"/>
        </w:rPr>
        <w:t>Nombre del contratista.</w:t>
      </w:r>
    </w:p>
    <w:p w14:paraId="6233FF62" w14:textId="77777777" w:rsidR="00EF086D" w:rsidRPr="00270C43" w:rsidRDefault="00EF086D" w:rsidP="00270C43">
      <w:pPr>
        <w:pStyle w:val="Prrafodelista"/>
        <w:numPr>
          <w:ilvl w:val="0"/>
          <w:numId w:val="36"/>
        </w:numPr>
        <w:tabs>
          <w:tab w:val="left" w:pos="1675"/>
        </w:tabs>
        <w:spacing w:before="4" w:after="160" w:line="244" w:lineRule="auto"/>
        <w:ind w:right="-64"/>
        <w:jc w:val="both"/>
        <w:rPr>
          <w:bCs/>
          <w:sz w:val="24"/>
          <w:szCs w:val="24"/>
        </w:rPr>
      </w:pPr>
      <w:r w:rsidRPr="00270C43">
        <w:rPr>
          <w:bCs/>
          <w:sz w:val="24"/>
          <w:szCs w:val="24"/>
        </w:rPr>
        <w:t>Si se trata de un consorcio o de una unión temporal se debe señalar el nombre de quienes lo conforman y suporcentaje de participación.</w:t>
      </w:r>
    </w:p>
    <w:p w14:paraId="7FD92F22" w14:textId="77777777" w:rsidR="00EF086D" w:rsidRPr="00270C43" w:rsidRDefault="00EF086D" w:rsidP="00270C43">
      <w:pPr>
        <w:pStyle w:val="Prrafodelista"/>
        <w:numPr>
          <w:ilvl w:val="0"/>
          <w:numId w:val="36"/>
        </w:numPr>
        <w:tabs>
          <w:tab w:val="left" w:pos="1675"/>
        </w:tabs>
        <w:spacing w:after="160" w:line="220" w:lineRule="exact"/>
        <w:ind w:right="-64"/>
        <w:jc w:val="both"/>
        <w:rPr>
          <w:bCs/>
          <w:sz w:val="24"/>
          <w:szCs w:val="24"/>
        </w:rPr>
      </w:pPr>
      <w:r w:rsidRPr="00270C43">
        <w:rPr>
          <w:bCs/>
          <w:sz w:val="24"/>
          <w:szCs w:val="24"/>
        </w:rPr>
        <w:t>Número del contrato.</w:t>
      </w:r>
    </w:p>
    <w:p w14:paraId="49F23811" w14:textId="77777777" w:rsidR="00EF086D" w:rsidRPr="00270C43" w:rsidRDefault="00EF086D" w:rsidP="00270C43">
      <w:pPr>
        <w:pStyle w:val="Prrafodelista"/>
        <w:numPr>
          <w:ilvl w:val="0"/>
          <w:numId w:val="36"/>
        </w:numPr>
        <w:tabs>
          <w:tab w:val="left" w:pos="1675"/>
        </w:tabs>
        <w:spacing w:before="8" w:after="160" w:line="259" w:lineRule="auto"/>
        <w:ind w:right="-64"/>
        <w:jc w:val="both"/>
        <w:rPr>
          <w:bCs/>
          <w:sz w:val="24"/>
          <w:szCs w:val="24"/>
        </w:rPr>
      </w:pPr>
      <w:r w:rsidRPr="00270C43">
        <w:rPr>
          <w:bCs/>
          <w:sz w:val="24"/>
          <w:szCs w:val="24"/>
        </w:rPr>
        <w:t>Descripción clara y precisa del objeto contractual, alcance u obligaciones</w:t>
      </w:r>
    </w:p>
    <w:p w14:paraId="6C5DC2CF" w14:textId="77777777" w:rsidR="00EF086D" w:rsidRPr="00270C43" w:rsidRDefault="00EF086D" w:rsidP="00270C43">
      <w:pPr>
        <w:pStyle w:val="Prrafodelista"/>
        <w:numPr>
          <w:ilvl w:val="0"/>
          <w:numId w:val="36"/>
        </w:numPr>
        <w:tabs>
          <w:tab w:val="left" w:pos="1675"/>
        </w:tabs>
        <w:spacing w:before="4" w:after="160" w:line="259" w:lineRule="auto"/>
        <w:ind w:right="-64"/>
        <w:jc w:val="both"/>
        <w:rPr>
          <w:bCs/>
          <w:sz w:val="24"/>
          <w:szCs w:val="24"/>
        </w:rPr>
      </w:pPr>
      <w:r w:rsidRPr="00270C43">
        <w:rPr>
          <w:bCs/>
          <w:sz w:val="24"/>
          <w:szCs w:val="24"/>
        </w:rPr>
        <w:t>Fecha de suscripción (día, mes y año) y fecha de terminación (día, mes y año).</w:t>
      </w:r>
    </w:p>
    <w:p w14:paraId="640768D9" w14:textId="77777777" w:rsidR="00EF086D" w:rsidRPr="00270C43" w:rsidRDefault="00EF086D" w:rsidP="00270C43">
      <w:pPr>
        <w:pStyle w:val="Prrafodelista"/>
        <w:numPr>
          <w:ilvl w:val="0"/>
          <w:numId w:val="36"/>
        </w:numPr>
        <w:tabs>
          <w:tab w:val="left" w:pos="1675"/>
        </w:tabs>
        <w:spacing w:before="3" w:after="160" w:line="226" w:lineRule="exact"/>
        <w:ind w:right="-64"/>
        <w:jc w:val="both"/>
        <w:rPr>
          <w:bCs/>
          <w:sz w:val="24"/>
          <w:szCs w:val="24"/>
        </w:rPr>
      </w:pPr>
      <w:r w:rsidRPr="00270C43">
        <w:rPr>
          <w:bCs/>
          <w:sz w:val="24"/>
          <w:szCs w:val="24"/>
        </w:rPr>
        <w:t>Plazo de ejecución.</w:t>
      </w:r>
    </w:p>
    <w:p w14:paraId="0B4E2B2C" w14:textId="77777777" w:rsidR="00EF086D" w:rsidRPr="00270C43" w:rsidRDefault="00EF086D" w:rsidP="00270C43">
      <w:pPr>
        <w:pStyle w:val="Prrafodelista"/>
        <w:numPr>
          <w:ilvl w:val="0"/>
          <w:numId w:val="36"/>
        </w:numPr>
        <w:tabs>
          <w:tab w:val="left" w:pos="1675"/>
        </w:tabs>
        <w:spacing w:after="160" w:line="226" w:lineRule="exact"/>
        <w:ind w:right="-64"/>
        <w:jc w:val="both"/>
        <w:rPr>
          <w:bCs/>
          <w:sz w:val="24"/>
          <w:szCs w:val="24"/>
        </w:rPr>
      </w:pPr>
      <w:r w:rsidRPr="00270C43">
        <w:rPr>
          <w:bCs/>
          <w:sz w:val="24"/>
          <w:szCs w:val="24"/>
        </w:rPr>
        <w:t>Fecha de expedición de la certificación (día, mes y año).</w:t>
      </w:r>
    </w:p>
    <w:p w14:paraId="50DADE65" w14:textId="77777777" w:rsidR="00EF086D" w:rsidRPr="00270C43" w:rsidRDefault="00EF086D" w:rsidP="00270C43">
      <w:pPr>
        <w:pStyle w:val="Prrafodelista"/>
        <w:numPr>
          <w:ilvl w:val="0"/>
          <w:numId w:val="36"/>
        </w:numPr>
        <w:tabs>
          <w:tab w:val="left" w:pos="1675"/>
        </w:tabs>
        <w:spacing w:before="9" w:after="160" w:line="259" w:lineRule="auto"/>
        <w:ind w:right="-64"/>
        <w:jc w:val="both"/>
        <w:rPr>
          <w:bCs/>
          <w:sz w:val="24"/>
          <w:szCs w:val="24"/>
        </w:rPr>
      </w:pPr>
      <w:r w:rsidRPr="00270C43">
        <w:rPr>
          <w:bCs/>
          <w:sz w:val="24"/>
          <w:szCs w:val="24"/>
        </w:rPr>
        <w:t>Valor del contrato y de las adiciones, si las hubo.</w:t>
      </w:r>
    </w:p>
    <w:p w14:paraId="7792B75C" w14:textId="77777777" w:rsidR="00EF086D" w:rsidRPr="00270C43" w:rsidRDefault="00EF086D" w:rsidP="00270C43">
      <w:pPr>
        <w:pStyle w:val="Prrafodelista"/>
        <w:numPr>
          <w:ilvl w:val="0"/>
          <w:numId w:val="36"/>
        </w:numPr>
        <w:tabs>
          <w:tab w:val="left" w:pos="1675"/>
        </w:tabs>
        <w:spacing w:before="4" w:after="160" w:line="242" w:lineRule="auto"/>
        <w:ind w:right="-64"/>
        <w:jc w:val="both"/>
        <w:rPr>
          <w:bCs/>
          <w:sz w:val="24"/>
          <w:szCs w:val="24"/>
        </w:rPr>
      </w:pPr>
      <w:r w:rsidRPr="00270C43">
        <w:rPr>
          <w:bCs/>
          <w:sz w:val="24"/>
          <w:szCs w:val="24"/>
        </w:rPr>
        <w:t>Las certificaciones deben contener el concepto de la entidad pública o empresa privada contratante en las que indique el nivel de cumplimiento del respectivo contrato. Se valorarán aquellas certificaciones en las que se evidencie un cumplimiento bueno, muy bueno (satisfactorio) o excelente. Calidades regulares, deficientes o similares, no se tendrán en cuenta.</w:t>
      </w:r>
    </w:p>
    <w:p w14:paraId="52912920" w14:textId="77777777" w:rsidR="00EF086D" w:rsidRPr="00270C43" w:rsidRDefault="00EF086D" w:rsidP="00270C43">
      <w:pPr>
        <w:pStyle w:val="Prrafodelista"/>
        <w:numPr>
          <w:ilvl w:val="0"/>
          <w:numId w:val="36"/>
        </w:numPr>
        <w:tabs>
          <w:tab w:val="left" w:pos="1675"/>
        </w:tabs>
        <w:spacing w:after="160" w:line="222" w:lineRule="exact"/>
        <w:ind w:right="-64"/>
        <w:jc w:val="both"/>
        <w:rPr>
          <w:bCs/>
          <w:sz w:val="24"/>
          <w:szCs w:val="24"/>
        </w:rPr>
      </w:pPr>
      <w:r w:rsidRPr="00270C43">
        <w:rPr>
          <w:bCs/>
          <w:sz w:val="24"/>
          <w:szCs w:val="24"/>
        </w:rPr>
        <w:t>Cargo y firma de quien expide la certificación.</w:t>
      </w:r>
    </w:p>
    <w:p w14:paraId="25E38F43" w14:textId="77777777" w:rsidR="00EF086D" w:rsidRPr="00270C43" w:rsidRDefault="00EF086D" w:rsidP="00270C43">
      <w:pPr>
        <w:pStyle w:val="Prrafodelista"/>
        <w:numPr>
          <w:ilvl w:val="0"/>
          <w:numId w:val="36"/>
        </w:numPr>
        <w:tabs>
          <w:tab w:val="left" w:pos="1675"/>
        </w:tabs>
        <w:spacing w:before="8" w:after="160" w:line="259" w:lineRule="auto"/>
        <w:ind w:right="-64"/>
        <w:jc w:val="both"/>
        <w:rPr>
          <w:bCs/>
          <w:sz w:val="24"/>
          <w:szCs w:val="24"/>
        </w:rPr>
      </w:pPr>
      <w:r w:rsidRPr="00270C43">
        <w:rPr>
          <w:bCs/>
          <w:sz w:val="24"/>
          <w:szCs w:val="24"/>
        </w:rPr>
        <w:t>Indicación de las actividades realizadas y/o bienes entregados.  .</w:t>
      </w:r>
    </w:p>
    <w:p w14:paraId="25FBC0A1" w14:textId="77777777" w:rsidR="00EF086D" w:rsidRPr="00EF086D" w:rsidRDefault="00EF086D" w:rsidP="00EF086D">
      <w:pPr>
        <w:widowControl w:val="0"/>
        <w:tabs>
          <w:tab w:val="left" w:pos="1675"/>
        </w:tabs>
        <w:autoSpaceDE w:val="0"/>
        <w:autoSpaceDN w:val="0"/>
        <w:spacing w:before="8"/>
        <w:ind w:right="-64"/>
        <w:contextualSpacing/>
        <w:jc w:val="both"/>
        <w:rPr>
          <w:rFonts w:ascii="Arial" w:eastAsia="Arial" w:hAnsi="Arial" w:cs="Arial"/>
          <w:bCs/>
          <w:lang w:val="es-ES" w:eastAsia="en-US"/>
        </w:rPr>
      </w:pPr>
    </w:p>
    <w:p w14:paraId="4619984F" w14:textId="77777777" w:rsidR="00EF086D" w:rsidRPr="00EF086D" w:rsidRDefault="00EF086D" w:rsidP="00EF086D">
      <w:pPr>
        <w:widowControl w:val="0"/>
        <w:autoSpaceDE w:val="0"/>
        <w:autoSpaceDN w:val="0"/>
        <w:spacing w:line="242" w:lineRule="auto"/>
        <w:ind w:right="-64"/>
        <w:jc w:val="both"/>
        <w:rPr>
          <w:rFonts w:ascii="Arial" w:eastAsia="Arial" w:hAnsi="Arial" w:cs="Arial"/>
          <w:bCs/>
          <w:lang w:val="es-ES" w:eastAsia="en-US"/>
        </w:rPr>
      </w:pPr>
      <w:r w:rsidRPr="00EF086D">
        <w:rPr>
          <w:rFonts w:ascii="Arial" w:eastAsia="Arial" w:hAnsi="Arial" w:cs="Arial"/>
          <w:bCs/>
          <w:lang w:val="es-ES" w:eastAsia="en-US"/>
        </w:rPr>
        <w:t>El DEPARTAMENTO DE CUNDINAMARCA- SECRETARÍA DE GOBIERNO Y SEGURIDAD CIUDADANA, se reserva el derecho de verificar y solicitar durante la evaluación y hasta la comunicación de la aceptación de la oferta, la información y soportes que considere convenientes tales como certificaciones, copias de los contratos, actas de liquidación y demás documentos necesarios para verificar la información presentada.</w:t>
      </w:r>
    </w:p>
    <w:p w14:paraId="5EF4F4E6" w14:textId="77777777" w:rsidR="00EF086D" w:rsidRPr="00EF086D" w:rsidRDefault="00EF086D" w:rsidP="00EF086D">
      <w:pPr>
        <w:widowControl w:val="0"/>
        <w:autoSpaceDE w:val="0"/>
        <w:autoSpaceDN w:val="0"/>
        <w:spacing w:before="4"/>
        <w:ind w:right="-64"/>
        <w:jc w:val="both"/>
        <w:rPr>
          <w:rFonts w:ascii="Arial" w:eastAsia="Arial" w:hAnsi="Arial" w:cs="Arial"/>
          <w:bCs/>
          <w:lang w:val="es-ES" w:eastAsia="en-US"/>
        </w:rPr>
      </w:pPr>
    </w:p>
    <w:p w14:paraId="76641276" w14:textId="77777777" w:rsidR="00EF086D" w:rsidRPr="00EF086D" w:rsidRDefault="00EF086D" w:rsidP="00EF086D">
      <w:pPr>
        <w:widowControl w:val="0"/>
        <w:autoSpaceDE w:val="0"/>
        <w:autoSpaceDN w:val="0"/>
        <w:spacing w:before="1" w:line="242" w:lineRule="auto"/>
        <w:ind w:right="-64"/>
        <w:jc w:val="both"/>
        <w:rPr>
          <w:rFonts w:ascii="Arial" w:eastAsia="Arial" w:hAnsi="Arial" w:cs="Arial"/>
          <w:bCs/>
          <w:lang w:val="es-ES" w:eastAsia="en-US"/>
        </w:rPr>
      </w:pPr>
      <w:r w:rsidRPr="00EF086D">
        <w:rPr>
          <w:rFonts w:ascii="Arial" w:eastAsia="Arial" w:hAnsi="Arial" w:cs="Arial"/>
          <w:bCs/>
          <w:lang w:val="es-ES" w:eastAsia="en-US"/>
        </w:rPr>
        <w:t>El proponente no podrá presentar como experiencia para acreditar este requisito, aquellos contratos en los cuales haya sido multado o en los que se le haya hecho efectiva la garantía única de cumplimiento o cualquier otra garantía. Tampoco se aceptarán contratos que hayan sido cedidos antes de su terminación.</w:t>
      </w:r>
    </w:p>
    <w:p w14:paraId="7825432F" w14:textId="77777777" w:rsidR="00EF086D" w:rsidRPr="00EF086D" w:rsidRDefault="00EF086D" w:rsidP="00EF086D">
      <w:pPr>
        <w:widowControl w:val="0"/>
        <w:autoSpaceDE w:val="0"/>
        <w:autoSpaceDN w:val="0"/>
        <w:spacing w:before="1" w:line="242" w:lineRule="auto"/>
        <w:ind w:right="-64"/>
        <w:jc w:val="both"/>
        <w:rPr>
          <w:rFonts w:ascii="Arial" w:eastAsia="Arial" w:hAnsi="Arial" w:cs="Arial"/>
          <w:bCs/>
          <w:lang w:val="es-ES" w:eastAsia="en-US"/>
        </w:rPr>
      </w:pPr>
    </w:p>
    <w:p w14:paraId="488F47E7" w14:textId="77777777" w:rsidR="00EF086D" w:rsidRPr="00EF086D" w:rsidRDefault="00EF086D" w:rsidP="00EF086D">
      <w:pPr>
        <w:widowControl w:val="0"/>
        <w:autoSpaceDE w:val="0"/>
        <w:autoSpaceDN w:val="0"/>
        <w:spacing w:before="1" w:line="242" w:lineRule="auto"/>
        <w:ind w:right="-64"/>
        <w:jc w:val="both"/>
        <w:rPr>
          <w:rFonts w:ascii="Arial" w:eastAsia="Arial" w:hAnsi="Arial" w:cs="Arial"/>
          <w:bCs/>
          <w:lang w:val="es-ES" w:eastAsia="en-US"/>
        </w:rPr>
      </w:pPr>
      <w:r w:rsidRPr="00EF086D">
        <w:rPr>
          <w:rFonts w:ascii="Arial" w:eastAsia="Arial" w:hAnsi="Arial" w:cs="Arial"/>
          <w:bCs/>
          <w:lang w:val="es-ES" w:eastAsia="en-US"/>
        </w:rPr>
        <w:t>El proponente debe contar con la experiencia requerida, acreditando la misma mediante la presentación de certificaciones de contratos ejecutados, liquidados y recibidos a satisfacción, además de anexar la copia del contrato, de acuerdo con la siguiente tabla, cuyos objetos hayan sido iguales o similares al objeto de la presente contratación y cuyo valor de la sumatoria de los contratos certificados, sea igual o superior al valor del porcentaje a certificar, expresado en salarios mínimo legales mensuales vigentes SMMLV.</w:t>
      </w:r>
    </w:p>
    <w:p w14:paraId="3BC63D10" w14:textId="77777777" w:rsidR="00EF086D" w:rsidRPr="00EF086D" w:rsidRDefault="00EF086D" w:rsidP="00EF086D">
      <w:pPr>
        <w:widowControl w:val="0"/>
        <w:autoSpaceDE w:val="0"/>
        <w:autoSpaceDN w:val="0"/>
        <w:spacing w:before="8"/>
        <w:rPr>
          <w:rFonts w:ascii="Arial" w:eastAsia="Arial" w:hAnsi="Arial" w:cs="Arial"/>
          <w:sz w:val="19"/>
          <w:szCs w:val="22"/>
          <w:lang w:val="es-ES" w:eastAsia="en-US"/>
        </w:rPr>
      </w:pPr>
    </w:p>
    <w:tbl>
      <w:tblPr>
        <w:tblW w:w="0" w:type="auto"/>
        <w:tblInd w:w="15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67"/>
        <w:gridCol w:w="3977"/>
      </w:tblGrid>
      <w:tr w:rsidR="00EF086D" w:rsidRPr="00EF086D" w14:paraId="087249FC" w14:textId="77777777" w:rsidTr="00444087">
        <w:trPr>
          <w:trHeight w:val="275"/>
        </w:trPr>
        <w:tc>
          <w:tcPr>
            <w:tcW w:w="2667" w:type="dxa"/>
            <w:shd w:val="clear" w:color="auto" w:fill="8DB3DF"/>
          </w:tcPr>
          <w:p w14:paraId="3F2167FA" w14:textId="77777777" w:rsidR="00EF086D" w:rsidRPr="00EF086D" w:rsidRDefault="00EF086D" w:rsidP="00EF086D">
            <w:pPr>
              <w:widowControl w:val="0"/>
              <w:autoSpaceDE w:val="0"/>
              <w:autoSpaceDN w:val="0"/>
              <w:spacing w:line="204" w:lineRule="exact"/>
              <w:ind w:left="159" w:right="40"/>
              <w:jc w:val="center"/>
              <w:rPr>
                <w:rFonts w:ascii="Arial" w:eastAsia="Arial" w:hAnsi="Arial" w:cs="Arial"/>
                <w:b/>
                <w:sz w:val="18"/>
                <w:szCs w:val="22"/>
                <w:lang w:val="es-ES" w:eastAsia="en-US"/>
              </w:rPr>
            </w:pPr>
            <w:r w:rsidRPr="00EF086D">
              <w:rPr>
                <w:rFonts w:ascii="Arial" w:eastAsia="Arial" w:hAnsi="Arial" w:cs="Arial"/>
                <w:b/>
                <w:w w:val="70"/>
                <w:sz w:val="18"/>
                <w:szCs w:val="22"/>
                <w:lang w:val="es-ES" w:eastAsia="en-US"/>
              </w:rPr>
              <w:t>Números</w:t>
            </w:r>
            <w:r w:rsidRPr="00EF086D">
              <w:rPr>
                <w:rFonts w:ascii="Arial" w:eastAsia="Arial" w:hAnsi="Arial" w:cs="Arial"/>
                <w:b/>
                <w:spacing w:val="37"/>
                <w:sz w:val="18"/>
                <w:szCs w:val="22"/>
                <w:lang w:val="es-ES" w:eastAsia="en-US"/>
              </w:rPr>
              <w:t xml:space="preserve"> </w:t>
            </w:r>
            <w:r w:rsidRPr="00EF086D">
              <w:rPr>
                <w:rFonts w:ascii="Arial" w:eastAsia="Arial" w:hAnsi="Arial" w:cs="Arial"/>
                <w:b/>
                <w:w w:val="70"/>
                <w:sz w:val="18"/>
                <w:szCs w:val="22"/>
                <w:lang w:val="es-ES" w:eastAsia="en-US"/>
              </w:rPr>
              <w:t>de</w:t>
            </w:r>
            <w:r w:rsidRPr="00EF086D">
              <w:rPr>
                <w:rFonts w:ascii="Arial" w:eastAsia="Arial" w:hAnsi="Arial" w:cs="Arial"/>
                <w:b/>
                <w:spacing w:val="45"/>
                <w:sz w:val="18"/>
                <w:szCs w:val="22"/>
                <w:lang w:val="es-ES" w:eastAsia="en-US"/>
              </w:rPr>
              <w:t xml:space="preserve"> </w:t>
            </w:r>
            <w:r w:rsidRPr="00EF086D">
              <w:rPr>
                <w:rFonts w:ascii="Arial" w:eastAsia="Arial" w:hAnsi="Arial" w:cs="Arial"/>
                <w:b/>
                <w:w w:val="70"/>
                <w:sz w:val="18"/>
                <w:szCs w:val="22"/>
                <w:lang w:val="es-ES" w:eastAsia="en-US"/>
              </w:rPr>
              <w:t>contratos</w:t>
            </w:r>
            <w:r w:rsidRPr="00EF086D">
              <w:rPr>
                <w:rFonts w:ascii="Arial" w:eastAsia="Arial" w:hAnsi="Arial" w:cs="Arial"/>
                <w:b/>
                <w:spacing w:val="47"/>
                <w:sz w:val="18"/>
                <w:szCs w:val="22"/>
                <w:lang w:val="es-ES" w:eastAsia="en-US"/>
              </w:rPr>
              <w:t xml:space="preserve"> </w:t>
            </w:r>
            <w:r w:rsidRPr="00EF086D">
              <w:rPr>
                <w:rFonts w:ascii="Arial" w:eastAsia="Arial" w:hAnsi="Arial" w:cs="Arial"/>
                <w:b/>
                <w:spacing w:val="-2"/>
                <w:w w:val="70"/>
                <w:sz w:val="18"/>
                <w:szCs w:val="22"/>
                <w:lang w:val="es-ES" w:eastAsia="en-US"/>
              </w:rPr>
              <w:t>Acreditados</w:t>
            </w:r>
          </w:p>
        </w:tc>
        <w:tc>
          <w:tcPr>
            <w:tcW w:w="3977" w:type="dxa"/>
            <w:shd w:val="clear" w:color="auto" w:fill="8DB3DF"/>
          </w:tcPr>
          <w:p w14:paraId="7F9EC180" w14:textId="77777777" w:rsidR="00EF086D" w:rsidRPr="00EF086D" w:rsidRDefault="00EF086D" w:rsidP="00EF086D">
            <w:pPr>
              <w:widowControl w:val="0"/>
              <w:autoSpaceDE w:val="0"/>
              <w:autoSpaceDN w:val="0"/>
              <w:spacing w:before="46"/>
              <w:ind w:left="119"/>
              <w:rPr>
                <w:rFonts w:ascii="Arial" w:eastAsia="Arial" w:hAnsi="Arial" w:cs="Arial"/>
                <w:b/>
                <w:sz w:val="18"/>
                <w:szCs w:val="22"/>
                <w:lang w:val="es-ES" w:eastAsia="en-US"/>
              </w:rPr>
            </w:pPr>
            <w:r w:rsidRPr="00EF086D">
              <w:rPr>
                <w:rFonts w:ascii="Arial" w:eastAsia="Arial" w:hAnsi="Arial" w:cs="Arial"/>
                <w:b/>
                <w:w w:val="70"/>
                <w:sz w:val="18"/>
                <w:szCs w:val="22"/>
                <w:lang w:val="es-ES" w:eastAsia="en-US"/>
              </w:rPr>
              <w:t>Porcentaje</w:t>
            </w:r>
            <w:r w:rsidRPr="00EF086D">
              <w:rPr>
                <w:rFonts w:ascii="Arial" w:eastAsia="Arial" w:hAnsi="Arial" w:cs="Arial"/>
                <w:b/>
                <w:spacing w:val="36"/>
                <w:sz w:val="18"/>
                <w:szCs w:val="22"/>
                <w:lang w:val="es-ES" w:eastAsia="en-US"/>
              </w:rPr>
              <w:t xml:space="preserve"> </w:t>
            </w:r>
            <w:r w:rsidRPr="00EF086D">
              <w:rPr>
                <w:rFonts w:ascii="Arial" w:eastAsia="Arial" w:hAnsi="Arial" w:cs="Arial"/>
                <w:b/>
                <w:w w:val="70"/>
                <w:sz w:val="18"/>
                <w:szCs w:val="22"/>
                <w:lang w:val="es-ES" w:eastAsia="en-US"/>
              </w:rPr>
              <w:t>a</w:t>
            </w:r>
            <w:r w:rsidRPr="00EF086D">
              <w:rPr>
                <w:rFonts w:ascii="Arial" w:eastAsia="Arial" w:hAnsi="Arial" w:cs="Arial"/>
                <w:b/>
                <w:spacing w:val="8"/>
                <w:sz w:val="18"/>
                <w:szCs w:val="22"/>
                <w:lang w:val="es-ES" w:eastAsia="en-US"/>
              </w:rPr>
              <w:t xml:space="preserve"> </w:t>
            </w:r>
            <w:r w:rsidRPr="00EF086D">
              <w:rPr>
                <w:rFonts w:ascii="Arial" w:eastAsia="Arial" w:hAnsi="Arial" w:cs="Arial"/>
                <w:b/>
                <w:w w:val="70"/>
                <w:sz w:val="18"/>
                <w:szCs w:val="22"/>
                <w:lang w:val="es-ES" w:eastAsia="en-US"/>
              </w:rPr>
              <w:t>certificar</w:t>
            </w:r>
            <w:r w:rsidRPr="00EF086D">
              <w:rPr>
                <w:rFonts w:ascii="Arial" w:eastAsia="Arial" w:hAnsi="Arial" w:cs="Arial"/>
                <w:b/>
                <w:spacing w:val="31"/>
                <w:sz w:val="18"/>
                <w:szCs w:val="22"/>
                <w:lang w:val="es-ES" w:eastAsia="en-US"/>
              </w:rPr>
              <w:t xml:space="preserve"> </w:t>
            </w:r>
            <w:r w:rsidRPr="00EF086D">
              <w:rPr>
                <w:rFonts w:ascii="Arial" w:eastAsia="Arial" w:hAnsi="Arial" w:cs="Arial"/>
                <w:b/>
                <w:w w:val="70"/>
                <w:sz w:val="18"/>
                <w:szCs w:val="22"/>
                <w:lang w:val="es-ES" w:eastAsia="en-US"/>
              </w:rPr>
              <w:t>respecto</w:t>
            </w:r>
            <w:r w:rsidRPr="00EF086D">
              <w:rPr>
                <w:rFonts w:ascii="Arial" w:eastAsia="Arial" w:hAnsi="Arial" w:cs="Arial"/>
                <w:b/>
                <w:spacing w:val="47"/>
                <w:sz w:val="18"/>
                <w:szCs w:val="22"/>
                <w:lang w:val="es-ES" w:eastAsia="en-US"/>
              </w:rPr>
              <w:t xml:space="preserve"> </w:t>
            </w:r>
            <w:r w:rsidRPr="00EF086D">
              <w:rPr>
                <w:rFonts w:ascii="Arial" w:eastAsia="Arial" w:hAnsi="Arial" w:cs="Arial"/>
                <w:b/>
                <w:w w:val="70"/>
                <w:sz w:val="18"/>
                <w:szCs w:val="22"/>
                <w:lang w:val="es-ES" w:eastAsia="en-US"/>
              </w:rPr>
              <w:t>del</w:t>
            </w:r>
            <w:r w:rsidRPr="00EF086D">
              <w:rPr>
                <w:rFonts w:ascii="Arial" w:eastAsia="Arial" w:hAnsi="Arial" w:cs="Arial"/>
                <w:b/>
                <w:spacing w:val="28"/>
                <w:sz w:val="18"/>
                <w:szCs w:val="22"/>
                <w:lang w:val="es-ES" w:eastAsia="en-US"/>
              </w:rPr>
              <w:t xml:space="preserve"> </w:t>
            </w:r>
            <w:r w:rsidRPr="00EF086D">
              <w:rPr>
                <w:rFonts w:ascii="Arial" w:eastAsia="Arial" w:hAnsi="Arial" w:cs="Arial"/>
                <w:b/>
                <w:w w:val="70"/>
                <w:sz w:val="18"/>
                <w:szCs w:val="22"/>
                <w:lang w:val="es-ES" w:eastAsia="en-US"/>
              </w:rPr>
              <w:t>presupuesto</w:t>
            </w:r>
            <w:r w:rsidRPr="00EF086D">
              <w:rPr>
                <w:rFonts w:ascii="Arial" w:eastAsia="Arial" w:hAnsi="Arial" w:cs="Arial"/>
                <w:b/>
                <w:spacing w:val="47"/>
                <w:sz w:val="18"/>
                <w:szCs w:val="22"/>
                <w:lang w:val="es-ES" w:eastAsia="en-US"/>
              </w:rPr>
              <w:t xml:space="preserve"> </w:t>
            </w:r>
            <w:r w:rsidRPr="00EF086D">
              <w:rPr>
                <w:rFonts w:ascii="Arial" w:eastAsia="Arial" w:hAnsi="Arial" w:cs="Arial"/>
                <w:b/>
                <w:spacing w:val="-2"/>
                <w:w w:val="70"/>
                <w:sz w:val="18"/>
                <w:szCs w:val="22"/>
                <w:lang w:val="es-ES" w:eastAsia="en-US"/>
              </w:rPr>
              <w:t>oficial</w:t>
            </w:r>
          </w:p>
        </w:tc>
      </w:tr>
      <w:tr w:rsidR="00EF086D" w:rsidRPr="00EF086D" w14:paraId="550E2174" w14:textId="77777777" w:rsidTr="00444087">
        <w:trPr>
          <w:trHeight w:val="275"/>
        </w:trPr>
        <w:tc>
          <w:tcPr>
            <w:tcW w:w="2667" w:type="dxa"/>
          </w:tcPr>
          <w:p w14:paraId="238CED0A" w14:textId="77777777" w:rsidR="00EF086D" w:rsidRPr="00EF086D" w:rsidRDefault="00EF086D" w:rsidP="00EF086D">
            <w:pPr>
              <w:widowControl w:val="0"/>
              <w:autoSpaceDE w:val="0"/>
              <w:autoSpaceDN w:val="0"/>
              <w:spacing w:before="34"/>
              <w:ind w:left="159" w:right="7"/>
              <w:jc w:val="center"/>
              <w:rPr>
                <w:rFonts w:ascii="Arial" w:eastAsia="Arial" w:hAnsi="Arial" w:cs="Arial"/>
                <w:sz w:val="18"/>
                <w:szCs w:val="22"/>
                <w:lang w:val="es-ES" w:eastAsia="en-US"/>
              </w:rPr>
            </w:pPr>
            <w:r w:rsidRPr="00EF086D">
              <w:rPr>
                <w:rFonts w:ascii="Arial" w:eastAsia="Arial" w:hAnsi="Arial" w:cs="Arial"/>
                <w:spacing w:val="-2"/>
                <w:w w:val="75"/>
                <w:sz w:val="18"/>
                <w:szCs w:val="22"/>
                <w:lang w:val="es-ES" w:eastAsia="en-US"/>
              </w:rPr>
              <w:t>1-</w:t>
            </w:r>
            <w:r w:rsidRPr="00EF086D">
              <w:rPr>
                <w:rFonts w:ascii="Arial" w:eastAsia="Arial" w:hAnsi="Arial" w:cs="Arial"/>
                <w:spacing w:val="-10"/>
                <w:w w:val="90"/>
                <w:sz w:val="18"/>
                <w:szCs w:val="22"/>
                <w:lang w:val="es-ES" w:eastAsia="en-US"/>
              </w:rPr>
              <w:t>2</w:t>
            </w:r>
          </w:p>
        </w:tc>
        <w:tc>
          <w:tcPr>
            <w:tcW w:w="3977" w:type="dxa"/>
          </w:tcPr>
          <w:p w14:paraId="706E5DB7" w14:textId="77777777" w:rsidR="00EF086D" w:rsidRPr="00EF086D" w:rsidRDefault="00EF086D" w:rsidP="00EF086D">
            <w:pPr>
              <w:widowControl w:val="0"/>
              <w:autoSpaceDE w:val="0"/>
              <w:autoSpaceDN w:val="0"/>
              <w:spacing w:before="34"/>
              <w:ind w:left="127" w:right="18"/>
              <w:jc w:val="center"/>
              <w:rPr>
                <w:rFonts w:ascii="Arial" w:eastAsia="Arial" w:hAnsi="Arial" w:cs="Arial"/>
                <w:sz w:val="18"/>
                <w:szCs w:val="22"/>
                <w:lang w:val="es-ES" w:eastAsia="en-US"/>
              </w:rPr>
            </w:pPr>
            <w:r w:rsidRPr="00EF086D">
              <w:rPr>
                <w:rFonts w:ascii="Arial" w:eastAsia="Arial" w:hAnsi="Arial" w:cs="Arial"/>
                <w:w w:val="75"/>
                <w:sz w:val="18"/>
                <w:szCs w:val="22"/>
                <w:lang w:val="es-ES" w:eastAsia="en-US"/>
              </w:rPr>
              <w:t>Mínimo</w:t>
            </w:r>
            <w:r w:rsidRPr="00EF086D">
              <w:rPr>
                <w:rFonts w:ascii="Arial" w:eastAsia="Arial" w:hAnsi="Arial" w:cs="Arial"/>
                <w:spacing w:val="14"/>
                <w:sz w:val="18"/>
                <w:szCs w:val="22"/>
                <w:lang w:val="es-ES" w:eastAsia="en-US"/>
              </w:rPr>
              <w:t xml:space="preserve"> </w:t>
            </w:r>
            <w:r w:rsidRPr="00EF086D">
              <w:rPr>
                <w:rFonts w:ascii="Arial" w:eastAsia="Arial" w:hAnsi="Arial" w:cs="Arial"/>
                <w:spacing w:val="-5"/>
                <w:w w:val="90"/>
                <w:sz w:val="18"/>
                <w:szCs w:val="22"/>
                <w:lang w:val="es-ES" w:eastAsia="en-US"/>
              </w:rPr>
              <w:t>75%</w:t>
            </w:r>
          </w:p>
        </w:tc>
      </w:tr>
      <w:tr w:rsidR="00EF086D" w:rsidRPr="00EF086D" w14:paraId="006BD32B" w14:textId="77777777" w:rsidTr="00444087">
        <w:trPr>
          <w:trHeight w:val="274"/>
        </w:trPr>
        <w:tc>
          <w:tcPr>
            <w:tcW w:w="2667" w:type="dxa"/>
          </w:tcPr>
          <w:p w14:paraId="1A262F3E" w14:textId="77777777" w:rsidR="00EF086D" w:rsidRPr="00EF086D" w:rsidRDefault="00EF086D" w:rsidP="00EF086D">
            <w:pPr>
              <w:widowControl w:val="0"/>
              <w:autoSpaceDE w:val="0"/>
              <w:autoSpaceDN w:val="0"/>
              <w:spacing w:before="34"/>
              <w:ind w:left="159" w:right="7"/>
              <w:jc w:val="center"/>
              <w:rPr>
                <w:rFonts w:ascii="Arial" w:eastAsia="Arial" w:hAnsi="Arial" w:cs="Arial"/>
                <w:sz w:val="18"/>
                <w:szCs w:val="22"/>
                <w:lang w:val="es-ES" w:eastAsia="en-US"/>
              </w:rPr>
            </w:pPr>
            <w:r w:rsidRPr="00EF086D">
              <w:rPr>
                <w:rFonts w:ascii="Arial" w:eastAsia="Arial" w:hAnsi="Arial" w:cs="Arial"/>
                <w:spacing w:val="-2"/>
                <w:w w:val="75"/>
                <w:sz w:val="18"/>
                <w:szCs w:val="22"/>
                <w:lang w:val="es-ES" w:eastAsia="en-US"/>
              </w:rPr>
              <w:t>3-</w:t>
            </w:r>
            <w:r w:rsidRPr="00EF086D">
              <w:rPr>
                <w:rFonts w:ascii="Arial" w:eastAsia="Arial" w:hAnsi="Arial" w:cs="Arial"/>
                <w:spacing w:val="-10"/>
                <w:w w:val="90"/>
                <w:sz w:val="18"/>
                <w:szCs w:val="22"/>
                <w:lang w:val="es-ES" w:eastAsia="en-US"/>
              </w:rPr>
              <w:t>4</w:t>
            </w:r>
          </w:p>
        </w:tc>
        <w:tc>
          <w:tcPr>
            <w:tcW w:w="3977" w:type="dxa"/>
          </w:tcPr>
          <w:p w14:paraId="45EF17AB" w14:textId="77777777" w:rsidR="00EF086D" w:rsidRPr="00EF086D" w:rsidRDefault="00EF086D" w:rsidP="00EF086D">
            <w:pPr>
              <w:widowControl w:val="0"/>
              <w:autoSpaceDE w:val="0"/>
              <w:autoSpaceDN w:val="0"/>
              <w:spacing w:before="34"/>
              <w:ind w:left="127"/>
              <w:jc w:val="center"/>
              <w:rPr>
                <w:rFonts w:ascii="Arial" w:eastAsia="Arial" w:hAnsi="Arial" w:cs="Arial"/>
                <w:sz w:val="18"/>
                <w:szCs w:val="22"/>
                <w:lang w:val="es-ES" w:eastAsia="en-US"/>
              </w:rPr>
            </w:pPr>
            <w:r w:rsidRPr="00EF086D">
              <w:rPr>
                <w:rFonts w:ascii="Arial" w:eastAsia="Arial" w:hAnsi="Arial" w:cs="Arial"/>
                <w:w w:val="75"/>
                <w:sz w:val="18"/>
                <w:szCs w:val="22"/>
                <w:lang w:val="es-ES" w:eastAsia="en-US"/>
              </w:rPr>
              <w:t>Mínimo</w:t>
            </w:r>
            <w:r w:rsidRPr="00EF086D">
              <w:rPr>
                <w:rFonts w:ascii="Arial" w:eastAsia="Arial" w:hAnsi="Arial" w:cs="Arial"/>
                <w:spacing w:val="19"/>
                <w:sz w:val="18"/>
                <w:szCs w:val="22"/>
                <w:lang w:val="es-ES" w:eastAsia="en-US"/>
              </w:rPr>
              <w:t xml:space="preserve"> </w:t>
            </w:r>
            <w:r w:rsidRPr="00EF086D">
              <w:rPr>
                <w:rFonts w:ascii="Arial" w:eastAsia="Arial" w:hAnsi="Arial" w:cs="Arial"/>
                <w:spacing w:val="-4"/>
                <w:w w:val="90"/>
                <w:sz w:val="18"/>
                <w:szCs w:val="22"/>
                <w:lang w:val="es-ES" w:eastAsia="en-US"/>
              </w:rPr>
              <w:t>100%</w:t>
            </w:r>
          </w:p>
        </w:tc>
      </w:tr>
      <w:tr w:rsidR="00EF086D" w:rsidRPr="00EF086D" w14:paraId="56431B00" w14:textId="77777777" w:rsidTr="00444087">
        <w:trPr>
          <w:trHeight w:val="275"/>
        </w:trPr>
        <w:tc>
          <w:tcPr>
            <w:tcW w:w="2667" w:type="dxa"/>
          </w:tcPr>
          <w:p w14:paraId="4390B625" w14:textId="77777777" w:rsidR="00EF086D" w:rsidRPr="00EF086D" w:rsidRDefault="00EF086D" w:rsidP="00EF086D">
            <w:pPr>
              <w:widowControl w:val="0"/>
              <w:autoSpaceDE w:val="0"/>
              <w:autoSpaceDN w:val="0"/>
              <w:spacing w:before="34"/>
              <w:ind w:left="159"/>
              <w:jc w:val="center"/>
              <w:rPr>
                <w:rFonts w:ascii="Arial" w:eastAsia="Arial" w:hAnsi="Arial" w:cs="Arial"/>
                <w:sz w:val="18"/>
                <w:szCs w:val="22"/>
                <w:lang w:val="es-ES" w:eastAsia="en-US"/>
              </w:rPr>
            </w:pPr>
            <w:r w:rsidRPr="00EF086D">
              <w:rPr>
                <w:rFonts w:ascii="Arial" w:eastAsia="Arial" w:hAnsi="Arial" w:cs="Arial"/>
                <w:w w:val="80"/>
                <w:sz w:val="18"/>
                <w:szCs w:val="22"/>
                <w:lang w:val="es-ES" w:eastAsia="en-US"/>
              </w:rPr>
              <w:t>MAS</w:t>
            </w:r>
            <w:r w:rsidRPr="00EF086D">
              <w:rPr>
                <w:rFonts w:ascii="Arial" w:eastAsia="Arial" w:hAnsi="Arial" w:cs="Arial"/>
                <w:spacing w:val="-8"/>
                <w:sz w:val="18"/>
                <w:szCs w:val="22"/>
                <w:lang w:val="es-ES" w:eastAsia="en-US"/>
              </w:rPr>
              <w:t xml:space="preserve"> </w:t>
            </w:r>
            <w:r w:rsidRPr="00EF086D">
              <w:rPr>
                <w:rFonts w:ascii="Arial" w:eastAsia="Arial" w:hAnsi="Arial" w:cs="Arial"/>
                <w:w w:val="80"/>
                <w:sz w:val="18"/>
                <w:szCs w:val="22"/>
                <w:lang w:val="es-ES" w:eastAsia="en-US"/>
              </w:rPr>
              <w:t>DE</w:t>
            </w:r>
            <w:r w:rsidRPr="00EF086D">
              <w:rPr>
                <w:rFonts w:ascii="Arial" w:eastAsia="Arial" w:hAnsi="Arial" w:cs="Arial"/>
                <w:spacing w:val="-2"/>
                <w:w w:val="80"/>
                <w:sz w:val="18"/>
                <w:szCs w:val="22"/>
                <w:lang w:val="es-ES" w:eastAsia="en-US"/>
              </w:rPr>
              <w:t xml:space="preserve"> </w:t>
            </w:r>
            <w:r w:rsidRPr="00EF086D">
              <w:rPr>
                <w:rFonts w:ascii="Arial" w:eastAsia="Arial" w:hAnsi="Arial" w:cs="Arial"/>
                <w:spacing w:val="-10"/>
                <w:w w:val="80"/>
                <w:sz w:val="18"/>
                <w:szCs w:val="22"/>
                <w:lang w:val="es-ES" w:eastAsia="en-US"/>
              </w:rPr>
              <w:t>4</w:t>
            </w:r>
          </w:p>
        </w:tc>
        <w:tc>
          <w:tcPr>
            <w:tcW w:w="3977" w:type="dxa"/>
          </w:tcPr>
          <w:p w14:paraId="21A872A6" w14:textId="77777777" w:rsidR="00EF086D" w:rsidRPr="00EF086D" w:rsidRDefault="00EF086D" w:rsidP="00EF086D">
            <w:pPr>
              <w:widowControl w:val="0"/>
              <w:autoSpaceDE w:val="0"/>
              <w:autoSpaceDN w:val="0"/>
              <w:spacing w:before="34"/>
              <w:ind w:left="127"/>
              <w:jc w:val="center"/>
              <w:rPr>
                <w:rFonts w:ascii="Arial" w:eastAsia="Arial" w:hAnsi="Arial" w:cs="Arial"/>
                <w:sz w:val="18"/>
                <w:szCs w:val="22"/>
                <w:lang w:val="es-ES" w:eastAsia="en-US"/>
              </w:rPr>
            </w:pPr>
            <w:r w:rsidRPr="00EF086D">
              <w:rPr>
                <w:rFonts w:ascii="Arial" w:eastAsia="Arial" w:hAnsi="Arial" w:cs="Arial"/>
                <w:w w:val="75"/>
                <w:sz w:val="18"/>
                <w:szCs w:val="22"/>
                <w:lang w:val="es-ES" w:eastAsia="en-US"/>
              </w:rPr>
              <w:t>Mínimo</w:t>
            </w:r>
            <w:r w:rsidRPr="00EF086D">
              <w:rPr>
                <w:rFonts w:ascii="Arial" w:eastAsia="Arial" w:hAnsi="Arial" w:cs="Arial"/>
                <w:spacing w:val="19"/>
                <w:sz w:val="18"/>
                <w:szCs w:val="22"/>
                <w:lang w:val="es-ES" w:eastAsia="en-US"/>
              </w:rPr>
              <w:t xml:space="preserve"> </w:t>
            </w:r>
            <w:r w:rsidRPr="00EF086D">
              <w:rPr>
                <w:rFonts w:ascii="Arial" w:eastAsia="Arial" w:hAnsi="Arial" w:cs="Arial"/>
                <w:spacing w:val="-4"/>
                <w:w w:val="90"/>
                <w:sz w:val="18"/>
                <w:szCs w:val="22"/>
                <w:lang w:val="es-ES" w:eastAsia="en-US"/>
              </w:rPr>
              <w:t>150%</w:t>
            </w:r>
          </w:p>
        </w:tc>
      </w:tr>
    </w:tbl>
    <w:p w14:paraId="676FC0E4" w14:textId="77777777" w:rsidR="00EF086D" w:rsidRPr="00EF086D" w:rsidRDefault="00EF086D" w:rsidP="00EF086D">
      <w:pPr>
        <w:widowControl w:val="0"/>
        <w:autoSpaceDE w:val="0"/>
        <w:autoSpaceDN w:val="0"/>
        <w:spacing w:before="2"/>
        <w:rPr>
          <w:rFonts w:ascii="Arial" w:eastAsia="Arial" w:hAnsi="Arial" w:cs="Arial"/>
          <w:sz w:val="22"/>
          <w:szCs w:val="22"/>
          <w:lang w:val="es-ES" w:eastAsia="en-US"/>
        </w:rPr>
      </w:pPr>
    </w:p>
    <w:p w14:paraId="4547C844" w14:textId="77777777" w:rsidR="00EF086D" w:rsidRPr="00EF086D" w:rsidRDefault="00EF086D" w:rsidP="00EF086D">
      <w:pPr>
        <w:keepNext/>
        <w:keepLines/>
        <w:spacing w:before="40"/>
        <w:jc w:val="both"/>
        <w:outlineLvl w:val="2"/>
        <w:rPr>
          <w:rFonts w:ascii="Arial" w:eastAsia="Arial" w:hAnsi="Arial" w:cs="Arial"/>
          <w:b/>
          <w:bCs/>
          <w:lang w:val="es-ES" w:eastAsia="en-US"/>
        </w:rPr>
      </w:pPr>
      <w:bookmarkStart w:id="12" w:name="Criterio_diferencial_para_MiPymes_en_el_"/>
      <w:bookmarkEnd w:id="12"/>
      <w:r w:rsidRPr="00EF086D">
        <w:rPr>
          <w:rFonts w:ascii="Arial" w:eastAsia="Arial" w:hAnsi="Arial" w:cs="Arial"/>
          <w:b/>
          <w:bCs/>
          <w:lang w:val="es-ES" w:eastAsia="en-US"/>
        </w:rPr>
        <w:t>Criterio diferencial para MiPymes en el sistema de compras públicas.</w:t>
      </w:r>
    </w:p>
    <w:p w14:paraId="6DDA9F95" w14:textId="77777777" w:rsidR="00EF086D" w:rsidRPr="00EF086D" w:rsidRDefault="00EF086D" w:rsidP="00EF086D">
      <w:pPr>
        <w:widowControl w:val="0"/>
        <w:autoSpaceDE w:val="0"/>
        <w:autoSpaceDN w:val="0"/>
        <w:spacing w:before="4"/>
        <w:rPr>
          <w:rFonts w:ascii="Arial" w:eastAsia="Arial" w:hAnsi="Arial" w:cs="Arial"/>
          <w:lang w:val="es-ES" w:eastAsia="en-US"/>
        </w:rPr>
      </w:pPr>
    </w:p>
    <w:p w14:paraId="772910E2" w14:textId="77777777" w:rsidR="00EF086D" w:rsidRPr="00EF086D" w:rsidRDefault="00EF086D" w:rsidP="00EF086D">
      <w:pPr>
        <w:widowControl w:val="0"/>
        <w:autoSpaceDE w:val="0"/>
        <w:autoSpaceDN w:val="0"/>
        <w:spacing w:line="244" w:lineRule="auto"/>
        <w:jc w:val="both"/>
        <w:rPr>
          <w:rFonts w:ascii="Arial" w:eastAsia="Arial" w:hAnsi="Arial" w:cs="Arial"/>
          <w:lang w:val="es-ES" w:eastAsia="en-US"/>
        </w:rPr>
      </w:pPr>
      <w:r w:rsidRPr="00EF086D">
        <w:rPr>
          <w:rFonts w:ascii="Arial" w:eastAsia="Arial" w:hAnsi="Arial" w:cs="Arial"/>
          <w:lang w:val="es-ES" w:eastAsia="en-US"/>
        </w:rPr>
        <w:t>De conformidad con lo regulado en el artículo 2.2.1.2.4.3.18 del Decreto 1082 de 2015, modificado por el Decreto 1860 de 2021 “Por el cual se modifica y adiciona el Decreto 1082 de 2015, Único reglamentario del sector de Planeación Nacional con el fin de reglamentar los artículos 30, 31, 3, 34 y 3 de la Ley 2069 de 2020, en lo relativo al sistema de compras públicas y se dictan otras disposiciones”, para el presente proceso se tendrá en cuenta como criterio diferencial para Mipymes, el previsto en el numeral 2 del precitado artículo “Número de contratos para la acreditación de experiencia”, así:</w:t>
      </w:r>
    </w:p>
    <w:p w14:paraId="7D79B4BF" w14:textId="77777777" w:rsidR="00EF086D" w:rsidRPr="00EF086D" w:rsidRDefault="00EF086D" w:rsidP="00EF086D">
      <w:pPr>
        <w:widowControl w:val="0"/>
        <w:autoSpaceDE w:val="0"/>
        <w:autoSpaceDN w:val="0"/>
        <w:spacing w:before="5"/>
        <w:rPr>
          <w:rFonts w:ascii="Arial" w:eastAsia="Arial" w:hAnsi="Arial" w:cs="Arial"/>
          <w:sz w:val="19"/>
          <w:szCs w:val="22"/>
          <w:lang w:val="es-ES" w:eastAsia="en-US"/>
        </w:rPr>
      </w:pPr>
    </w:p>
    <w:tbl>
      <w:tblPr>
        <w:tblW w:w="0" w:type="auto"/>
        <w:tblInd w:w="1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52"/>
        <w:gridCol w:w="4162"/>
      </w:tblGrid>
      <w:tr w:rsidR="00EF086D" w:rsidRPr="00EF086D" w14:paraId="35F0CE53" w14:textId="77777777" w:rsidTr="00444087">
        <w:trPr>
          <w:trHeight w:val="265"/>
        </w:trPr>
        <w:tc>
          <w:tcPr>
            <w:tcW w:w="2552" w:type="dxa"/>
            <w:shd w:val="clear" w:color="auto" w:fill="8DB3DF"/>
          </w:tcPr>
          <w:p w14:paraId="4117ECF6" w14:textId="77777777" w:rsidR="00EF086D" w:rsidRPr="00EF086D" w:rsidRDefault="00EF086D" w:rsidP="00EF086D">
            <w:pPr>
              <w:widowControl w:val="0"/>
              <w:autoSpaceDE w:val="0"/>
              <w:autoSpaceDN w:val="0"/>
              <w:spacing w:line="199" w:lineRule="exact"/>
              <w:ind w:left="154" w:right="30"/>
              <w:jc w:val="center"/>
              <w:rPr>
                <w:rFonts w:ascii="Arial" w:eastAsia="Arial" w:hAnsi="Arial" w:cs="Arial"/>
                <w:b/>
                <w:sz w:val="18"/>
                <w:szCs w:val="22"/>
                <w:lang w:val="es-ES" w:eastAsia="en-US"/>
              </w:rPr>
            </w:pPr>
            <w:r w:rsidRPr="00EF086D">
              <w:rPr>
                <w:rFonts w:ascii="Arial" w:eastAsia="Arial" w:hAnsi="Arial" w:cs="Arial"/>
                <w:b/>
                <w:w w:val="70"/>
                <w:sz w:val="18"/>
                <w:szCs w:val="22"/>
                <w:lang w:val="es-ES" w:eastAsia="en-US"/>
              </w:rPr>
              <w:t>Números</w:t>
            </w:r>
            <w:r w:rsidRPr="00EF086D">
              <w:rPr>
                <w:rFonts w:ascii="Arial" w:eastAsia="Arial" w:hAnsi="Arial" w:cs="Arial"/>
                <w:b/>
                <w:spacing w:val="37"/>
                <w:sz w:val="18"/>
                <w:szCs w:val="22"/>
                <w:lang w:val="es-ES" w:eastAsia="en-US"/>
              </w:rPr>
              <w:t xml:space="preserve"> </w:t>
            </w:r>
            <w:r w:rsidRPr="00EF086D">
              <w:rPr>
                <w:rFonts w:ascii="Arial" w:eastAsia="Arial" w:hAnsi="Arial" w:cs="Arial"/>
                <w:b/>
                <w:w w:val="70"/>
                <w:sz w:val="18"/>
                <w:szCs w:val="22"/>
                <w:lang w:val="es-ES" w:eastAsia="en-US"/>
              </w:rPr>
              <w:t>de</w:t>
            </w:r>
            <w:r w:rsidRPr="00EF086D">
              <w:rPr>
                <w:rFonts w:ascii="Arial" w:eastAsia="Arial" w:hAnsi="Arial" w:cs="Arial"/>
                <w:b/>
                <w:spacing w:val="45"/>
                <w:sz w:val="18"/>
                <w:szCs w:val="22"/>
                <w:lang w:val="es-ES" w:eastAsia="en-US"/>
              </w:rPr>
              <w:t xml:space="preserve"> </w:t>
            </w:r>
            <w:r w:rsidRPr="00EF086D">
              <w:rPr>
                <w:rFonts w:ascii="Arial" w:eastAsia="Arial" w:hAnsi="Arial" w:cs="Arial"/>
                <w:b/>
                <w:w w:val="70"/>
                <w:sz w:val="18"/>
                <w:szCs w:val="22"/>
                <w:lang w:val="es-ES" w:eastAsia="en-US"/>
              </w:rPr>
              <w:t>contratos</w:t>
            </w:r>
            <w:r w:rsidRPr="00EF086D">
              <w:rPr>
                <w:rFonts w:ascii="Arial" w:eastAsia="Arial" w:hAnsi="Arial" w:cs="Arial"/>
                <w:b/>
                <w:spacing w:val="47"/>
                <w:sz w:val="18"/>
                <w:szCs w:val="22"/>
                <w:lang w:val="es-ES" w:eastAsia="en-US"/>
              </w:rPr>
              <w:t xml:space="preserve"> </w:t>
            </w:r>
            <w:r w:rsidRPr="00EF086D">
              <w:rPr>
                <w:rFonts w:ascii="Arial" w:eastAsia="Arial" w:hAnsi="Arial" w:cs="Arial"/>
                <w:b/>
                <w:spacing w:val="-2"/>
                <w:w w:val="70"/>
                <w:sz w:val="18"/>
                <w:szCs w:val="22"/>
                <w:lang w:val="es-ES" w:eastAsia="en-US"/>
              </w:rPr>
              <w:t>Acreditados</w:t>
            </w:r>
          </w:p>
        </w:tc>
        <w:tc>
          <w:tcPr>
            <w:tcW w:w="4162" w:type="dxa"/>
            <w:shd w:val="clear" w:color="auto" w:fill="8DB3DF"/>
          </w:tcPr>
          <w:p w14:paraId="4DEA70A8" w14:textId="77777777" w:rsidR="00EF086D" w:rsidRPr="00EF086D" w:rsidRDefault="00EF086D" w:rsidP="00EF086D">
            <w:pPr>
              <w:widowControl w:val="0"/>
              <w:autoSpaceDE w:val="0"/>
              <w:autoSpaceDN w:val="0"/>
              <w:spacing w:before="36"/>
              <w:ind w:left="119"/>
              <w:rPr>
                <w:rFonts w:ascii="Arial" w:eastAsia="Arial" w:hAnsi="Arial" w:cs="Arial"/>
                <w:b/>
                <w:sz w:val="18"/>
                <w:szCs w:val="22"/>
                <w:lang w:val="es-ES" w:eastAsia="en-US"/>
              </w:rPr>
            </w:pPr>
            <w:r w:rsidRPr="00EF086D">
              <w:rPr>
                <w:rFonts w:ascii="Arial" w:eastAsia="Arial" w:hAnsi="Arial" w:cs="Arial"/>
                <w:b/>
                <w:w w:val="70"/>
                <w:sz w:val="18"/>
                <w:szCs w:val="22"/>
                <w:lang w:val="es-ES" w:eastAsia="en-US"/>
              </w:rPr>
              <w:t>Porcentaje</w:t>
            </w:r>
            <w:r w:rsidRPr="00EF086D">
              <w:rPr>
                <w:rFonts w:ascii="Arial" w:eastAsia="Arial" w:hAnsi="Arial" w:cs="Arial"/>
                <w:b/>
                <w:spacing w:val="43"/>
                <w:sz w:val="18"/>
                <w:szCs w:val="22"/>
                <w:lang w:val="es-ES" w:eastAsia="en-US"/>
              </w:rPr>
              <w:t xml:space="preserve"> </w:t>
            </w:r>
            <w:r w:rsidRPr="00EF086D">
              <w:rPr>
                <w:rFonts w:ascii="Arial" w:eastAsia="Arial" w:hAnsi="Arial" w:cs="Arial"/>
                <w:b/>
                <w:w w:val="70"/>
                <w:sz w:val="18"/>
                <w:szCs w:val="22"/>
                <w:lang w:val="es-ES" w:eastAsia="en-US"/>
              </w:rPr>
              <w:t>a</w:t>
            </w:r>
            <w:r w:rsidRPr="00EF086D">
              <w:rPr>
                <w:rFonts w:ascii="Arial" w:eastAsia="Arial" w:hAnsi="Arial" w:cs="Arial"/>
                <w:b/>
                <w:spacing w:val="30"/>
                <w:sz w:val="18"/>
                <w:szCs w:val="22"/>
                <w:lang w:val="es-ES" w:eastAsia="en-US"/>
              </w:rPr>
              <w:t xml:space="preserve"> </w:t>
            </w:r>
            <w:r w:rsidRPr="00EF086D">
              <w:rPr>
                <w:rFonts w:ascii="Arial" w:eastAsia="Arial" w:hAnsi="Arial" w:cs="Arial"/>
                <w:b/>
                <w:w w:val="70"/>
                <w:sz w:val="18"/>
                <w:szCs w:val="22"/>
                <w:lang w:val="es-ES" w:eastAsia="en-US"/>
              </w:rPr>
              <w:t>certificar</w:t>
            </w:r>
            <w:r w:rsidRPr="00EF086D">
              <w:rPr>
                <w:rFonts w:ascii="Arial" w:eastAsia="Arial" w:hAnsi="Arial" w:cs="Arial"/>
                <w:b/>
                <w:spacing w:val="38"/>
                <w:sz w:val="18"/>
                <w:szCs w:val="22"/>
                <w:lang w:val="es-ES" w:eastAsia="en-US"/>
              </w:rPr>
              <w:t xml:space="preserve"> </w:t>
            </w:r>
            <w:r w:rsidRPr="00EF086D">
              <w:rPr>
                <w:rFonts w:ascii="Arial" w:eastAsia="Arial" w:hAnsi="Arial" w:cs="Arial"/>
                <w:b/>
                <w:w w:val="70"/>
                <w:sz w:val="18"/>
                <w:szCs w:val="22"/>
                <w:lang w:val="es-ES" w:eastAsia="en-US"/>
              </w:rPr>
              <w:t>respecto</w:t>
            </w:r>
            <w:r w:rsidRPr="00EF086D">
              <w:rPr>
                <w:rFonts w:ascii="Arial" w:eastAsia="Arial" w:hAnsi="Arial" w:cs="Arial"/>
                <w:b/>
                <w:spacing w:val="41"/>
                <w:sz w:val="18"/>
                <w:szCs w:val="22"/>
                <w:lang w:val="es-ES" w:eastAsia="en-US"/>
              </w:rPr>
              <w:t xml:space="preserve"> </w:t>
            </w:r>
            <w:r w:rsidRPr="00EF086D">
              <w:rPr>
                <w:rFonts w:ascii="Arial" w:eastAsia="Arial" w:hAnsi="Arial" w:cs="Arial"/>
                <w:b/>
                <w:w w:val="70"/>
                <w:sz w:val="18"/>
                <w:szCs w:val="22"/>
                <w:lang w:val="es-ES" w:eastAsia="en-US"/>
              </w:rPr>
              <w:t>del</w:t>
            </w:r>
            <w:r w:rsidRPr="00EF086D">
              <w:rPr>
                <w:rFonts w:ascii="Arial" w:eastAsia="Arial" w:hAnsi="Arial" w:cs="Arial"/>
                <w:b/>
                <w:spacing w:val="18"/>
                <w:sz w:val="18"/>
                <w:szCs w:val="22"/>
                <w:lang w:val="es-ES" w:eastAsia="en-US"/>
              </w:rPr>
              <w:t xml:space="preserve"> </w:t>
            </w:r>
            <w:r w:rsidRPr="00EF086D">
              <w:rPr>
                <w:rFonts w:ascii="Arial" w:eastAsia="Arial" w:hAnsi="Arial" w:cs="Arial"/>
                <w:b/>
                <w:w w:val="70"/>
                <w:sz w:val="18"/>
                <w:szCs w:val="22"/>
                <w:lang w:val="es-ES" w:eastAsia="en-US"/>
              </w:rPr>
              <w:t>presupuesto</w:t>
            </w:r>
            <w:r w:rsidRPr="00EF086D">
              <w:rPr>
                <w:rFonts w:ascii="Arial" w:eastAsia="Arial" w:hAnsi="Arial" w:cs="Arial"/>
                <w:b/>
                <w:spacing w:val="48"/>
                <w:sz w:val="18"/>
                <w:szCs w:val="22"/>
                <w:lang w:val="es-ES" w:eastAsia="en-US"/>
              </w:rPr>
              <w:t xml:space="preserve"> </w:t>
            </w:r>
            <w:r w:rsidRPr="00EF086D">
              <w:rPr>
                <w:rFonts w:ascii="Arial" w:eastAsia="Arial" w:hAnsi="Arial" w:cs="Arial"/>
                <w:b/>
                <w:spacing w:val="-2"/>
                <w:w w:val="70"/>
                <w:sz w:val="18"/>
                <w:szCs w:val="22"/>
                <w:lang w:val="es-ES" w:eastAsia="en-US"/>
              </w:rPr>
              <w:t>oficial</w:t>
            </w:r>
          </w:p>
        </w:tc>
      </w:tr>
      <w:tr w:rsidR="00EF086D" w:rsidRPr="00EF086D" w14:paraId="28DA1593" w14:textId="77777777" w:rsidTr="00444087">
        <w:trPr>
          <w:trHeight w:val="274"/>
        </w:trPr>
        <w:tc>
          <w:tcPr>
            <w:tcW w:w="2552" w:type="dxa"/>
          </w:tcPr>
          <w:p w14:paraId="72281234" w14:textId="77777777" w:rsidR="00EF086D" w:rsidRPr="00EF086D" w:rsidRDefault="00EF086D" w:rsidP="00EF086D">
            <w:pPr>
              <w:widowControl w:val="0"/>
              <w:autoSpaceDE w:val="0"/>
              <w:autoSpaceDN w:val="0"/>
              <w:spacing w:before="34"/>
              <w:ind w:left="154"/>
              <w:jc w:val="center"/>
              <w:rPr>
                <w:rFonts w:ascii="Arial" w:eastAsia="Arial" w:hAnsi="Arial" w:cs="Arial"/>
                <w:sz w:val="18"/>
                <w:szCs w:val="22"/>
                <w:lang w:val="es-ES" w:eastAsia="en-US"/>
              </w:rPr>
            </w:pPr>
            <w:r w:rsidRPr="00EF086D">
              <w:rPr>
                <w:rFonts w:ascii="Arial" w:eastAsia="Arial" w:hAnsi="Arial" w:cs="Arial"/>
                <w:w w:val="80"/>
                <w:sz w:val="18"/>
                <w:szCs w:val="22"/>
                <w:lang w:val="es-ES" w:eastAsia="en-US"/>
              </w:rPr>
              <w:t>1</w:t>
            </w:r>
            <w:r w:rsidRPr="00EF086D">
              <w:rPr>
                <w:rFonts w:ascii="Arial" w:eastAsia="Arial" w:hAnsi="Arial" w:cs="Arial"/>
                <w:spacing w:val="-8"/>
                <w:sz w:val="18"/>
                <w:szCs w:val="22"/>
                <w:lang w:val="es-ES" w:eastAsia="en-US"/>
              </w:rPr>
              <w:t xml:space="preserve"> </w:t>
            </w:r>
            <w:r w:rsidRPr="00EF086D">
              <w:rPr>
                <w:rFonts w:ascii="Arial" w:eastAsia="Arial" w:hAnsi="Arial" w:cs="Arial"/>
                <w:w w:val="80"/>
                <w:sz w:val="18"/>
                <w:szCs w:val="22"/>
                <w:lang w:val="es-ES" w:eastAsia="en-US"/>
              </w:rPr>
              <w:t>a</w:t>
            </w:r>
            <w:r w:rsidRPr="00EF086D">
              <w:rPr>
                <w:rFonts w:ascii="Arial" w:eastAsia="Arial" w:hAnsi="Arial" w:cs="Arial"/>
                <w:spacing w:val="-9"/>
                <w:sz w:val="18"/>
                <w:szCs w:val="22"/>
                <w:lang w:val="es-ES" w:eastAsia="en-US"/>
              </w:rPr>
              <w:t xml:space="preserve"> </w:t>
            </w:r>
            <w:r w:rsidRPr="00EF086D">
              <w:rPr>
                <w:rFonts w:ascii="Arial" w:eastAsia="Arial" w:hAnsi="Arial" w:cs="Arial"/>
                <w:spacing w:val="-10"/>
                <w:w w:val="80"/>
                <w:sz w:val="18"/>
                <w:szCs w:val="22"/>
                <w:lang w:val="es-ES" w:eastAsia="en-US"/>
              </w:rPr>
              <w:t>3</w:t>
            </w:r>
          </w:p>
        </w:tc>
        <w:tc>
          <w:tcPr>
            <w:tcW w:w="4162" w:type="dxa"/>
          </w:tcPr>
          <w:p w14:paraId="064F3CBF" w14:textId="77777777" w:rsidR="00EF086D" w:rsidRPr="00EF086D" w:rsidRDefault="00EF086D" w:rsidP="00EF086D">
            <w:pPr>
              <w:widowControl w:val="0"/>
              <w:autoSpaceDE w:val="0"/>
              <w:autoSpaceDN w:val="0"/>
              <w:spacing w:before="34"/>
              <w:ind w:left="132" w:right="8"/>
              <w:jc w:val="center"/>
              <w:rPr>
                <w:rFonts w:ascii="Arial" w:eastAsia="Arial" w:hAnsi="Arial" w:cs="Arial"/>
                <w:sz w:val="18"/>
                <w:szCs w:val="22"/>
                <w:lang w:val="es-ES" w:eastAsia="en-US"/>
              </w:rPr>
            </w:pPr>
            <w:r w:rsidRPr="00EF086D">
              <w:rPr>
                <w:rFonts w:ascii="Arial" w:eastAsia="Arial" w:hAnsi="Arial" w:cs="Arial"/>
                <w:w w:val="75"/>
                <w:sz w:val="18"/>
                <w:szCs w:val="22"/>
                <w:lang w:val="es-ES" w:eastAsia="en-US"/>
              </w:rPr>
              <w:t>Mínimo</w:t>
            </w:r>
            <w:r w:rsidRPr="00EF086D">
              <w:rPr>
                <w:rFonts w:ascii="Arial" w:eastAsia="Arial" w:hAnsi="Arial" w:cs="Arial"/>
                <w:spacing w:val="14"/>
                <w:sz w:val="18"/>
                <w:szCs w:val="22"/>
                <w:lang w:val="es-ES" w:eastAsia="en-US"/>
              </w:rPr>
              <w:t xml:space="preserve"> </w:t>
            </w:r>
            <w:r w:rsidRPr="00EF086D">
              <w:rPr>
                <w:rFonts w:ascii="Arial" w:eastAsia="Arial" w:hAnsi="Arial" w:cs="Arial"/>
                <w:spacing w:val="-5"/>
                <w:w w:val="90"/>
                <w:sz w:val="18"/>
                <w:szCs w:val="22"/>
                <w:lang w:val="es-ES" w:eastAsia="en-US"/>
              </w:rPr>
              <w:t>75%</w:t>
            </w:r>
          </w:p>
        </w:tc>
      </w:tr>
      <w:tr w:rsidR="00EF086D" w:rsidRPr="00EF086D" w14:paraId="3DBCA4C6" w14:textId="77777777" w:rsidTr="00444087">
        <w:trPr>
          <w:trHeight w:val="275"/>
        </w:trPr>
        <w:tc>
          <w:tcPr>
            <w:tcW w:w="2552" w:type="dxa"/>
          </w:tcPr>
          <w:p w14:paraId="517A65FE" w14:textId="77777777" w:rsidR="00EF086D" w:rsidRPr="00EF086D" w:rsidRDefault="00EF086D" w:rsidP="00EF086D">
            <w:pPr>
              <w:widowControl w:val="0"/>
              <w:autoSpaceDE w:val="0"/>
              <w:autoSpaceDN w:val="0"/>
              <w:spacing w:before="34"/>
              <w:ind w:left="154"/>
              <w:jc w:val="center"/>
              <w:rPr>
                <w:rFonts w:ascii="Arial" w:eastAsia="Arial" w:hAnsi="Arial" w:cs="Arial"/>
                <w:sz w:val="18"/>
                <w:szCs w:val="22"/>
                <w:lang w:val="es-ES" w:eastAsia="en-US"/>
              </w:rPr>
            </w:pPr>
            <w:r w:rsidRPr="00EF086D">
              <w:rPr>
                <w:rFonts w:ascii="Arial" w:eastAsia="Arial" w:hAnsi="Arial" w:cs="Arial"/>
                <w:w w:val="80"/>
                <w:sz w:val="18"/>
                <w:szCs w:val="22"/>
                <w:lang w:val="es-ES" w:eastAsia="en-US"/>
              </w:rPr>
              <w:t>4</w:t>
            </w:r>
            <w:r w:rsidRPr="00EF086D">
              <w:rPr>
                <w:rFonts w:ascii="Arial" w:eastAsia="Arial" w:hAnsi="Arial" w:cs="Arial"/>
                <w:spacing w:val="-8"/>
                <w:sz w:val="18"/>
                <w:szCs w:val="22"/>
                <w:lang w:val="es-ES" w:eastAsia="en-US"/>
              </w:rPr>
              <w:t xml:space="preserve"> </w:t>
            </w:r>
            <w:r w:rsidRPr="00EF086D">
              <w:rPr>
                <w:rFonts w:ascii="Arial" w:eastAsia="Arial" w:hAnsi="Arial" w:cs="Arial"/>
                <w:w w:val="80"/>
                <w:sz w:val="18"/>
                <w:szCs w:val="22"/>
                <w:lang w:val="es-ES" w:eastAsia="en-US"/>
              </w:rPr>
              <w:t>a</w:t>
            </w:r>
            <w:r w:rsidRPr="00EF086D">
              <w:rPr>
                <w:rFonts w:ascii="Arial" w:eastAsia="Arial" w:hAnsi="Arial" w:cs="Arial"/>
                <w:spacing w:val="-9"/>
                <w:sz w:val="18"/>
                <w:szCs w:val="22"/>
                <w:lang w:val="es-ES" w:eastAsia="en-US"/>
              </w:rPr>
              <w:t xml:space="preserve"> </w:t>
            </w:r>
            <w:r w:rsidRPr="00EF086D">
              <w:rPr>
                <w:rFonts w:ascii="Arial" w:eastAsia="Arial" w:hAnsi="Arial" w:cs="Arial"/>
                <w:spacing w:val="-10"/>
                <w:w w:val="80"/>
                <w:sz w:val="18"/>
                <w:szCs w:val="22"/>
                <w:lang w:val="es-ES" w:eastAsia="en-US"/>
              </w:rPr>
              <w:t>6</w:t>
            </w:r>
          </w:p>
        </w:tc>
        <w:tc>
          <w:tcPr>
            <w:tcW w:w="4162" w:type="dxa"/>
          </w:tcPr>
          <w:p w14:paraId="5FA7A6F3" w14:textId="77777777" w:rsidR="00EF086D" w:rsidRPr="00EF086D" w:rsidRDefault="00EF086D" w:rsidP="00EF086D">
            <w:pPr>
              <w:widowControl w:val="0"/>
              <w:autoSpaceDE w:val="0"/>
              <w:autoSpaceDN w:val="0"/>
              <w:spacing w:before="34"/>
              <w:ind w:left="132"/>
              <w:jc w:val="center"/>
              <w:rPr>
                <w:rFonts w:ascii="Arial" w:eastAsia="Arial" w:hAnsi="Arial" w:cs="Arial"/>
                <w:sz w:val="18"/>
                <w:szCs w:val="22"/>
                <w:lang w:val="es-ES" w:eastAsia="en-US"/>
              </w:rPr>
            </w:pPr>
            <w:r w:rsidRPr="00EF086D">
              <w:rPr>
                <w:rFonts w:ascii="Arial" w:eastAsia="Arial" w:hAnsi="Arial" w:cs="Arial"/>
                <w:w w:val="75"/>
                <w:sz w:val="18"/>
                <w:szCs w:val="22"/>
                <w:lang w:val="es-ES" w:eastAsia="en-US"/>
              </w:rPr>
              <w:t>Mínimo</w:t>
            </w:r>
            <w:r w:rsidRPr="00EF086D">
              <w:rPr>
                <w:rFonts w:ascii="Arial" w:eastAsia="Arial" w:hAnsi="Arial" w:cs="Arial"/>
                <w:spacing w:val="19"/>
                <w:sz w:val="18"/>
                <w:szCs w:val="22"/>
                <w:lang w:val="es-ES" w:eastAsia="en-US"/>
              </w:rPr>
              <w:t xml:space="preserve"> </w:t>
            </w:r>
            <w:r w:rsidRPr="00EF086D">
              <w:rPr>
                <w:rFonts w:ascii="Arial" w:eastAsia="Arial" w:hAnsi="Arial" w:cs="Arial"/>
                <w:spacing w:val="-4"/>
                <w:w w:val="90"/>
                <w:sz w:val="18"/>
                <w:szCs w:val="22"/>
                <w:lang w:val="es-ES" w:eastAsia="en-US"/>
              </w:rPr>
              <w:t>80%</w:t>
            </w:r>
          </w:p>
        </w:tc>
      </w:tr>
      <w:tr w:rsidR="00EF086D" w:rsidRPr="00EF086D" w14:paraId="68F788AC" w14:textId="77777777" w:rsidTr="00444087">
        <w:trPr>
          <w:trHeight w:val="255"/>
        </w:trPr>
        <w:tc>
          <w:tcPr>
            <w:tcW w:w="2552" w:type="dxa"/>
          </w:tcPr>
          <w:p w14:paraId="090A1A5F" w14:textId="77777777" w:rsidR="00EF086D" w:rsidRPr="00EF086D" w:rsidRDefault="00EF086D" w:rsidP="00EF086D">
            <w:pPr>
              <w:widowControl w:val="0"/>
              <w:autoSpaceDE w:val="0"/>
              <w:autoSpaceDN w:val="0"/>
              <w:spacing w:before="29"/>
              <w:ind w:left="22"/>
              <w:jc w:val="center"/>
              <w:rPr>
                <w:rFonts w:ascii="Arial" w:eastAsia="Arial" w:hAnsi="Arial" w:cs="Arial"/>
                <w:sz w:val="18"/>
                <w:szCs w:val="22"/>
                <w:lang w:val="es-ES" w:eastAsia="en-US"/>
              </w:rPr>
            </w:pPr>
            <w:r w:rsidRPr="00EF086D">
              <w:rPr>
                <w:rFonts w:ascii="Arial" w:eastAsia="Arial" w:hAnsi="Arial" w:cs="Arial"/>
                <w:w w:val="80"/>
                <w:sz w:val="18"/>
                <w:szCs w:val="22"/>
                <w:lang w:val="es-ES" w:eastAsia="en-US"/>
              </w:rPr>
              <w:t>7</w:t>
            </w:r>
            <w:r w:rsidRPr="00EF086D">
              <w:rPr>
                <w:rFonts w:ascii="Arial" w:eastAsia="Arial" w:hAnsi="Arial" w:cs="Arial"/>
                <w:spacing w:val="-8"/>
                <w:sz w:val="18"/>
                <w:szCs w:val="22"/>
                <w:lang w:val="es-ES" w:eastAsia="en-US"/>
              </w:rPr>
              <w:t xml:space="preserve"> </w:t>
            </w:r>
            <w:r w:rsidRPr="00EF086D">
              <w:rPr>
                <w:rFonts w:ascii="Arial" w:eastAsia="Arial" w:hAnsi="Arial" w:cs="Arial"/>
                <w:w w:val="80"/>
                <w:sz w:val="18"/>
                <w:szCs w:val="22"/>
                <w:lang w:val="es-ES" w:eastAsia="en-US"/>
              </w:rPr>
              <w:t>o</w:t>
            </w:r>
            <w:r w:rsidRPr="00EF086D">
              <w:rPr>
                <w:rFonts w:ascii="Arial" w:eastAsia="Arial" w:hAnsi="Arial" w:cs="Arial"/>
                <w:spacing w:val="-9"/>
                <w:sz w:val="18"/>
                <w:szCs w:val="22"/>
                <w:lang w:val="es-ES" w:eastAsia="en-US"/>
              </w:rPr>
              <w:t xml:space="preserve"> </w:t>
            </w:r>
            <w:r w:rsidRPr="00EF086D">
              <w:rPr>
                <w:rFonts w:ascii="Arial" w:eastAsia="Arial" w:hAnsi="Arial" w:cs="Arial"/>
                <w:spacing w:val="-5"/>
                <w:w w:val="80"/>
                <w:sz w:val="18"/>
                <w:szCs w:val="22"/>
                <w:lang w:val="es-ES" w:eastAsia="en-US"/>
              </w:rPr>
              <w:t>Más</w:t>
            </w:r>
          </w:p>
        </w:tc>
        <w:tc>
          <w:tcPr>
            <w:tcW w:w="4162" w:type="dxa"/>
          </w:tcPr>
          <w:p w14:paraId="63A26B34" w14:textId="77777777" w:rsidR="00EF086D" w:rsidRPr="00EF086D" w:rsidRDefault="00EF086D" w:rsidP="00EF086D">
            <w:pPr>
              <w:widowControl w:val="0"/>
              <w:autoSpaceDE w:val="0"/>
              <w:autoSpaceDN w:val="0"/>
              <w:spacing w:before="29"/>
              <w:ind w:left="132"/>
              <w:jc w:val="center"/>
              <w:rPr>
                <w:rFonts w:ascii="Arial" w:eastAsia="Arial" w:hAnsi="Arial" w:cs="Arial"/>
                <w:sz w:val="18"/>
                <w:szCs w:val="22"/>
                <w:lang w:val="es-ES" w:eastAsia="en-US"/>
              </w:rPr>
            </w:pPr>
            <w:r w:rsidRPr="00EF086D">
              <w:rPr>
                <w:rFonts w:ascii="Arial" w:eastAsia="Arial" w:hAnsi="Arial" w:cs="Arial"/>
                <w:w w:val="75"/>
                <w:sz w:val="18"/>
                <w:szCs w:val="22"/>
                <w:lang w:val="es-ES" w:eastAsia="en-US"/>
              </w:rPr>
              <w:t>Mínimo</w:t>
            </w:r>
            <w:r w:rsidRPr="00EF086D">
              <w:rPr>
                <w:rFonts w:ascii="Arial" w:eastAsia="Arial" w:hAnsi="Arial" w:cs="Arial"/>
                <w:spacing w:val="19"/>
                <w:sz w:val="18"/>
                <w:szCs w:val="22"/>
                <w:lang w:val="es-ES" w:eastAsia="en-US"/>
              </w:rPr>
              <w:t xml:space="preserve"> </w:t>
            </w:r>
            <w:r w:rsidRPr="00EF086D">
              <w:rPr>
                <w:rFonts w:ascii="Arial" w:eastAsia="Arial" w:hAnsi="Arial" w:cs="Arial"/>
                <w:spacing w:val="-4"/>
                <w:w w:val="90"/>
                <w:sz w:val="18"/>
                <w:szCs w:val="22"/>
                <w:lang w:val="es-ES" w:eastAsia="en-US"/>
              </w:rPr>
              <w:t>150%</w:t>
            </w:r>
          </w:p>
        </w:tc>
      </w:tr>
    </w:tbl>
    <w:p w14:paraId="7B432611" w14:textId="77777777" w:rsidR="00EF086D" w:rsidRPr="00EF086D" w:rsidRDefault="00EF086D" w:rsidP="00EF086D">
      <w:pPr>
        <w:widowControl w:val="0"/>
        <w:autoSpaceDE w:val="0"/>
        <w:autoSpaceDN w:val="0"/>
        <w:spacing w:before="4"/>
        <w:rPr>
          <w:rFonts w:ascii="Arial" w:eastAsia="Arial" w:hAnsi="Arial" w:cs="Arial"/>
          <w:sz w:val="22"/>
          <w:szCs w:val="22"/>
          <w:lang w:val="es-ES" w:eastAsia="en-US"/>
        </w:rPr>
      </w:pPr>
    </w:p>
    <w:p w14:paraId="5A18567B" w14:textId="77777777" w:rsidR="00EF086D" w:rsidRPr="00EF086D" w:rsidRDefault="00EF086D" w:rsidP="00EF086D">
      <w:pPr>
        <w:widowControl w:val="0"/>
        <w:autoSpaceDE w:val="0"/>
        <w:autoSpaceDN w:val="0"/>
        <w:spacing w:before="4"/>
        <w:jc w:val="both"/>
        <w:rPr>
          <w:rFonts w:ascii="Arial" w:eastAsia="Arial" w:hAnsi="Arial" w:cs="Arial"/>
          <w:lang w:val="es-ES" w:eastAsia="en-US"/>
        </w:rPr>
      </w:pPr>
      <w:r w:rsidRPr="00EF086D">
        <w:rPr>
          <w:rFonts w:ascii="Arial" w:eastAsia="Arial" w:hAnsi="Arial" w:cs="Arial"/>
          <w:lang w:val="es-ES" w:eastAsia="en-US"/>
        </w:rPr>
        <w:t xml:space="preserve">NOTAS PARA LA ACREDITACIÓN DE LA CONDICIÓN DE EMPRENDIMIENTOS, EMPRESAS DE MUJERES Y MIPYMES </w:t>
      </w:r>
    </w:p>
    <w:p w14:paraId="72BA93B5" w14:textId="77777777" w:rsidR="00EF086D" w:rsidRPr="00EF086D" w:rsidRDefault="00EF086D" w:rsidP="00EF086D">
      <w:pPr>
        <w:widowControl w:val="0"/>
        <w:autoSpaceDE w:val="0"/>
        <w:autoSpaceDN w:val="0"/>
        <w:spacing w:before="4"/>
        <w:jc w:val="both"/>
        <w:rPr>
          <w:rFonts w:ascii="Arial" w:eastAsia="Arial" w:hAnsi="Arial" w:cs="Arial"/>
          <w:lang w:val="es-ES" w:eastAsia="en-US"/>
        </w:rPr>
      </w:pPr>
    </w:p>
    <w:p w14:paraId="7AC17D96" w14:textId="77777777" w:rsidR="00EF086D" w:rsidRPr="00EF086D" w:rsidRDefault="00EF086D" w:rsidP="00EF086D">
      <w:pPr>
        <w:widowControl w:val="0"/>
        <w:autoSpaceDE w:val="0"/>
        <w:autoSpaceDN w:val="0"/>
        <w:spacing w:before="4"/>
        <w:jc w:val="both"/>
        <w:rPr>
          <w:rFonts w:ascii="Arial" w:eastAsia="Arial" w:hAnsi="Arial" w:cs="Arial"/>
          <w:lang w:val="es-ES" w:eastAsia="en-US"/>
        </w:rPr>
      </w:pPr>
      <w:r w:rsidRPr="00EF086D">
        <w:rPr>
          <w:rFonts w:ascii="Arial" w:eastAsia="Arial" w:hAnsi="Arial" w:cs="Arial"/>
          <w:lang w:val="es-ES" w:eastAsia="en-US"/>
        </w:rPr>
        <w:t>NOTA 1: La acreditación de la calidad de emprendimientos y empresas de mujeres se deberá realizar de conformidad con el “ARTÍCULO 2.2.1.2.4.2.14. Definición de emprendimientos y empresas de mujeres”, del Decreto 1082 de 2015.</w:t>
      </w:r>
    </w:p>
    <w:p w14:paraId="6BFBE6FD" w14:textId="77777777" w:rsidR="00EF086D" w:rsidRPr="00EF086D" w:rsidRDefault="00EF086D" w:rsidP="00EF086D">
      <w:pPr>
        <w:widowControl w:val="0"/>
        <w:autoSpaceDE w:val="0"/>
        <w:autoSpaceDN w:val="0"/>
        <w:spacing w:before="4"/>
        <w:jc w:val="both"/>
        <w:rPr>
          <w:rFonts w:ascii="Arial" w:eastAsia="Arial" w:hAnsi="Arial" w:cs="Arial"/>
          <w:lang w:val="es-ES" w:eastAsia="en-US"/>
        </w:rPr>
      </w:pPr>
    </w:p>
    <w:p w14:paraId="39D96FB9" w14:textId="77777777" w:rsidR="00EF086D" w:rsidRPr="00EF086D" w:rsidRDefault="00EF086D" w:rsidP="00EF086D">
      <w:pPr>
        <w:widowControl w:val="0"/>
        <w:autoSpaceDE w:val="0"/>
        <w:autoSpaceDN w:val="0"/>
        <w:spacing w:before="4"/>
        <w:jc w:val="both"/>
        <w:rPr>
          <w:rFonts w:ascii="Arial" w:eastAsia="Arial" w:hAnsi="Arial" w:cs="Arial"/>
          <w:lang w:val="es-ES" w:eastAsia="en-US"/>
        </w:rPr>
      </w:pPr>
      <w:r w:rsidRPr="00EF086D">
        <w:rPr>
          <w:rFonts w:ascii="Arial" w:eastAsia="Arial" w:hAnsi="Arial" w:cs="Arial"/>
          <w:lang w:val="es-ES" w:eastAsia="en-US"/>
        </w:rPr>
        <w:t xml:space="preserve">NOTA 2: Para los efectos de la acreditación de MiPymes, los criterios de clasificación empresarial son los definidos en el artículo 2.2.1.13.2.2 del Decreto 1074 de 2015, Único Reglamentario del Sector Comercio, Industria y Turismo, o la norma que lo modifique, derogue o sustituya y lo establecido en el parágrafo 1 del artículo 2.2.1.2.4.2.4 del Decreto 1082 de 2015. </w:t>
      </w:r>
    </w:p>
    <w:p w14:paraId="659FD0C4" w14:textId="77777777" w:rsidR="00EF086D" w:rsidRPr="00EF086D" w:rsidRDefault="00EF086D" w:rsidP="00EF086D">
      <w:pPr>
        <w:widowControl w:val="0"/>
        <w:autoSpaceDE w:val="0"/>
        <w:autoSpaceDN w:val="0"/>
        <w:spacing w:before="4"/>
        <w:jc w:val="both"/>
        <w:rPr>
          <w:rFonts w:ascii="Arial" w:eastAsia="Arial" w:hAnsi="Arial" w:cs="Arial"/>
          <w:lang w:val="es-ES" w:eastAsia="en-US"/>
        </w:rPr>
      </w:pPr>
    </w:p>
    <w:p w14:paraId="3F18D0C3" w14:textId="77777777" w:rsidR="00EF086D" w:rsidRPr="00EF086D" w:rsidRDefault="00EF086D" w:rsidP="00EF086D">
      <w:pPr>
        <w:widowControl w:val="0"/>
        <w:autoSpaceDE w:val="0"/>
        <w:autoSpaceDN w:val="0"/>
        <w:spacing w:before="4"/>
        <w:jc w:val="both"/>
        <w:rPr>
          <w:rFonts w:ascii="Arial" w:eastAsia="Arial" w:hAnsi="Arial" w:cs="Arial"/>
          <w:lang w:val="es-ES" w:eastAsia="en-US"/>
        </w:rPr>
      </w:pPr>
      <w:r w:rsidRPr="00EF086D">
        <w:rPr>
          <w:rFonts w:ascii="Arial" w:eastAsia="Arial" w:hAnsi="Arial" w:cs="Arial"/>
          <w:lang w:val="es-ES" w:eastAsia="en-US"/>
        </w:rPr>
        <w:t xml:space="preserve">NOTA 3: Tratándose de proponentes plurales, los criterios diferenciales y los puntajes adicionales solo se aplicarán si por lo menos uno de los integrantes acredita que es emprendimiento y empresa de mujeres bajo los criterios dispuestos en el artículo </w:t>
      </w:r>
      <w:r w:rsidRPr="00EF086D">
        <w:rPr>
          <w:rFonts w:ascii="Arial" w:eastAsia="Arial" w:hAnsi="Arial" w:cs="Arial"/>
          <w:lang w:val="es-ES" w:eastAsia="en-US"/>
        </w:rPr>
        <w:lastRenderedPageBreak/>
        <w:t>precedente y que tiene una participación igual o superior al diez por ciento (10%) en el consorcio o la unión temporal.</w:t>
      </w:r>
    </w:p>
    <w:p w14:paraId="360D8F59" w14:textId="77777777" w:rsidR="00EF086D" w:rsidRPr="00EF086D" w:rsidRDefault="00EF086D" w:rsidP="00EF086D">
      <w:pPr>
        <w:widowControl w:val="0"/>
        <w:autoSpaceDE w:val="0"/>
        <w:autoSpaceDN w:val="0"/>
        <w:spacing w:before="4"/>
        <w:jc w:val="both"/>
        <w:rPr>
          <w:rFonts w:ascii="Arial" w:eastAsia="Arial" w:hAnsi="Arial" w:cs="Arial"/>
          <w:lang w:val="es-ES" w:eastAsia="en-US"/>
        </w:rPr>
      </w:pPr>
    </w:p>
    <w:p w14:paraId="41412040" w14:textId="77777777" w:rsidR="00EF086D" w:rsidRPr="00EF086D" w:rsidRDefault="00EF086D" w:rsidP="00EF086D">
      <w:pPr>
        <w:widowControl w:val="0"/>
        <w:autoSpaceDE w:val="0"/>
        <w:autoSpaceDN w:val="0"/>
        <w:spacing w:before="4"/>
        <w:jc w:val="both"/>
        <w:rPr>
          <w:rFonts w:ascii="Arial" w:eastAsia="Arial" w:hAnsi="Arial" w:cs="Arial"/>
          <w:lang w:val="es-ES" w:eastAsia="en-US"/>
        </w:rPr>
      </w:pPr>
      <w:r w:rsidRPr="00EF086D">
        <w:rPr>
          <w:rFonts w:ascii="Arial" w:eastAsia="Arial" w:hAnsi="Arial" w:cs="Arial"/>
          <w:lang w:val="es-ES" w:eastAsia="en-US"/>
        </w:rPr>
        <w:t>NOTA 4: Tratándose de proponentes plurales, los criterios diferenciales solo se aplicarán si por lo menos uno de los integrantes acredita la calidad de MiPymes y tiene una participación igual o superior al diez por ciento (10%) en el consorcio o la unión temporal.</w:t>
      </w:r>
    </w:p>
    <w:p w14:paraId="71B04EC5" w14:textId="77777777" w:rsidR="00EE6220" w:rsidRPr="00063915" w:rsidRDefault="00EE6220" w:rsidP="00EE6220">
      <w:pPr>
        <w:pStyle w:val="Textoindependiente"/>
        <w:jc w:val="both"/>
        <w:rPr>
          <w:rFonts w:ascii="Arial Narrow" w:hAnsi="Arial Narrow"/>
          <w:color w:val="000000" w:themeColor="text1"/>
          <w:sz w:val="24"/>
          <w:szCs w:val="24"/>
          <w:lang w:val="es-CO"/>
        </w:rPr>
      </w:pPr>
    </w:p>
    <w:p w14:paraId="68D0E123" w14:textId="712A09A4" w:rsidR="00EE6220" w:rsidRDefault="00062BCB" w:rsidP="00631ADB">
      <w:pPr>
        <w:pStyle w:val="Textoindependiente"/>
        <w:numPr>
          <w:ilvl w:val="0"/>
          <w:numId w:val="19"/>
        </w:numPr>
        <w:jc w:val="both"/>
        <w:rPr>
          <w:b/>
          <w:bCs/>
          <w:color w:val="000000" w:themeColor="text1"/>
          <w:sz w:val="24"/>
          <w:szCs w:val="24"/>
          <w:lang w:val="es-CO"/>
        </w:rPr>
      </w:pPr>
      <w:r w:rsidRPr="00062BCB">
        <w:rPr>
          <w:b/>
          <w:bCs/>
          <w:color w:val="000000" w:themeColor="text1"/>
          <w:sz w:val="24"/>
          <w:szCs w:val="24"/>
          <w:lang w:val="es-CO"/>
        </w:rPr>
        <w:t xml:space="preserve">CRITERIOS DE SELECCIÓN </w:t>
      </w:r>
    </w:p>
    <w:p w14:paraId="71294709" w14:textId="77777777" w:rsidR="00062BCB" w:rsidRPr="00062BCB" w:rsidRDefault="00062BCB" w:rsidP="00062BCB">
      <w:pPr>
        <w:pStyle w:val="Textoindependiente"/>
        <w:ind w:left="525"/>
        <w:jc w:val="both"/>
        <w:rPr>
          <w:b/>
          <w:bCs/>
          <w:color w:val="000000" w:themeColor="text1"/>
          <w:sz w:val="24"/>
          <w:szCs w:val="24"/>
          <w:lang w:val="es-CO"/>
        </w:rPr>
      </w:pPr>
    </w:p>
    <w:p w14:paraId="06F53905" w14:textId="77777777" w:rsidR="00270C43" w:rsidRPr="00270C43" w:rsidRDefault="00270C43" w:rsidP="00270C43">
      <w:pPr>
        <w:autoSpaceDE w:val="0"/>
        <w:autoSpaceDN w:val="0"/>
        <w:adjustRightInd w:val="0"/>
        <w:contextualSpacing/>
        <w:jc w:val="both"/>
        <w:rPr>
          <w:rFonts w:ascii="Arial" w:eastAsia="Cambria" w:hAnsi="Arial" w:cs="Arial"/>
          <w:lang w:val="es-419" w:eastAsia="en-US"/>
        </w:rPr>
      </w:pPr>
      <w:r w:rsidRPr="00270C43">
        <w:rPr>
          <w:rFonts w:ascii="Arial" w:eastAsia="Cambria" w:hAnsi="Arial" w:cs="Arial"/>
          <w:lang w:val="es-419" w:eastAsia="en-US"/>
        </w:rPr>
        <w:t xml:space="preserve">Se establecerá el orden de elegibilidad de los proponentes, ordenando las propuestas según el resultado de la subasta. </w:t>
      </w:r>
    </w:p>
    <w:p w14:paraId="08992706" w14:textId="77777777" w:rsidR="00270C43" w:rsidRPr="00270C43" w:rsidRDefault="00270C43" w:rsidP="00270C43">
      <w:pPr>
        <w:autoSpaceDE w:val="0"/>
        <w:autoSpaceDN w:val="0"/>
        <w:adjustRightInd w:val="0"/>
        <w:contextualSpacing/>
        <w:jc w:val="both"/>
        <w:rPr>
          <w:rFonts w:ascii="Arial" w:eastAsia="Cambria" w:hAnsi="Arial" w:cs="Arial"/>
          <w:lang w:val="es-419" w:eastAsia="en-US"/>
        </w:rPr>
      </w:pPr>
    </w:p>
    <w:p w14:paraId="767AB91D" w14:textId="77777777" w:rsidR="00270C43" w:rsidRPr="00270C43" w:rsidRDefault="00270C43" w:rsidP="00270C43">
      <w:pPr>
        <w:autoSpaceDE w:val="0"/>
        <w:autoSpaceDN w:val="0"/>
        <w:adjustRightInd w:val="0"/>
        <w:contextualSpacing/>
        <w:jc w:val="both"/>
        <w:rPr>
          <w:rFonts w:ascii="Arial" w:eastAsia="Cambria" w:hAnsi="Arial" w:cs="Arial"/>
          <w:lang w:val="es-419" w:eastAsia="en-US"/>
        </w:rPr>
      </w:pPr>
      <w:r w:rsidRPr="00270C43">
        <w:rPr>
          <w:rFonts w:ascii="Arial" w:eastAsia="Cambria" w:hAnsi="Arial" w:cs="Arial"/>
          <w:lang w:val="es-419" w:eastAsia="en-US"/>
        </w:rPr>
        <w:t>El ofrecimiento más favorable para la entidad a que se refiere el artículo 5° de la Ley 1150 de 2007 se determinará de la siguiente manera: la oferta más favorable a la entidad será aquella con el menor precio como resultado de la subasta inversa electrónica.</w:t>
      </w:r>
    </w:p>
    <w:p w14:paraId="5D1C869E" w14:textId="77777777" w:rsidR="00270C43" w:rsidRPr="00270C43" w:rsidRDefault="00270C43" w:rsidP="00270C43">
      <w:pPr>
        <w:autoSpaceDE w:val="0"/>
        <w:autoSpaceDN w:val="0"/>
        <w:adjustRightInd w:val="0"/>
        <w:contextualSpacing/>
        <w:jc w:val="both"/>
        <w:rPr>
          <w:rFonts w:ascii="Arial" w:eastAsia="Cambria" w:hAnsi="Arial" w:cs="Arial"/>
          <w:lang w:val="es-419"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00" w:firstRow="0" w:lastRow="0" w:firstColumn="0" w:lastColumn="0" w:noHBand="0" w:noVBand="1"/>
      </w:tblPr>
      <w:tblGrid>
        <w:gridCol w:w="3881"/>
        <w:gridCol w:w="3496"/>
        <w:gridCol w:w="1905"/>
      </w:tblGrid>
      <w:tr w:rsidR="00270C43" w:rsidRPr="00270C43" w14:paraId="0944211C" w14:textId="77777777" w:rsidTr="00270C43">
        <w:trPr>
          <w:trHeight w:val="57"/>
          <w:tblHeader/>
        </w:trPr>
        <w:tc>
          <w:tcPr>
            <w:tcW w:w="2091" w:type="pct"/>
            <w:shd w:val="clear" w:color="auto" w:fill="4472C4"/>
            <w:tcMar>
              <w:top w:w="15" w:type="dxa"/>
              <w:left w:w="99" w:type="dxa"/>
              <w:bottom w:w="0" w:type="dxa"/>
              <w:right w:w="99" w:type="dxa"/>
            </w:tcMar>
            <w:vAlign w:val="center"/>
            <w:hideMark/>
          </w:tcPr>
          <w:p w14:paraId="6BECE507" w14:textId="77777777" w:rsidR="00270C43" w:rsidRPr="00270C43" w:rsidRDefault="00270C43" w:rsidP="00270C43">
            <w:pPr>
              <w:rPr>
                <w:rFonts w:ascii="Arial" w:eastAsia="Cambria" w:hAnsi="Arial" w:cs="Arial"/>
                <w:lang w:eastAsia="en-US"/>
              </w:rPr>
            </w:pPr>
            <w:r w:rsidRPr="00270C43">
              <w:rPr>
                <w:rFonts w:ascii="Arial" w:eastAsia="Cambria" w:hAnsi="Arial" w:cs="Arial"/>
                <w:b/>
                <w:bCs/>
                <w:lang w:eastAsia="en-US"/>
              </w:rPr>
              <w:t>CONCEPTO</w:t>
            </w:r>
          </w:p>
        </w:tc>
        <w:tc>
          <w:tcPr>
            <w:tcW w:w="1883" w:type="pct"/>
            <w:shd w:val="clear" w:color="auto" w:fill="4472C4"/>
            <w:tcMar>
              <w:top w:w="15" w:type="dxa"/>
              <w:left w:w="99" w:type="dxa"/>
              <w:bottom w:w="0" w:type="dxa"/>
              <w:right w:w="99" w:type="dxa"/>
            </w:tcMar>
            <w:vAlign w:val="center"/>
            <w:hideMark/>
          </w:tcPr>
          <w:p w14:paraId="7A1B24F1" w14:textId="77777777" w:rsidR="00270C43" w:rsidRPr="00270C43" w:rsidRDefault="00270C43" w:rsidP="00270C43">
            <w:pPr>
              <w:jc w:val="center"/>
              <w:rPr>
                <w:rFonts w:ascii="Arial" w:eastAsia="Cambria" w:hAnsi="Arial" w:cs="Arial"/>
                <w:lang w:eastAsia="en-US"/>
              </w:rPr>
            </w:pPr>
            <w:r w:rsidRPr="00270C43">
              <w:rPr>
                <w:rFonts w:ascii="Arial" w:eastAsia="Cambria" w:hAnsi="Arial" w:cs="Arial"/>
                <w:b/>
                <w:bCs/>
                <w:lang w:eastAsia="en-US"/>
              </w:rPr>
              <w:t>VERIFICACIÓN</w:t>
            </w:r>
          </w:p>
        </w:tc>
        <w:tc>
          <w:tcPr>
            <w:tcW w:w="1026" w:type="pct"/>
            <w:shd w:val="clear" w:color="auto" w:fill="4472C4"/>
            <w:tcMar>
              <w:top w:w="15" w:type="dxa"/>
              <w:left w:w="99" w:type="dxa"/>
              <w:bottom w:w="0" w:type="dxa"/>
              <w:right w:w="99" w:type="dxa"/>
            </w:tcMar>
            <w:hideMark/>
          </w:tcPr>
          <w:p w14:paraId="7E6524DD" w14:textId="77777777" w:rsidR="00270C43" w:rsidRPr="00270C43" w:rsidRDefault="00270C43" w:rsidP="00270C43">
            <w:pPr>
              <w:jc w:val="center"/>
              <w:rPr>
                <w:rFonts w:ascii="Arial" w:eastAsia="Cambria" w:hAnsi="Arial" w:cs="Arial"/>
                <w:lang w:eastAsia="en-US"/>
              </w:rPr>
            </w:pPr>
            <w:r w:rsidRPr="00270C43">
              <w:rPr>
                <w:rFonts w:ascii="Arial" w:eastAsia="Cambria" w:hAnsi="Arial" w:cs="Arial"/>
                <w:b/>
                <w:bCs/>
                <w:lang w:eastAsia="en-US"/>
              </w:rPr>
              <w:t>PORCENTAJE EQUIVALENTE EN SECOP II</w:t>
            </w:r>
          </w:p>
        </w:tc>
      </w:tr>
      <w:tr w:rsidR="00270C43" w:rsidRPr="00270C43" w14:paraId="68FAF458" w14:textId="77777777" w:rsidTr="00270C43">
        <w:trPr>
          <w:trHeight w:val="57"/>
        </w:trPr>
        <w:tc>
          <w:tcPr>
            <w:tcW w:w="2091" w:type="pct"/>
            <w:shd w:val="clear" w:color="auto" w:fill="EAEFF7"/>
            <w:tcMar>
              <w:top w:w="15" w:type="dxa"/>
              <w:left w:w="99" w:type="dxa"/>
              <w:bottom w:w="0" w:type="dxa"/>
              <w:right w:w="99" w:type="dxa"/>
            </w:tcMar>
            <w:vAlign w:val="center"/>
            <w:hideMark/>
          </w:tcPr>
          <w:p w14:paraId="15B6D52A" w14:textId="77777777" w:rsidR="00270C43" w:rsidRPr="00270C43" w:rsidRDefault="00270C43" w:rsidP="00270C43">
            <w:pPr>
              <w:rPr>
                <w:rFonts w:ascii="Arial" w:eastAsia="Cambria" w:hAnsi="Arial" w:cs="Arial"/>
                <w:lang w:eastAsia="en-US"/>
              </w:rPr>
            </w:pPr>
            <w:r w:rsidRPr="00270C43">
              <w:rPr>
                <w:rFonts w:ascii="Arial" w:eastAsia="Cambria" w:hAnsi="Arial" w:cs="Arial"/>
                <w:b/>
                <w:bCs/>
                <w:lang w:eastAsia="en-US"/>
              </w:rPr>
              <w:t>VERIFICACIÓN ASPECTOS JURÍDICOS</w:t>
            </w:r>
          </w:p>
        </w:tc>
        <w:tc>
          <w:tcPr>
            <w:tcW w:w="1883" w:type="pct"/>
            <w:shd w:val="clear" w:color="auto" w:fill="EAEFF7"/>
            <w:tcMar>
              <w:top w:w="15" w:type="dxa"/>
              <w:left w:w="99" w:type="dxa"/>
              <w:bottom w:w="0" w:type="dxa"/>
              <w:right w:w="99" w:type="dxa"/>
            </w:tcMar>
            <w:vAlign w:val="center"/>
            <w:hideMark/>
          </w:tcPr>
          <w:p w14:paraId="221C6342" w14:textId="77777777" w:rsidR="00270C43" w:rsidRPr="00270C43" w:rsidRDefault="00270C43" w:rsidP="00270C43">
            <w:pPr>
              <w:rPr>
                <w:rFonts w:ascii="Arial" w:eastAsia="Cambria" w:hAnsi="Arial" w:cs="Arial"/>
                <w:lang w:eastAsia="en-US"/>
              </w:rPr>
            </w:pPr>
            <w:r w:rsidRPr="00270C43">
              <w:rPr>
                <w:rFonts w:ascii="Arial" w:eastAsia="Cambria" w:hAnsi="Arial" w:cs="Arial"/>
                <w:lang w:eastAsia="en-US"/>
              </w:rPr>
              <w:t>HABILITADO / NO HABILITADO</w:t>
            </w:r>
          </w:p>
        </w:tc>
        <w:tc>
          <w:tcPr>
            <w:tcW w:w="1026" w:type="pct"/>
            <w:shd w:val="clear" w:color="auto" w:fill="EAEFF7"/>
            <w:tcMar>
              <w:top w:w="15" w:type="dxa"/>
              <w:left w:w="99" w:type="dxa"/>
              <w:bottom w:w="0" w:type="dxa"/>
              <w:right w:w="99" w:type="dxa"/>
            </w:tcMar>
            <w:hideMark/>
          </w:tcPr>
          <w:p w14:paraId="36189AE4" w14:textId="77777777" w:rsidR="00270C43" w:rsidRPr="00270C43" w:rsidRDefault="00270C43" w:rsidP="00270C43">
            <w:pPr>
              <w:rPr>
                <w:rFonts w:ascii="Arial" w:eastAsia="Cambria" w:hAnsi="Arial" w:cs="Arial"/>
                <w:lang w:eastAsia="en-US"/>
              </w:rPr>
            </w:pPr>
            <w:r w:rsidRPr="00270C43">
              <w:rPr>
                <w:rFonts w:ascii="Arial" w:eastAsia="Cambria" w:hAnsi="Arial" w:cs="Arial"/>
                <w:lang w:eastAsia="en-US"/>
              </w:rPr>
              <w:t>N/A</w:t>
            </w:r>
          </w:p>
        </w:tc>
      </w:tr>
      <w:tr w:rsidR="00270C43" w:rsidRPr="00270C43" w14:paraId="33E2289B" w14:textId="77777777" w:rsidTr="00270C43">
        <w:trPr>
          <w:trHeight w:val="57"/>
        </w:trPr>
        <w:tc>
          <w:tcPr>
            <w:tcW w:w="2091" w:type="pct"/>
            <w:shd w:val="clear" w:color="auto" w:fill="DEEBF7"/>
            <w:tcMar>
              <w:top w:w="15" w:type="dxa"/>
              <w:left w:w="99" w:type="dxa"/>
              <w:bottom w:w="0" w:type="dxa"/>
              <w:right w:w="99" w:type="dxa"/>
            </w:tcMar>
            <w:vAlign w:val="center"/>
            <w:hideMark/>
          </w:tcPr>
          <w:p w14:paraId="7E7CB3CC" w14:textId="77777777" w:rsidR="00270C43" w:rsidRPr="00270C43" w:rsidRDefault="00270C43" w:rsidP="00270C43">
            <w:pPr>
              <w:rPr>
                <w:rFonts w:ascii="Arial" w:eastAsia="Cambria" w:hAnsi="Arial" w:cs="Arial"/>
                <w:lang w:eastAsia="en-US"/>
              </w:rPr>
            </w:pPr>
            <w:r w:rsidRPr="00270C43">
              <w:rPr>
                <w:rFonts w:ascii="Arial" w:eastAsia="Cambria" w:hAnsi="Arial" w:cs="Arial"/>
                <w:b/>
                <w:bCs/>
                <w:lang w:eastAsia="en-US"/>
              </w:rPr>
              <w:t>VERIFICACIÓN ASPECTOS TÉCNICOS</w:t>
            </w:r>
          </w:p>
        </w:tc>
        <w:tc>
          <w:tcPr>
            <w:tcW w:w="1883" w:type="pct"/>
            <w:shd w:val="clear" w:color="auto" w:fill="DEEBF7"/>
            <w:tcMar>
              <w:top w:w="15" w:type="dxa"/>
              <w:left w:w="99" w:type="dxa"/>
              <w:bottom w:w="0" w:type="dxa"/>
              <w:right w:w="99" w:type="dxa"/>
            </w:tcMar>
            <w:vAlign w:val="center"/>
            <w:hideMark/>
          </w:tcPr>
          <w:p w14:paraId="110AA587" w14:textId="77777777" w:rsidR="00270C43" w:rsidRPr="00270C43" w:rsidRDefault="00270C43" w:rsidP="00270C43">
            <w:pPr>
              <w:rPr>
                <w:rFonts w:ascii="Arial" w:eastAsia="Cambria" w:hAnsi="Arial" w:cs="Arial"/>
                <w:lang w:eastAsia="en-US"/>
              </w:rPr>
            </w:pPr>
            <w:r w:rsidRPr="00270C43">
              <w:rPr>
                <w:rFonts w:ascii="Arial" w:eastAsia="Cambria" w:hAnsi="Arial" w:cs="Arial"/>
                <w:lang w:eastAsia="en-US"/>
              </w:rPr>
              <w:t>CUMPLE / NO CUMPLE</w:t>
            </w:r>
          </w:p>
        </w:tc>
        <w:tc>
          <w:tcPr>
            <w:tcW w:w="1026" w:type="pct"/>
            <w:shd w:val="clear" w:color="auto" w:fill="D2DEEF"/>
            <w:tcMar>
              <w:top w:w="15" w:type="dxa"/>
              <w:left w:w="99" w:type="dxa"/>
              <w:bottom w:w="0" w:type="dxa"/>
              <w:right w:w="99" w:type="dxa"/>
            </w:tcMar>
            <w:hideMark/>
          </w:tcPr>
          <w:p w14:paraId="607CEECD" w14:textId="77777777" w:rsidR="00270C43" w:rsidRPr="00270C43" w:rsidRDefault="00270C43" w:rsidP="00270C43">
            <w:pPr>
              <w:rPr>
                <w:rFonts w:ascii="Arial" w:eastAsia="Cambria" w:hAnsi="Arial" w:cs="Arial"/>
                <w:lang w:eastAsia="en-US"/>
              </w:rPr>
            </w:pPr>
            <w:r w:rsidRPr="00270C43">
              <w:rPr>
                <w:rFonts w:ascii="Arial" w:eastAsia="Cambria" w:hAnsi="Arial" w:cs="Arial"/>
                <w:lang w:eastAsia="en-US"/>
              </w:rPr>
              <w:t>N/A</w:t>
            </w:r>
          </w:p>
        </w:tc>
      </w:tr>
      <w:tr w:rsidR="00270C43" w:rsidRPr="00270C43" w14:paraId="47FFE00C" w14:textId="77777777" w:rsidTr="00270C43">
        <w:trPr>
          <w:trHeight w:val="57"/>
        </w:trPr>
        <w:tc>
          <w:tcPr>
            <w:tcW w:w="2091" w:type="pct"/>
            <w:shd w:val="clear" w:color="auto" w:fill="DEEBF7"/>
            <w:tcMar>
              <w:top w:w="15" w:type="dxa"/>
              <w:left w:w="99" w:type="dxa"/>
              <w:bottom w:w="0" w:type="dxa"/>
              <w:right w:w="99" w:type="dxa"/>
            </w:tcMar>
            <w:vAlign w:val="center"/>
            <w:hideMark/>
          </w:tcPr>
          <w:p w14:paraId="063C9F00" w14:textId="77777777" w:rsidR="00270C43" w:rsidRPr="00270C43" w:rsidRDefault="00270C43" w:rsidP="00270C43">
            <w:pPr>
              <w:rPr>
                <w:rFonts w:ascii="Arial" w:eastAsia="Cambria" w:hAnsi="Arial" w:cs="Arial"/>
                <w:lang w:eastAsia="en-US"/>
              </w:rPr>
            </w:pPr>
            <w:r w:rsidRPr="00270C43">
              <w:rPr>
                <w:rFonts w:ascii="Arial" w:eastAsia="Cambria" w:hAnsi="Arial" w:cs="Arial"/>
                <w:b/>
                <w:bCs/>
                <w:lang w:eastAsia="en-US"/>
              </w:rPr>
              <w:t>VERIFICACIÓN ASPECTOS FINANCIEROS Y DE ORGANIZACIÓN</w:t>
            </w:r>
          </w:p>
        </w:tc>
        <w:tc>
          <w:tcPr>
            <w:tcW w:w="1883" w:type="pct"/>
            <w:shd w:val="clear" w:color="auto" w:fill="DEEBF7"/>
            <w:tcMar>
              <w:top w:w="15" w:type="dxa"/>
              <w:left w:w="99" w:type="dxa"/>
              <w:bottom w:w="0" w:type="dxa"/>
              <w:right w:w="99" w:type="dxa"/>
            </w:tcMar>
            <w:vAlign w:val="center"/>
            <w:hideMark/>
          </w:tcPr>
          <w:p w14:paraId="5EAC6A90" w14:textId="77777777" w:rsidR="00270C43" w:rsidRPr="00270C43" w:rsidRDefault="00270C43" w:rsidP="00270C43">
            <w:pPr>
              <w:rPr>
                <w:rFonts w:ascii="Arial" w:eastAsia="Cambria" w:hAnsi="Arial" w:cs="Arial"/>
                <w:lang w:eastAsia="en-US"/>
              </w:rPr>
            </w:pPr>
            <w:r w:rsidRPr="00270C43">
              <w:rPr>
                <w:rFonts w:ascii="Arial" w:eastAsia="Cambria" w:hAnsi="Arial" w:cs="Arial"/>
                <w:lang w:eastAsia="en-US"/>
              </w:rPr>
              <w:t>CUMPLE / NO CUMPLE</w:t>
            </w:r>
          </w:p>
        </w:tc>
        <w:tc>
          <w:tcPr>
            <w:tcW w:w="1026" w:type="pct"/>
            <w:shd w:val="clear" w:color="auto" w:fill="EAEFF7"/>
            <w:tcMar>
              <w:top w:w="15" w:type="dxa"/>
              <w:left w:w="99" w:type="dxa"/>
              <w:bottom w:w="0" w:type="dxa"/>
              <w:right w:w="99" w:type="dxa"/>
            </w:tcMar>
            <w:hideMark/>
          </w:tcPr>
          <w:p w14:paraId="1780EC8F" w14:textId="77777777" w:rsidR="00270C43" w:rsidRPr="00270C43" w:rsidRDefault="00270C43" w:rsidP="00270C43">
            <w:pPr>
              <w:rPr>
                <w:rFonts w:ascii="Arial" w:eastAsia="Cambria" w:hAnsi="Arial" w:cs="Arial"/>
                <w:lang w:eastAsia="en-US"/>
              </w:rPr>
            </w:pPr>
            <w:r w:rsidRPr="00270C43">
              <w:rPr>
                <w:rFonts w:ascii="Arial" w:eastAsia="Cambria" w:hAnsi="Arial" w:cs="Arial"/>
                <w:lang w:eastAsia="en-US"/>
              </w:rPr>
              <w:t>N/A</w:t>
            </w:r>
          </w:p>
        </w:tc>
      </w:tr>
    </w:tbl>
    <w:p w14:paraId="3E430BBE" w14:textId="77777777" w:rsidR="00270C43" w:rsidRPr="00270C43" w:rsidRDefault="00270C43" w:rsidP="00270C43">
      <w:pPr>
        <w:autoSpaceDE w:val="0"/>
        <w:autoSpaceDN w:val="0"/>
        <w:adjustRightInd w:val="0"/>
        <w:contextualSpacing/>
        <w:jc w:val="both"/>
        <w:rPr>
          <w:rFonts w:ascii="Arial" w:eastAsia="Cambria" w:hAnsi="Arial" w:cs="Arial"/>
          <w:lang w:val="es-419" w:eastAsia="en-US"/>
        </w:rPr>
      </w:pPr>
    </w:p>
    <w:p w14:paraId="2D265AA1" w14:textId="77777777" w:rsidR="00270C43" w:rsidRPr="00270C43" w:rsidRDefault="00270C43" w:rsidP="00270C43">
      <w:pPr>
        <w:ind w:right="-142"/>
        <w:jc w:val="both"/>
        <w:rPr>
          <w:rFonts w:ascii="Arial" w:hAnsi="Arial" w:cs="Arial"/>
          <w:lang w:val="es-419" w:eastAsia="es-ES"/>
        </w:rPr>
      </w:pPr>
      <w:r w:rsidRPr="00270C43">
        <w:rPr>
          <w:rFonts w:ascii="Arial" w:hAnsi="Arial" w:cs="Arial"/>
          <w:lang w:val="es-419" w:eastAsia="es-ES"/>
        </w:rPr>
        <w:t xml:space="preserve">La valoración de las ofertas que se realice conforme a lo previsto en los numerales anteriores será objeto del informe de evaluación, del cual se dará traslado a los diferentes oferentes. </w:t>
      </w:r>
    </w:p>
    <w:p w14:paraId="336FADD4" w14:textId="77777777" w:rsidR="00270C43" w:rsidRPr="00270C43" w:rsidRDefault="00270C43" w:rsidP="00270C43">
      <w:pPr>
        <w:ind w:right="-142"/>
        <w:jc w:val="both"/>
        <w:rPr>
          <w:rFonts w:ascii="Arial" w:hAnsi="Arial" w:cs="Arial"/>
          <w:lang w:val="es-419" w:eastAsia="es-ES"/>
        </w:rPr>
      </w:pPr>
    </w:p>
    <w:p w14:paraId="5E6C6199" w14:textId="77777777" w:rsidR="00270C43" w:rsidRPr="00270C43" w:rsidRDefault="00270C43" w:rsidP="00270C43">
      <w:pPr>
        <w:ind w:right="-142"/>
        <w:jc w:val="both"/>
        <w:rPr>
          <w:rFonts w:ascii="Arial" w:eastAsia="Arial Narrow" w:hAnsi="Arial" w:cs="Arial"/>
          <w:lang w:val="es-419" w:eastAsia="en-US"/>
        </w:rPr>
      </w:pPr>
      <w:r w:rsidRPr="00270C43">
        <w:rPr>
          <w:rFonts w:ascii="Arial" w:hAnsi="Arial" w:cs="Arial"/>
          <w:lang w:val="es-419" w:eastAsia="es-ES"/>
        </w:rPr>
        <w:t>Se adjudicará el proceso de contratación al oferente que, habiendo presentado una oferta elegible, sea aquella que en la subasta resulte con el menor precio.</w:t>
      </w:r>
    </w:p>
    <w:p w14:paraId="71DABEEA" w14:textId="77777777" w:rsidR="00062BCB" w:rsidRPr="00062BCB" w:rsidRDefault="00062BCB" w:rsidP="00062BCB">
      <w:pPr>
        <w:pStyle w:val="Textoindependiente"/>
        <w:jc w:val="both"/>
        <w:rPr>
          <w:color w:val="000000" w:themeColor="text1"/>
          <w:sz w:val="24"/>
          <w:szCs w:val="24"/>
          <w:lang w:val="es-CO"/>
        </w:rPr>
      </w:pPr>
    </w:p>
    <w:p w14:paraId="576CDED6" w14:textId="77777777" w:rsidR="00DA73F6" w:rsidRDefault="00DA73F6" w:rsidP="00DA73F6">
      <w:pPr>
        <w:pStyle w:val="Textoindependiente"/>
        <w:widowControl/>
        <w:autoSpaceDE/>
        <w:autoSpaceDN/>
        <w:ind w:right="51"/>
        <w:jc w:val="both"/>
        <w:rPr>
          <w:rFonts w:ascii="Arial Narrow" w:hAnsi="Arial Narrow"/>
          <w:color w:val="000000" w:themeColor="text1"/>
          <w:sz w:val="24"/>
          <w:szCs w:val="24"/>
          <w:lang w:val="es-CO"/>
        </w:rPr>
      </w:pPr>
    </w:p>
    <w:p w14:paraId="6DA4C137" w14:textId="4A5CC738" w:rsidR="00950835" w:rsidRPr="00950835" w:rsidRDefault="00950835" w:rsidP="00631ADB">
      <w:pPr>
        <w:pStyle w:val="Prrafodelista"/>
        <w:widowControl/>
        <w:numPr>
          <w:ilvl w:val="0"/>
          <w:numId w:val="19"/>
        </w:numPr>
        <w:tabs>
          <w:tab w:val="left" w:pos="284"/>
          <w:tab w:val="left" w:pos="426"/>
          <w:tab w:val="left" w:pos="5670"/>
        </w:tabs>
        <w:autoSpaceDE/>
        <w:autoSpaceDN/>
        <w:jc w:val="both"/>
        <w:rPr>
          <w:rFonts w:eastAsia="Arial Narrow"/>
          <w:b/>
          <w:sz w:val="24"/>
          <w:szCs w:val="24"/>
        </w:rPr>
      </w:pPr>
      <w:r w:rsidRPr="00950835">
        <w:rPr>
          <w:rFonts w:eastAsia="Arial Narrow"/>
          <w:b/>
          <w:sz w:val="24"/>
          <w:szCs w:val="24"/>
        </w:rPr>
        <w:t>CRITERIOS DE ADJUDICACIÓN</w:t>
      </w:r>
    </w:p>
    <w:p w14:paraId="64953D49" w14:textId="77777777" w:rsidR="00950835" w:rsidRPr="00950835" w:rsidRDefault="00950835" w:rsidP="00950835">
      <w:pPr>
        <w:tabs>
          <w:tab w:val="left" w:pos="5670"/>
        </w:tabs>
        <w:jc w:val="both"/>
        <w:rPr>
          <w:rFonts w:ascii="Arial" w:eastAsia="Arial Narrow" w:hAnsi="Arial" w:cs="Arial"/>
        </w:rPr>
      </w:pPr>
    </w:p>
    <w:p w14:paraId="4C5CFF59" w14:textId="0521CB36" w:rsidR="00950835" w:rsidRDefault="00950835" w:rsidP="00950835">
      <w:pPr>
        <w:tabs>
          <w:tab w:val="left" w:pos="5670"/>
        </w:tabs>
        <w:jc w:val="both"/>
        <w:rPr>
          <w:rFonts w:ascii="Arial" w:eastAsia="Arial Narrow" w:hAnsi="Arial" w:cs="Arial"/>
        </w:rPr>
      </w:pPr>
      <w:r w:rsidRPr="00950835">
        <w:rPr>
          <w:rFonts w:ascii="Arial" w:eastAsia="Arial Narrow" w:hAnsi="Arial" w:cs="Arial"/>
        </w:rPr>
        <w:t>El presente proceso se adjudicará a aquella oferta que se encuentre habilitada jurídicamente, técnicamente y que cumpla con la evaluación económica;</w:t>
      </w:r>
      <w:r w:rsidR="00270C43" w:rsidRPr="00270C43">
        <w:t xml:space="preserve"> </w:t>
      </w:r>
      <w:r w:rsidR="00270C43" w:rsidRPr="00270C43">
        <w:rPr>
          <w:rFonts w:ascii="Arial" w:eastAsia="Arial Narrow" w:hAnsi="Arial" w:cs="Arial"/>
        </w:rPr>
        <w:t>con el menor precio como resultado de la subasta inversa electrónica</w:t>
      </w:r>
      <w:r w:rsidR="00270C43">
        <w:rPr>
          <w:rFonts w:ascii="Arial" w:eastAsia="Arial Narrow" w:hAnsi="Arial" w:cs="Arial"/>
        </w:rPr>
        <w:t xml:space="preserve">, </w:t>
      </w:r>
      <w:r w:rsidRPr="00950835">
        <w:rPr>
          <w:rFonts w:ascii="Arial" w:eastAsia="Arial Narrow" w:hAnsi="Arial" w:cs="Arial"/>
        </w:rPr>
        <w:t xml:space="preserve">de acuerdo con las necesidades de la Administración evidenciada en el estudio previo y demás requisitos </w:t>
      </w:r>
      <w:r w:rsidR="00270C43">
        <w:rPr>
          <w:rFonts w:ascii="Arial" w:eastAsia="Arial Narrow" w:hAnsi="Arial" w:cs="Arial"/>
        </w:rPr>
        <w:t>del pliego de condiciones</w:t>
      </w:r>
      <w:r w:rsidRPr="00950835">
        <w:rPr>
          <w:rFonts w:ascii="Arial" w:eastAsia="Arial Narrow" w:hAnsi="Arial" w:cs="Arial"/>
        </w:rPr>
        <w:t>.</w:t>
      </w:r>
    </w:p>
    <w:p w14:paraId="4E8E6D6B" w14:textId="77777777" w:rsidR="00E23904" w:rsidRDefault="00E23904" w:rsidP="00950835">
      <w:pPr>
        <w:tabs>
          <w:tab w:val="left" w:pos="5670"/>
        </w:tabs>
        <w:jc w:val="both"/>
        <w:rPr>
          <w:rFonts w:ascii="Arial" w:eastAsia="Arial Narrow" w:hAnsi="Arial" w:cs="Arial"/>
        </w:rPr>
      </w:pPr>
    </w:p>
    <w:p w14:paraId="662B3F07" w14:textId="2B34EAAF" w:rsidR="00E23904" w:rsidRPr="007152FD" w:rsidRDefault="00E23904" w:rsidP="00950835">
      <w:pPr>
        <w:tabs>
          <w:tab w:val="left" w:pos="5670"/>
        </w:tabs>
        <w:jc w:val="both"/>
        <w:rPr>
          <w:rFonts w:ascii="Arial" w:eastAsia="Arial Narrow" w:hAnsi="Arial" w:cs="Arial"/>
          <w:b/>
          <w:bCs/>
          <w:u w:val="single"/>
        </w:rPr>
      </w:pPr>
      <w:r>
        <w:rPr>
          <w:rFonts w:ascii="Arial" w:eastAsia="Arial Narrow" w:hAnsi="Arial" w:cs="Arial"/>
        </w:rPr>
        <w:t xml:space="preserve">La adjudicación es </w:t>
      </w:r>
      <w:r w:rsidR="00270C43">
        <w:rPr>
          <w:rFonts w:ascii="Arial" w:eastAsia="Arial Narrow" w:hAnsi="Arial" w:cs="Arial"/>
          <w:b/>
          <w:bCs/>
          <w:u w:val="single"/>
        </w:rPr>
        <w:t>TOTAL.</w:t>
      </w:r>
    </w:p>
    <w:p w14:paraId="27DD3E1E" w14:textId="77777777" w:rsidR="00950835" w:rsidRPr="00063915" w:rsidRDefault="00950835" w:rsidP="00DA73F6">
      <w:pPr>
        <w:pStyle w:val="Textoindependiente"/>
        <w:widowControl/>
        <w:autoSpaceDE/>
        <w:autoSpaceDN/>
        <w:ind w:right="51"/>
        <w:jc w:val="both"/>
        <w:rPr>
          <w:rFonts w:ascii="Arial Narrow" w:hAnsi="Arial Narrow"/>
          <w:color w:val="000000" w:themeColor="text1"/>
          <w:sz w:val="24"/>
          <w:szCs w:val="24"/>
          <w:lang w:val="es-CO"/>
        </w:rPr>
      </w:pPr>
    </w:p>
    <w:p w14:paraId="06ADA49E" w14:textId="77777777" w:rsidR="00DA73F6" w:rsidRPr="00950835" w:rsidRDefault="00DA73F6" w:rsidP="00631ADB">
      <w:pPr>
        <w:pStyle w:val="Textoindependiente"/>
        <w:widowControl/>
        <w:numPr>
          <w:ilvl w:val="0"/>
          <w:numId w:val="19"/>
        </w:numPr>
        <w:autoSpaceDE/>
        <w:autoSpaceDN/>
        <w:ind w:left="0" w:right="51" w:firstLine="0"/>
        <w:jc w:val="both"/>
        <w:rPr>
          <w:b/>
          <w:bCs/>
          <w:i/>
          <w:color w:val="000000" w:themeColor="text1"/>
          <w:sz w:val="24"/>
          <w:szCs w:val="24"/>
          <w:lang w:val="es-MX"/>
        </w:rPr>
      </w:pPr>
      <w:r w:rsidRPr="00950835">
        <w:rPr>
          <w:b/>
          <w:bCs/>
          <w:color w:val="000000" w:themeColor="text1"/>
          <w:sz w:val="24"/>
          <w:szCs w:val="24"/>
          <w:lang w:val="es-MX"/>
        </w:rPr>
        <w:t>OBLIGACIONES DEL CONTRATISTA</w:t>
      </w:r>
    </w:p>
    <w:p w14:paraId="4E90F1F4" w14:textId="77777777" w:rsidR="00DA73F6" w:rsidRPr="00950835" w:rsidRDefault="00DA73F6" w:rsidP="00DA73F6">
      <w:pPr>
        <w:pStyle w:val="Textoindependiente"/>
        <w:ind w:left="720" w:right="51"/>
        <w:rPr>
          <w:b/>
          <w:bCs/>
          <w:i/>
          <w:color w:val="000000" w:themeColor="text1"/>
          <w:sz w:val="24"/>
          <w:szCs w:val="24"/>
          <w:lang w:val="es-MX"/>
        </w:rPr>
      </w:pPr>
    </w:p>
    <w:p w14:paraId="299EEC18" w14:textId="77777777" w:rsidR="00DA73F6" w:rsidRPr="00950835" w:rsidRDefault="00DA73F6" w:rsidP="00631ADB">
      <w:pPr>
        <w:pStyle w:val="Textoindependiente"/>
        <w:numPr>
          <w:ilvl w:val="1"/>
          <w:numId w:val="19"/>
        </w:numPr>
        <w:ind w:right="51"/>
        <w:rPr>
          <w:b/>
          <w:bCs/>
          <w:i/>
          <w:color w:val="000000" w:themeColor="text1"/>
          <w:sz w:val="24"/>
          <w:szCs w:val="24"/>
          <w:lang w:val="es-MX"/>
        </w:rPr>
      </w:pPr>
      <w:r w:rsidRPr="00950835">
        <w:rPr>
          <w:b/>
          <w:bCs/>
          <w:color w:val="000000" w:themeColor="text1"/>
          <w:sz w:val="24"/>
          <w:szCs w:val="24"/>
          <w:lang w:val="es-MX"/>
        </w:rPr>
        <w:t>OBLIGACIONES GENERALES DEL CONTRATISTA</w:t>
      </w:r>
    </w:p>
    <w:p w14:paraId="50D40F03" w14:textId="77777777" w:rsidR="00DA73F6" w:rsidRPr="00950835" w:rsidRDefault="00DA73F6" w:rsidP="00DA73F6">
      <w:pPr>
        <w:pStyle w:val="Textoindependiente"/>
        <w:ind w:right="51"/>
        <w:rPr>
          <w:b/>
          <w:bCs/>
          <w:i/>
          <w:color w:val="000000" w:themeColor="text1"/>
          <w:sz w:val="24"/>
          <w:szCs w:val="24"/>
          <w:lang w:val="es-MX"/>
        </w:rPr>
      </w:pPr>
    </w:p>
    <w:p w14:paraId="7250CC11" w14:textId="77777777" w:rsidR="0053007A" w:rsidRPr="00950835" w:rsidRDefault="0053007A" w:rsidP="00631ADB">
      <w:pPr>
        <w:numPr>
          <w:ilvl w:val="0"/>
          <w:numId w:val="3"/>
        </w:numPr>
        <w:jc w:val="both"/>
        <w:rPr>
          <w:rFonts w:ascii="Arial" w:hAnsi="Arial" w:cs="Arial"/>
        </w:rPr>
      </w:pPr>
      <w:r w:rsidRPr="00950835">
        <w:rPr>
          <w:rFonts w:ascii="Arial" w:hAnsi="Arial" w:cs="Arial"/>
        </w:rPr>
        <w:t xml:space="preserve">Dar cumplimiento a las obligaciones con el sistema general de seguridad social en salud, pensiones y aportes parafiscales cuando haya lugar, y presentar los documentos respectivos que así lo acrediten, conforme lo establecido por el artículo 50 de la Ley 789 de 2002, la Ley 828 de 2003, la Ley 1122 de 2007, Decreto 1703 de 2002, Decreto 510 de 2003, articulo 3 de la Ley 1150 de 2007, Ley 1562 de 2012 y demás normas que las adicionen, complementen, modifiquen o aclaren. </w:t>
      </w:r>
    </w:p>
    <w:p w14:paraId="20B18A2F" w14:textId="77777777" w:rsidR="0053007A" w:rsidRPr="00950835" w:rsidRDefault="0053007A" w:rsidP="00631ADB">
      <w:pPr>
        <w:numPr>
          <w:ilvl w:val="0"/>
          <w:numId w:val="3"/>
        </w:numPr>
        <w:jc w:val="both"/>
        <w:rPr>
          <w:rFonts w:ascii="Arial" w:hAnsi="Arial" w:cs="Arial"/>
        </w:rPr>
      </w:pPr>
      <w:r w:rsidRPr="00950835">
        <w:rPr>
          <w:rFonts w:ascii="Arial" w:hAnsi="Arial" w:cs="Arial"/>
        </w:rPr>
        <w:t xml:space="preserve">Defender en todas sus actuaciones los intereses del Departamento y obrar con lealtad y buena fe en todas las etapas contractuales. </w:t>
      </w:r>
    </w:p>
    <w:p w14:paraId="560EF707" w14:textId="77777777" w:rsidR="0053007A" w:rsidRPr="00950835" w:rsidRDefault="0053007A" w:rsidP="00631ADB">
      <w:pPr>
        <w:numPr>
          <w:ilvl w:val="0"/>
          <w:numId w:val="3"/>
        </w:numPr>
        <w:jc w:val="both"/>
        <w:rPr>
          <w:rFonts w:ascii="Arial" w:hAnsi="Arial" w:cs="Arial"/>
        </w:rPr>
      </w:pPr>
      <w:r w:rsidRPr="00950835">
        <w:rPr>
          <w:rFonts w:ascii="Arial" w:hAnsi="Arial" w:cs="Arial"/>
        </w:rPr>
        <w:t xml:space="preserve">Guardar total reserva de la información que por razón del servicio y desarrollo de sus actividades obtenga, la cual es de propiedad del Departamento de Cundinamarca. </w:t>
      </w:r>
    </w:p>
    <w:p w14:paraId="1727AC19" w14:textId="77777777" w:rsidR="0053007A" w:rsidRPr="00950835" w:rsidRDefault="0053007A" w:rsidP="00631ADB">
      <w:pPr>
        <w:numPr>
          <w:ilvl w:val="0"/>
          <w:numId w:val="3"/>
        </w:numPr>
        <w:jc w:val="both"/>
        <w:rPr>
          <w:rFonts w:ascii="Arial" w:hAnsi="Arial" w:cs="Arial"/>
        </w:rPr>
      </w:pPr>
      <w:r w:rsidRPr="00950835">
        <w:rPr>
          <w:rFonts w:ascii="Arial" w:hAnsi="Arial" w:cs="Arial"/>
        </w:rPr>
        <w:t xml:space="preserve">Conocer y acatar lo dispuesto en el Manual de Contratación y Supervisión del Departamento. </w:t>
      </w:r>
    </w:p>
    <w:p w14:paraId="68020BC7" w14:textId="77777777" w:rsidR="0053007A" w:rsidRPr="00950835" w:rsidRDefault="0053007A" w:rsidP="00631ADB">
      <w:pPr>
        <w:numPr>
          <w:ilvl w:val="0"/>
          <w:numId w:val="3"/>
        </w:numPr>
        <w:jc w:val="both"/>
        <w:rPr>
          <w:rFonts w:ascii="Arial" w:hAnsi="Arial" w:cs="Arial"/>
        </w:rPr>
      </w:pPr>
      <w:r w:rsidRPr="00950835">
        <w:rPr>
          <w:rFonts w:ascii="Arial" w:hAnsi="Arial" w:cs="Arial"/>
        </w:rPr>
        <w:t xml:space="preserve">Informar oportunamente de cualquier petición, amenaza de quien actuando por fuera de la ley pretenda obligarlo a hacer u omitir algún acto u ocultar hechos que afecten los intereses del Departamento. </w:t>
      </w:r>
    </w:p>
    <w:p w14:paraId="318AC32F" w14:textId="77777777" w:rsidR="0053007A" w:rsidRPr="00950835" w:rsidRDefault="0053007A" w:rsidP="00631ADB">
      <w:pPr>
        <w:numPr>
          <w:ilvl w:val="0"/>
          <w:numId w:val="3"/>
        </w:numPr>
        <w:jc w:val="both"/>
        <w:rPr>
          <w:rFonts w:ascii="Arial" w:hAnsi="Arial" w:cs="Arial"/>
        </w:rPr>
      </w:pPr>
      <w:r w:rsidRPr="00950835">
        <w:rPr>
          <w:rFonts w:ascii="Arial" w:hAnsi="Arial" w:cs="Arial"/>
        </w:rPr>
        <w:t xml:space="preserve">Constituir y mantener vigentes las Garantías para la aprobación, en los términos y condiciones pactados. </w:t>
      </w:r>
    </w:p>
    <w:p w14:paraId="336EBF83" w14:textId="77777777" w:rsidR="0053007A" w:rsidRPr="00950835" w:rsidRDefault="0053007A" w:rsidP="00631ADB">
      <w:pPr>
        <w:numPr>
          <w:ilvl w:val="0"/>
          <w:numId w:val="3"/>
        </w:numPr>
        <w:jc w:val="both"/>
        <w:rPr>
          <w:rFonts w:ascii="Arial" w:hAnsi="Arial" w:cs="Arial"/>
        </w:rPr>
      </w:pPr>
      <w:r w:rsidRPr="00950835">
        <w:rPr>
          <w:rFonts w:ascii="Arial" w:hAnsi="Arial" w:cs="Arial"/>
        </w:rPr>
        <w:t xml:space="preserve">Mantener al Departamento de Cundinamarca libre de cualquier daño o perjuicio originado en reclamaciones de terceros que se deriven de sus actuaciones o de las de sus subcontratistas. El CONTRATISTA será el responsable por los actos u omisiones en que incurra en desarrollo de las actividades del contrato, cuando con ellos cause perjuicio a la administración o terceros. </w:t>
      </w:r>
    </w:p>
    <w:p w14:paraId="3AB5CB79" w14:textId="77777777" w:rsidR="0053007A" w:rsidRPr="00950835" w:rsidRDefault="0053007A" w:rsidP="00631ADB">
      <w:pPr>
        <w:numPr>
          <w:ilvl w:val="0"/>
          <w:numId w:val="3"/>
        </w:numPr>
        <w:jc w:val="both"/>
        <w:rPr>
          <w:rFonts w:ascii="Arial" w:hAnsi="Arial" w:cs="Arial"/>
        </w:rPr>
      </w:pPr>
      <w:r w:rsidRPr="00950835">
        <w:rPr>
          <w:rFonts w:ascii="Arial" w:hAnsi="Arial" w:cs="Arial"/>
        </w:rPr>
        <w:t xml:space="preserve">En el caso de subcontratar con terceros la ejecución de actividades relacionadas con el objeto contractual, el contratista no se exonera de la responsabilidad de ejecución del contrato ni del cumplimiento de las obligaciones derivadas de este. </w:t>
      </w:r>
    </w:p>
    <w:p w14:paraId="6B4BB45A" w14:textId="77777777" w:rsidR="0053007A" w:rsidRPr="00950835" w:rsidRDefault="0053007A" w:rsidP="00631ADB">
      <w:pPr>
        <w:numPr>
          <w:ilvl w:val="0"/>
          <w:numId w:val="3"/>
        </w:numPr>
        <w:jc w:val="both"/>
        <w:rPr>
          <w:rFonts w:ascii="Arial" w:hAnsi="Arial" w:cs="Arial"/>
        </w:rPr>
      </w:pPr>
      <w:r w:rsidRPr="00950835">
        <w:rPr>
          <w:rFonts w:ascii="Arial" w:hAnsi="Arial" w:cs="Arial"/>
        </w:rPr>
        <w:t xml:space="preserve">Mantener actualizado su domicilio durante la vigencia del contrato y cuatro (4) meses más y presentarse al Departamento en el momento en que sea requerido por el mismo para la suscripción de la correspondiente Acta de Liquidación. </w:t>
      </w:r>
    </w:p>
    <w:p w14:paraId="5252C0E7" w14:textId="77777777" w:rsidR="0053007A" w:rsidRPr="00950835" w:rsidRDefault="0053007A" w:rsidP="00631ADB">
      <w:pPr>
        <w:numPr>
          <w:ilvl w:val="0"/>
          <w:numId w:val="3"/>
        </w:numPr>
        <w:jc w:val="both"/>
        <w:rPr>
          <w:rFonts w:ascii="Arial" w:hAnsi="Arial" w:cs="Arial"/>
        </w:rPr>
      </w:pPr>
      <w:r w:rsidRPr="00950835">
        <w:rPr>
          <w:rFonts w:ascii="Arial" w:hAnsi="Arial" w:cs="Arial"/>
        </w:rPr>
        <w:t xml:space="preserve">Adelantar oportunamente los trámites y cumplir los requisitos para la ejecución del contrato. </w:t>
      </w:r>
    </w:p>
    <w:p w14:paraId="4BBF4073" w14:textId="77777777" w:rsidR="0053007A" w:rsidRPr="00950835" w:rsidRDefault="0053007A" w:rsidP="00631ADB">
      <w:pPr>
        <w:numPr>
          <w:ilvl w:val="0"/>
          <w:numId w:val="3"/>
        </w:numPr>
        <w:jc w:val="both"/>
        <w:rPr>
          <w:rFonts w:ascii="Arial" w:hAnsi="Arial" w:cs="Arial"/>
        </w:rPr>
      </w:pPr>
      <w:r w:rsidRPr="00950835">
        <w:rPr>
          <w:rFonts w:ascii="Arial" w:hAnsi="Arial" w:cs="Arial"/>
        </w:rPr>
        <w:t>Radicar las facturas de cobro una vez prestado el servicio contratado, con los informes y comprobantes de pago de los aportes parafiscales, cumpliendo los requisitos establecidos en la forma de pago del contrato.</w:t>
      </w:r>
    </w:p>
    <w:p w14:paraId="03185027" w14:textId="77777777" w:rsidR="0053007A" w:rsidRPr="00950835" w:rsidRDefault="0053007A" w:rsidP="00631ADB">
      <w:pPr>
        <w:numPr>
          <w:ilvl w:val="0"/>
          <w:numId w:val="3"/>
        </w:numPr>
        <w:jc w:val="both"/>
        <w:rPr>
          <w:rFonts w:ascii="Arial" w:hAnsi="Arial" w:cs="Arial"/>
        </w:rPr>
      </w:pPr>
      <w:r w:rsidRPr="00950835">
        <w:rPr>
          <w:rFonts w:ascii="Arial" w:hAnsi="Arial" w:cs="Arial"/>
        </w:rPr>
        <w:t xml:space="preserve">Apoyar con el suministro y respuesta de la información correspondiente a los requerimientos que realicen los órganos de control. </w:t>
      </w:r>
    </w:p>
    <w:p w14:paraId="56C78983" w14:textId="77777777" w:rsidR="0053007A" w:rsidRPr="00950835" w:rsidRDefault="0053007A" w:rsidP="00631ADB">
      <w:pPr>
        <w:numPr>
          <w:ilvl w:val="0"/>
          <w:numId w:val="3"/>
        </w:numPr>
        <w:jc w:val="both"/>
        <w:rPr>
          <w:rFonts w:ascii="Arial" w:hAnsi="Arial" w:cs="Arial"/>
        </w:rPr>
      </w:pPr>
      <w:r w:rsidRPr="00950835">
        <w:rPr>
          <w:rFonts w:ascii="Arial" w:hAnsi="Arial" w:cs="Arial"/>
        </w:rPr>
        <w:t xml:space="preserve">Utilizar la imagen del Departamento de acuerdo con los lineamientos establecidos por éste. Salvo autorización expresa y escrita ninguna de las partes podrá utilizar el nombre, emblema o sello oficial de la otra para fines publicitarios o de cualquier otra índole. </w:t>
      </w:r>
    </w:p>
    <w:p w14:paraId="3FF339EA" w14:textId="77777777" w:rsidR="0053007A" w:rsidRPr="00950835" w:rsidRDefault="0053007A" w:rsidP="00631ADB">
      <w:pPr>
        <w:numPr>
          <w:ilvl w:val="0"/>
          <w:numId w:val="3"/>
        </w:numPr>
        <w:jc w:val="both"/>
        <w:rPr>
          <w:rFonts w:ascii="Arial" w:hAnsi="Arial" w:cs="Arial"/>
        </w:rPr>
      </w:pPr>
      <w:r w:rsidRPr="00950835">
        <w:rPr>
          <w:rFonts w:ascii="Arial" w:hAnsi="Arial" w:cs="Arial"/>
        </w:rPr>
        <w:lastRenderedPageBreak/>
        <w:t>Todas las demás inherentes o necesarias para la correcta ejecución del objeto contractual.</w:t>
      </w:r>
    </w:p>
    <w:p w14:paraId="71018FE2" w14:textId="77777777" w:rsidR="0053007A" w:rsidRPr="00950835" w:rsidRDefault="0053007A" w:rsidP="0053007A">
      <w:pPr>
        <w:jc w:val="both"/>
        <w:rPr>
          <w:rFonts w:ascii="Arial" w:hAnsi="Arial" w:cs="Arial"/>
        </w:rPr>
      </w:pPr>
    </w:p>
    <w:p w14:paraId="63F9D50C" w14:textId="77777777" w:rsidR="00DA73F6" w:rsidRPr="00950835" w:rsidRDefault="00DA73F6" w:rsidP="00B658AE">
      <w:pPr>
        <w:pStyle w:val="Textoindependiente"/>
        <w:ind w:right="51"/>
        <w:jc w:val="both"/>
        <w:rPr>
          <w:color w:val="000000" w:themeColor="text1"/>
          <w:sz w:val="24"/>
          <w:szCs w:val="24"/>
          <w:lang w:val="es-CO"/>
        </w:rPr>
      </w:pPr>
      <w:r w:rsidRPr="00950835">
        <w:rPr>
          <w:color w:val="000000" w:themeColor="text1"/>
          <w:sz w:val="24"/>
          <w:szCs w:val="24"/>
          <w:lang w:val="es-CO"/>
        </w:rPr>
        <w:t>Durante la ejecución del contrato, el contratista además de las obligaciones inherentes a su naturaleza y las derivadas de las disposiciones legales sobre la materia debe cumplir las siguientes obligaciones:</w:t>
      </w:r>
    </w:p>
    <w:p w14:paraId="026F289F" w14:textId="77777777" w:rsidR="00DA73F6" w:rsidRPr="00950835" w:rsidRDefault="00DA73F6" w:rsidP="00B658AE">
      <w:pPr>
        <w:pStyle w:val="Textoindependiente"/>
        <w:ind w:left="360" w:right="51"/>
        <w:jc w:val="both"/>
        <w:rPr>
          <w:color w:val="000000" w:themeColor="text1"/>
          <w:sz w:val="24"/>
          <w:szCs w:val="24"/>
          <w:lang w:val="es-CO"/>
        </w:rPr>
      </w:pPr>
    </w:p>
    <w:p w14:paraId="340B5628" w14:textId="77777777" w:rsidR="00544225" w:rsidRPr="00950835" w:rsidRDefault="00DA73F6" w:rsidP="00631ADB">
      <w:pPr>
        <w:pStyle w:val="Textoindependiente"/>
        <w:numPr>
          <w:ilvl w:val="1"/>
          <w:numId w:val="19"/>
        </w:numPr>
        <w:ind w:right="51"/>
        <w:rPr>
          <w:b/>
          <w:bCs/>
          <w:i/>
          <w:color w:val="000000" w:themeColor="text1"/>
          <w:sz w:val="24"/>
          <w:szCs w:val="24"/>
          <w:lang w:val="es-MX"/>
        </w:rPr>
      </w:pPr>
      <w:r w:rsidRPr="00950835">
        <w:rPr>
          <w:b/>
          <w:bCs/>
          <w:color w:val="000000" w:themeColor="text1"/>
          <w:sz w:val="24"/>
          <w:szCs w:val="24"/>
          <w:lang w:val="es-MX"/>
        </w:rPr>
        <w:t>OBLIGACIONES DEL ESPECÍFICAS DEL CONTRATISTA</w:t>
      </w:r>
    </w:p>
    <w:p w14:paraId="31F50909" w14:textId="77777777" w:rsidR="00544225" w:rsidRPr="00950835" w:rsidRDefault="00544225" w:rsidP="00544225">
      <w:pPr>
        <w:pStyle w:val="Textoindependiente"/>
        <w:ind w:left="720" w:right="51"/>
        <w:rPr>
          <w:b/>
          <w:bCs/>
          <w:i/>
          <w:color w:val="000000" w:themeColor="text1"/>
          <w:sz w:val="24"/>
          <w:szCs w:val="24"/>
          <w:lang w:val="es-MX"/>
        </w:rPr>
      </w:pPr>
    </w:p>
    <w:p w14:paraId="20686335" w14:textId="48FA8732" w:rsidR="00197ED6" w:rsidRPr="00950835" w:rsidRDefault="00544225" w:rsidP="00631ADB">
      <w:pPr>
        <w:pStyle w:val="Prrafodelista"/>
        <w:numPr>
          <w:ilvl w:val="0"/>
          <w:numId w:val="6"/>
        </w:numPr>
        <w:jc w:val="both"/>
        <w:rPr>
          <w:sz w:val="24"/>
          <w:szCs w:val="24"/>
        </w:rPr>
      </w:pPr>
      <w:r w:rsidRPr="00950835">
        <w:rPr>
          <w:sz w:val="24"/>
          <w:szCs w:val="24"/>
        </w:rPr>
        <w:t>Asistir y participar en las reuniones, atender y cumplir las peticiones y/o consultas y/o informes, recomendaciones y/o sugerencias que le indique el supervisor y se relacionen con el objeto del contrato.</w:t>
      </w:r>
    </w:p>
    <w:p w14:paraId="62AE1F5D" w14:textId="70C63BB5" w:rsidR="00544225" w:rsidRPr="00950835" w:rsidRDefault="00544225" w:rsidP="00631ADB">
      <w:pPr>
        <w:pStyle w:val="Prrafodelista"/>
        <w:numPr>
          <w:ilvl w:val="0"/>
          <w:numId w:val="6"/>
        </w:numPr>
        <w:jc w:val="both"/>
        <w:rPr>
          <w:sz w:val="24"/>
          <w:szCs w:val="24"/>
        </w:rPr>
      </w:pPr>
      <w:r w:rsidRPr="00950835">
        <w:rPr>
          <w:sz w:val="24"/>
          <w:szCs w:val="24"/>
        </w:rPr>
        <w:t xml:space="preserve">Realizar la adquisición de los elementos contenidos en el anexo técnico y según las especificaciones allí contempladas, realizando la entrega de los mismos en la ubicación señalada por el supervisor del contrato y conforme la logística, por él señalada  </w:t>
      </w:r>
    </w:p>
    <w:p w14:paraId="4CF60B93" w14:textId="77777777" w:rsidR="00544225" w:rsidRPr="00950835" w:rsidRDefault="00544225" w:rsidP="00631ADB">
      <w:pPr>
        <w:numPr>
          <w:ilvl w:val="0"/>
          <w:numId w:val="6"/>
        </w:numPr>
        <w:jc w:val="both"/>
        <w:rPr>
          <w:rFonts w:ascii="Arial" w:hAnsi="Arial" w:cs="Arial"/>
        </w:rPr>
      </w:pPr>
      <w:r w:rsidRPr="00950835">
        <w:rPr>
          <w:rFonts w:ascii="Arial" w:hAnsi="Arial" w:cs="Arial"/>
        </w:rPr>
        <w:t xml:space="preserve">Brindar apoyo logístico en el evento o forma de entrega señalada por la supervisión, en lo que comprende, el cargue de elementos, divulgación, señalización o marcación de los insumos a entregar </w:t>
      </w:r>
    </w:p>
    <w:p w14:paraId="1626E99C" w14:textId="77777777" w:rsidR="00544225" w:rsidRPr="00950835" w:rsidRDefault="00544225" w:rsidP="00631ADB">
      <w:pPr>
        <w:numPr>
          <w:ilvl w:val="0"/>
          <w:numId w:val="6"/>
        </w:numPr>
        <w:jc w:val="both"/>
        <w:rPr>
          <w:rFonts w:ascii="Arial" w:hAnsi="Arial" w:cs="Arial"/>
        </w:rPr>
      </w:pPr>
      <w:r w:rsidRPr="00950835">
        <w:rPr>
          <w:rFonts w:ascii="Arial" w:hAnsi="Arial" w:cs="Arial"/>
        </w:rPr>
        <w:t xml:space="preserve">Garantizar la calidad en los bienes/insumos o materiales adquiridos </w:t>
      </w:r>
    </w:p>
    <w:p w14:paraId="6DDCCC07" w14:textId="77777777" w:rsidR="00544225" w:rsidRPr="00950835" w:rsidRDefault="00544225" w:rsidP="00631ADB">
      <w:pPr>
        <w:numPr>
          <w:ilvl w:val="0"/>
          <w:numId w:val="6"/>
        </w:numPr>
        <w:jc w:val="both"/>
        <w:rPr>
          <w:rFonts w:ascii="Arial" w:hAnsi="Arial" w:cs="Arial"/>
        </w:rPr>
      </w:pPr>
      <w:r w:rsidRPr="00950835">
        <w:rPr>
          <w:rFonts w:ascii="Arial" w:hAnsi="Arial" w:cs="Arial"/>
        </w:rPr>
        <w:t xml:space="preserve">Dar cumplimiento a las obligaciones con el sistema general de seguridad social en salud, pensiones y aportes parafiscales cuando haya lugar, y presentar los documentos respectivos que así lo acrediten, conforme lo establecido por el artículo 50 de la Ley 789 de 2002, la Ley 828 de 2003, la Ley 1122 de 2007, Decreto 1703 de 2002, Decreto 510 de 2003, articulo 3 de la Ley 1150 de 2007, Ley 1562 de 2012 y demás normas que las adicionen, complementen, modifiquen o aclaren. </w:t>
      </w:r>
    </w:p>
    <w:p w14:paraId="4A8C17E3" w14:textId="77777777" w:rsidR="00544225" w:rsidRPr="00950835" w:rsidRDefault="00544225" w:rsidP="00631ADB">
      <w:pPr>
        <w:numPr>
          <w:ilvl w:val="0"/>
          <w:numId w:val="6"/>
        </w:numPr>
        <w:jc w:val="both"/>
        <w:rPr>
          <w:rFonts w:ascii="Arial" w:hAnsi="Arial" w:cs="Arial"/>
        </w:rPr>
      </w:pPr>
      <w:r w:rsidRPr="00950835">
        <w:rPr>
          <w:rFonts w:ascii="Arial" w:hAnsi="Arial" w:cs="Arial"/>
        </w:rPr>
        <w:t xml:space="preserve">Defender en todas sus actuaciones los intereses del Departamento y obrar con lealtad y buena fe en todas las etapas contractuales. </w:t>
      </w:r>
    </w:p>
    <w:p w14:paraId="7B7D364E" w14:textId="77777777" w:rsidR="00544225" w:rsidRPr="00950835" w:rsidRDefault="00544225" w:rsidP="00631ADB">
      <w:pPr>
        <w:numPr>
          <w:ilvl w:val="0"/>
          <w:numId w:val="6"/>
        </w:numPr>
        <w:jc w:val="both"/>
        <w:rPr>
          <w:rFonts w:ascii="Arial" w:hAnsi="Arial" w:cs="Arial"/>
        </w:rPr>
      </w:pPr>
      <w:r w:rsidRPr="00950835">
        <w:rPr>
          <w:rFonts w:ascii="Arial" w:hAnsi="Arial" w:cs="Arial"/>
        </w:rPr>
        <w:t xml:space="preserve">Guardar total reserva de la información que por razón del servicio y desarrollo de sus actividades obtenga, la cual es de propiedad del Departamento de Cundinamarca. </w:t>
      </w:r>
    </w:p>
    <w:p w14:paraId="0D993C2F" w14:textId="77777777" w:rsidR="00544225" w:rsidRPr="00950835" w:rsidRDefault="00544225" w:rsidP="00631ADB">
      <w:pPr>
        <w:numPr>
          <w:ilvl w:val="0"/>
          <w:numId w:val="6"/>
        </w:numPr>
        <w:jc w:val="both"/>
        <w:rPr>
          <w:rFonts w:ascii="Arial" w:hAnsi="Arial" w:cs="Arial"/>
        </w:rPr>
      </w:pPr>
      <w:r w:rsidRPr="00950835">
        <w:rPr>
          <w:rFonts w:ascii="Arial" w:hAnsi="Arial" w:cs="Arial"/>
        </w:rPr>
        <w:t xml:space="preserve">Conocer y acatar lo dispuesto en el Manual de Contratación y Supervisión del Departamento. </w:t>
      </w:r>
    </w:p>
    <w:p w14:paraId="4AA695A4" w14:textId="77777777" w:rsidR="00544225" w:rsidRPr="00950835" w:rsidRDefault="00544225" w:rsidP="00631ADB">
      <w:pPr>
        <w:numPr>
          <w:ilvl w:val="0"/>
          <w:numId w:val="6"/>
        </w:numPr>
        <w:jc w:val="both"/>
        <w:rPr>
          <w:rFonts w:ascii="Arial" w:hAnsi="Arial" w:cs="Arial"/>
        </w:rPr>
      </w:pPr>
      <w:r w:rsidRPr="00950835">
        <w:rPr>
          <w:rFonts w:ascii="Arial" w:hAnsi="Arial" w:cs="Arial"/>
        </w:rPr>
        <w:t xml:space="preserve">.Informar oportunamente de cualquier petición, amenaza de quien actuando por fuera de la ley pretenda obligarlo a hacer u omitir algún acto u ocultar hechos que afecten los intereses del Departamento. </w:t>
      </w:r>
    </w:p>
    <w:p w14:paraId="73C781C0" w14:textId="77777777" w:rsidR="00544225" w:rsidRPr="00950835" w:rsidRDefault="00544225" w:rsidP="00631ADB">
      <w:pPr>
        <w:numPr>
          <w:ilvl w:val="0"/>
          <w:numId w:val="6"/>
        </w:numPr>
        <w:jc w:val="both"/>
        <w:rPr>
          <w:rFonts w:ascii="Arial" w:hAnsi="Arial" w:cs="Arial"/>
        </w:rPr>
      </w:pPr>
      <w:r w:rsidRPr="00950835">
        <w:rPr>
          <w:rFonts w:ascii="Arial" w:hAnsi="Arial" w:cs="Arial"/>
        </w:rPr>
        <w:t xml:space="preserve">Constituir y mantener vigentes las Garantías para la aprobación, en los términos y condiciones pactados. </w:t>
      </w:r>
    </w:p>
    <w:p w14:paraId="47C9A666" w14:textId="77777777" w:rsidR="00544225" w:rsidRPr="00950835" w:rsidRDefault="00544225" w:rsidP="00631ADB">
      <w:pPr>
        <w:numPr>
          <w:ilvl w:val="0"/>
          <w:numId w:val="6"/>
        </w:numPr>
        <w:jc w:val="both"/>
        <w:rPr>
          <w:rFonts w:ascii="Arial" w:hAnsi="Arial" w:cs="Arial"/>
        </w:rPr>
      </w:pPr>
      <w:r w:rsidRPr="00950835">
        <w:rPr>
          <w:rFonts w:ascii="Arial" w:hAnsi="Arial" w:cs="Arial"/>
        </w:rPr>
        <w:t xml:space="preserve">Mantener al Departamento de Cundinamarca libre de cualquier daño o perjuicio originado en reclamaciones de terceros que se deriven de sus actuaciones o de las de sus subcontratistas. El CONTRATISTA será el responsable por los actos u omisiones en que incurra en desarrollo de las actividades del contrato, cuando con ellos cause perjuicio a la administración o terceros. </w:t>
      </w:r>
    </w:p>
    <w:p w14:paraId="1E017671" w14:textId="77777777" w:rsidR="00544225" w:rsidRPr="00950835" w:rsidRDefault="00544225" w:rsidP="00631ADB">
      <w:pPr>
        <w:numPr>
          <w:ilvl w:val="0"/>
          <w:numId w:val="6"/>
        </w:numPr>
        <w:jc w:val="both"/>
        <w:rPr>
          <w:rFonts w:ascii="Arial" w:hAnsi="Arial" w:cs="Arial"/>
        </w:rPr>
      </w:pPr>
      <w:r w:rsidRPr="00950835">
        <w:rPr>
          <w:rFonts w:ascii="Arial" w:hAnsi="Arial" w:cs="Arial"/>
        </w:rPr>
        <w:lastRenderedPageBreak/>
        <w:t xml:space="preserve">En el caso de subcontratar con terceros la ejecución de actividades relacionadas con el objeto contractual, el contratista no se exonera de la responsabilidad de ejecución del contrato ni del cumplimiento de las obligaciones derivadas de este. </w:t>
      </w:r>
    </w:p>
    <w:p w14:paraId="3929894B" w14:textId="77777777" w:rsidR="00544225" w:rsidRPr="00950835" w:rsidRDefault="00544225" w:rsidP="00631ADB">
      <w:pPr>
        <w:numPr>
          <w:ilvl w:val="0"/>
          <w:numId w:val="6"/>
        </w:numPr>
        <w:jc w:val="both"/>
        <w:rPr>
          <w:rFonts w:ascii="Arial" w:hAnsi="Arial" w:cs="Arial"/>
        </w:rPr>
      </w:pPr>
      <w:r w:rsidRPr="00950835">
        <w:rPr>
          <w:rFonts w:ascii="Arial" w:hAnsi="Arial" w:cs="Arial"/>
        </w:rPr>
        <w:t xml:space="preserve">Mantener actualizado su domicilio durante la vigencia del contrato y cuatro (4) meses más y presentarse al Departamento en el momento en que sea requerido por el mismo para la suscripción de la correspondiente Acta de Liquidación. </w:t>
      </w:r>
    </w:p>
    <w:p w14:paraId="0984DD96" w14:textId="77777777" w:rsidR="00544225" w:rsidRPr="00950835" w:rsidRDefault="00544225" w:rsidP="00631ADB">
      <w:pPr>
        <w:numPr>
          <w:ilvl w:val="0"/>
          <w:numId w:val="6"/>
        </w:numPr>
        <w:jc w:val="both"/>
        <w:rPr>
          <w:rFonts w:ascii="Arial" w:hAnsi="Arial" w:cs="Arial"/>
        </w:rPr>
      </w:pPr>
      <w:r w:rsidRPr="00950835">
        <w:rPr>
          <w:rFonts w:ascii="Arial" w:hAnsi="Arial" w:cs="Arial"/>
        </w:rPr>
        <w:t xml:space="preserve">Adelantar oportunamente los trámites y cumplir los requisitos para la ejecución del contrato. </w:t>
      </w:r>
    </w:p>
    <w:p w14:paraId="49358714" w14:textId="77777777" w:rsidR="00544225" w:rsidRPr="00950835" w:rsidRDefault="00544225" w:rsidP="00631ADB">
      <w:pPr>
        <w:numPr>
          <w:ilvl w:val="0"/>
          <w:numId w:val="6"/>
        </w:numPr>
        <w:jc w:val="both"/>
        <w:rPr>
          <w:rFonts w:ascii="Arial" w:hAnsi="Arial" w:cs="Arial"/>
        </w:rPr>
      </w:pPr>
      <w:r w:rsidRPr="00950835">
        <w:rPr>
          <w:rFonts w:ascii="Arial" w:hAnsi="Arial" w:cs="Arial"/>
        </w:rPr>
        <w:t>Radicar las facturas de cobro una vez prestado el servicio contratado, con los informes y comprobantes de pago de los aportes parafiscales, cumpliendo los requisitos establecidos en la forma de pago del contrato.</w:t>
      </w:r>
    </w:p>
    <w:p w14:paraId="258BDDF6" w14:textId="77777777" w:rsidR="00544225" w:rsidRPr="00950835" w:rsidRDefault="00544225" w:rsidP="00631ADB">
      <w:pPr>
        <w:numPr>
          <w:ilvl w:val="0"/>
          <w:numId w:val="6"/>
        </w:numPr>
        <w:jc w:val="both"/>
        <w:rPr>
          <w:rFonts w:ascii="Arial" w:hAnsi="Arial" w:cs="Arial"/>
        </w:rPr>
      </w:pPr>
      <w:r w:rsidRPr="00950835">
        <w:rPr>
          <w:rFonts w:ascii="Arial" w:hAnsi="Arial" w:cs="Arial"/>
        </w:rPr>
        <w:t xml:space="preserve">Contar con una sede en la ciudad de Bogotá D.C. </w:t>
      </w:r>
    </w:p>
    <w:p w14:paraId="01CEFC17" w14:textId="77777777" w:rsidR="00544225" w:rsidRPr="00950835" w:rsidRDefault="00544225" w:rsidP="00631ADB">
      <w:pPr>
        <w:numPr>
          <w:ilvl w:val="0"/>
          <w:numId w:val="6"/>
        </w:numPr>
        <w:jc w:val="both"/>
        <w:rPr>
          <w:rFonts w:ascii="Arial" w:hAnsi="Arial" w:cs="Arial"/>
        </w:rPr>
      </w:pPr>
      <w:r w:rsidRPr="00950835">
        <w:rPr>
          <w:rFonts w:ascii="Arial" w:hAnsi="Arial" w:cs="Arial"/>
        </w:rPr>
        <w:t xml:space="preserve">Disponer de los medios necesarios para el mantenimiento, cuidado y custodia de la documentación objeto del presente contrato. </w:t>
      </w:r>
    </w:p>
    <w:p w14:paraId="7CA9AA09" w14:textId="77777777" w:rsidR="00544225" w:rsidRPr="00950835" w:rsidRDefault="00544225" w:rsidP="00631ADB">
      <w:pPr>
        <w:numPr>
          <w:ilvl w:val="0"/>
          <w:numId w:val="6"/>
        </w:numPr>
        <w:jc w:val="both"/>
        <w:rPr>
          <w:rFonts w:ascii="Arial" w:hAnsi="Arial" w:cs="Arial"/>
        </w:rPr>
      </w:pPr>
      <w:r w:rsidRPr="00950835">
        <w:rPr>
          <w:rFonts w:ascii="Arial" w:hAnsi="Arial" w:cs="Arial"/>
        </w:rPr>
        <w:t xml:space="preserve">Apoyar con el suministro y respuesta de la información correspondiente a los requerimientos que realicen los órganos de control. </w:t>
      </w:r>
    </w:p>
    <w:p w14:paraId="13ED1782" w14:textId="77777777" w:rsidR="00544225" w:rsidRPr="00950835" w:rsidRDefault="00544225" w:rsidP="00631ADB">
      <w:pPr>
        <w:numPr>
          <w:ilvl w:val="0"/>
          <w:numId w:val="6"/>
        </w:numPr>
        <w:jc w:val="both"/>
        <w:rPr>
          <w:rFonts w:ascii="Arial" w:hAnsi="Arial" w:cs="Arial"/>
        </w:rPr>
      </w:pPr>
      <w:r w:rsidRPr="00950835">
        <w:rPr>
          <w:rFonts w:ascii="Arial" w:hAnsi="Arial" w:cs="Arial"/>
        </w:rPr>
        <w:t xml:space="preserve">Utilizar la imagen del Departamento de acuerdo con los lineamientos establecidos por éste. Salvo autorización expresa y escrita ninguna de las partes podrá utilizar el nombre, emblema o sello oficial de la otra para fines publicitarios o de cualquier otra índole. </w:t>
      </w:r>
    </w:p>
    <w:p w14:paraId="09AB8091" w14:textId="77777777" w:rsidR="00544225" w:rsidRPr="00950835" w:rsidRDefault="00544225" w:rsidP="00631ADB">
      <w:pPr>
        <w:numPr>
          <w:ilvl w:val="0"/>
          <w:numId w:val="6"/>
        </w:numPr>
        <w:jc w:val="both"/>
        <w:rPr>
          <w:rFonts w:ascii="Arial" w:hAnsi="Arial" w:cs="Arial"/>
        </w:rPr>
      </w:pPr>
      <w:r w:rsidRPr="00950835">
        <w:rPr>
          <w:rFonts w:ascii="Arial" w:hAnsi="Arial" w:cs="Arial"/>
        </w:rPr>
        <w:t xml:space="preserve">Desarrollar las actividades y productos materia del contrato bajo los principios, lineamientos y directrices trazadas en el Sistema de Gestión de Calidad del Departamento. </w:t>
      </w:r>
    </w:p>
    <w:p w14:paraId="136FDFD8" w14:textId="77777777" w:rsidR="00544225" w:rsidRPr="00950835" w:rsidRDefault="00544225" w:rsidP="00631ADB">
      <w:pPr>
        <w:numPr>
          <w:ilvl w:val="0"/>
          <w:numId w:val="6"/>
        </w:numPr>
        <w:jc w:val="both"/>
        <w:rPr>
          <w:rFonts w:ascii="Arial" w:hAnsi="Arial" w:cs="Arial"/>
        </w:rPr>
      </w:pPr>
      <w:r w:rsidRPr="00950835">
        <w:rPr>
          <w:rFonts w:ascii="Arial" w:hAnsi="Arial" w:cs="Arial"/>
        </w:rPr>
        <w:t xml:space="preserve">Cumplir con las normas reglamentarias sobre seguridad y salud en el trabajo, medicina preventiva, higiene y seguridad industrial y los demás aspectos inherentes que han sido establecidos o establezca la ley y los organismos de control. </w:t>
      </w:r>
    </w:p>
    <w:p w14:paraId="45EB188A" w14:textId="77777777" w:rsidR="00544225" w:rsidRPr="00950835" w:rsidRDefault="00544225" w:rsidP="00631ADB">
      <w:pPr>
        <w:numPr>
          <w:ilvl w:val="0"/>
          <w:numId w:val="6"/>
        </w:numPr>
        <w:jc w:val="both"/>
        <w:rPr>
          <w:rFonts w:ascii="Arial" w:hAnsi="Arial" w:cs="Arial"/>
        </w:rPr>
      </w:pPr>
      <w:r w:rsidRPr="00950835">
        <w:rPr>
          <w:rFonts w:ascii="Arial" w:hAnsi="Arial" w:cs="Arial"/>
        </w:rPr>
        <w:t xml:space="preserve">Reportar a la ARL y EPS, atención en salud e investigación de los incidentes y accidentes de trabajo presentados durante el desarrollo de las actividades objeto del contrato. </w:t>
      </w:r>
    </w:p>
    <w:p w14:paraId="67195360" w14:textId="77777777" w:rsidR="00544225" w:rsidRPr="00950835" w:rsidRDefault="00544225" w:rsidP="00631ADB">
      <w:pPr>
        <w:numPr>
          <w:ilvl w:val="0"/>
          <w:numId w:val="6"/>
        </w:numPr>
        <w:jc w:val="both"/>
        <w:rPr>
          <w:rFonts w:ascii="Arial" w:hAnsi="Arial" w:cs="Arial"/>
        </w:rPr>
      </w:pPr>
      <w:r w:rsidRPr="00950835">
        <w:rPr>
          <w:rFonts w:ascii="Arial" w:hAnsi="Arial" w:cs="Arial"/>
        </w:rPr>
        <w:t>Todas las demás inherentes o necesarias para la correcta ejecución del objeto contractual</w:t>
      </w:r>
    </w:p>
    <w:p w14:paraId="51A083A2" w14:textId="77777777" w:rsidR="00DA73F6" w:rsidRPr="00950835" w:rsidRDefault="00DA73F6" w:rsidP="00DA73F6">
      <w:pPr>
        <w:pStyle w:val="Textoindependiente"/>
        <w:ind w:right="51"/>
        <w:rPr>
          <w:b/>
          <w:bCs/>
          <w:i/>
          <w:color w:val="000000" w:themeColor="text1"/>
          <w:sz w:val="24"/>
          <w:szCs w:val="24"/>
          <w:lang w:val="es-MX"/>
        </w:rPr>
      </w:pPr>
    </w:p>
    <w:p w14:paraId="15E6BE10" w14:textId="77777777" w:rsidR="00DA73F6" w:rsidRPr="00950835" w:rsidRDefault="00DA73F6" w:rsidP="00B658AE">
      <w:pPr>
        <w:pStyle w:val="Textoindependiente"/>
        <w:ind w:right="51"/>
        <w:jc w:val="both"/>
        <w:rPr>
          <w:color w:val="000000" w:themeColor="text1"/>
          <w:sz w:val="24"/>
          <w:szCs w:val="24"/>
          <w:lang w:val="es-CO"/>
        </w:rPr>
      </w:pPr>
      <w:r w:rsidRPr="00950835">
        <w:rPr>
          <w:color w:val="000000" w:themeColor="text1"/>
          <w:sz w:val="24"/>
          <w:szCs w:val="24"/>
          <w:lang w:val="es-CO"/>
        </w:rPr>
        <w:t>Entregar al supervisor los informes de cada actividad realizada junto con los soportes que den cuenta de la discriminación presupuestal que identifique en detalle los recursos ejecutados, especificando la naturaleza del gasto en cada caso e identificando a quién se realizó el pago..</w:t>
      </w:r>
    </w:p>
    <w:p w14:paraId="501627FB" w14:textId="77777777" w:rsidR="00DA73F6" w:rsidRPr="00950835" w:rsidRDefault="00DA73F6" w:rsidP="00DA73F6">
      <w:pPr>
        <w:pStyle w:val="Textoindependiente"/>
        <w:ind w:right="51"/>
        <w:rPr>
          <w:b/>
          <w:bCs/>
          <w:i/>
          <w:color w:val="000000" w:themeColor="text1"/>
          <w:sz w:val="24"/>
          <w:szCs w:val="24"/>
          <w:lang w:val="es-MX"/>
        </w:rPr>
      </w:pPr>
    </w:p>
    <w:p w14:paraId="7D089C8D" w14:textId="4265E216" w:rsidR="00DA73F6" w:rsidRPr="00950835" w:rsidRDefault="00DA73F6" w:rsidP="00631ADB">
      <w:pPr>
        <w:pStyle w:val="Textoindependiente"/>
        <w:numPr>
          <w:ilvl w:val="1"/>
          <w:numId w:val="19"/>
        </w:numPr>
        <w:ind w:right="51"/>
        <w:rPr>
          <w:b/>
          <w:bCs/>
          <w:i/>
          <w:color w:val="000000" w:themeColor="text1"/>
          <w:sz w:val="24"/>
          <w:szCs w:val="24"/>
          <w:lang w:val="es-MX"/>
        </w:rPr>
      </w:pPr>
      <w:r w:rsidRPr="00950835">
        <w:rPr>
          <w:b/>
          <w:bCs/>
          <w:color w:val="000000" w:themeColor="text1"/>
          <w:sz w:val="24"/>
          <w:szCs w:val="24"/>
          <w:lang w:val="es-MX"/>
        </w:rPr>
        <w:t>OBLIGACIONES DEL DEPARTAMENTO</w:t>
      </w:r>
    </w:p>
    <w:p w14:paraId="4E6ABB4B" w14:textId="77777777" w:rsidR="001D1A3B" w:rsidRPr="00950835" w:rsidRDefault="001D1A3B" w:rsidP="001D1A3B">
      <w:pPr>
        <w:pStyle w:val="Textoindependiente"/>
        <w:ind w:right="51"/>
        <w:jc w:val="both"/>
        <w:rPr>
          <w:b/>
          <w:bCs/>
          <w:i/>
          <w:color w:val="000000" w:themeColor="text1"/>
          <w:sz w:val="24"/>
          <w:szCs w:val="24"/>
          <w:lang w:val="es-MX"/>
        </w:rPr>
      </w:pPr>
    </w:p>
    <w:p w14:paraId="6F9FFFA4" w14:textId="77777777" w:rsidR="001D1A3B" w:rsidRPr="00950835" w:rsidRDefault="001D1A3B" w:rsidP="00631ADB">
      <w:pPr>
        <w:pStyle w:val="Textoindependiente"/>
        <w:numPr>
          <w:ilvl w:val="0"/>
          <w:numId w:val="4"/>
        </w:numPr>
        <w:ind w:right="51"/>
        <w:jc w:val="both"/>
        <w:rPr>
          <w:color w:val="000000" w:themeColor="text1"/>
          <w:sz w:val="24"/>
          <w:szCs w:val="24"/>
          <w:lang w:val="es-CO"/>
        </w:rPr>
      </w:pPr>
      <w:r w:rsidRPr="00950835">
        <w:rPr>
          <w:color w:val="000000" w:themeColor="text1"/>
          <w:sz w:val="24"/>
          <w:szCs w:val="24"/>
          <w:lang w:val="es-CO"/>
        </w:rPr>
        <w:t>Expedir el Registro Presupuestal.</w:t>
      </w:r>
    </w:p>
    <w:p w14:paraId="681F16C9" w14:textId="77777777" w:rsidR="001D1A3B" w:rsidRPr="00950835" w:rsidRDefault="001D1A3B" w:rsidP="00631ADB">
      <w:pPr>
        <w:pStyle w:val="Textoindependiente"/>
        <w:numPr>
          <w:ilvl w:val="0"/>
          <w:numId w:val="4"/>
        </w:numPr>
        <w:ind w:right="51"/>
        <w:jc w:val="both"/>
        <w:rPr>
          <w:color w:val="000000" w:themeColor="text1"/>
          <w:sz w:val="24"/>
          <w:szCs w:val="24"/>
          <w:lang w:val="es-CO"/>
        </w:rPr>
      </w:pPr>
      <w:r w:rsidRPr="00950835">
        <w:rPr>
          <w:color w:val="000000" w:themeColor="text1"/>
          <w:sz w:val="24"/>
          <w:szCs w:val="24"/>
          <w:lang w:val="es-CO"/>
        </w:rPr>
        <w:t>Aprobar las garantías constituidas por el contratista.</w:t>
      </w:r>
    </w:p>
    <w:p w14:paraId="0BB9FF8E" w14:textId="77777777" w:rsidR="001D1A3B" w:rsidRPr="00950835" w:rsidRDefault="001D1A3B" w:rsidP="00631ADB">
      <w:pPr>
        <w:pStyle w:val="Textoindependiente"/>
        <w:numPr>
          <w:ilvl w:val="0"/>
          <w:numId w:val="4"/>
        </w:numPr>
        <w:ind w:right="51"/>
        <w:jc w:val="both"/>
        <w:rPr>
          <w:color w:val="000000" w:themeColor="text1"/>
          <w:sz w:val="24"/>
          <w:szCs w:val="24"/>
          <w:lang w:val="es-CO"/>
        </w:rPr>
      </w:pPr>
      <w:r w:rsidRPr="00950835">
        <w:rPr>
          <w:color w:val="000000" w:themeColor="text1"/>
          <w:sz w:val="24"/>
          <w:szCs w:val="24"/>
          <w:lang w:val="es-CO"/>
        </w:rPr>
        <w:t>Suscribir el acta de inicio a través del Supervisor e Interventor.</w:t>
      </w:r>
    </w:p>
    <w:p w14:paraId="798D9897" w14:textId="77777777" w:rsidR="001D1A3B" w:rsidRPr="00950835" w:rsidRDefault="001D1A3B" w:rsidP="00631ADB">
      <w:pPr>
        <w:pStyle w:val="Textoindependiente"/>
        <w:numPr>
          <w:ilvl w:val="0"/>
          <w:numId w:val="4"/>
        </w:numPr>
        <w:ind w:right="51"/>
        <w:jc w:val="both"/>
        <w:rPr>
          <w:color w:val="000000" w:themeColor="text1"/>
          <w:sz w:val="24"/>
          <w:szCs w:val="24"/>
          <w:lang w:val="es-CO"/>
        </w:rPr>
      </w:pPr>
      <w:r w:rsidRPr="00950835">
        <w:rPr>
          <w:color w:val="000000" w:themeColor="text1"/>
          <w:sz w:val="24"/>
          <w:szCs w:val="24"/>
          <w:lang w:val="es-CO"/>
        </w:rPr>
        <w:t>Pagar el valor del contrato en la cantidad, forma y oportunidades pactadas.</w:t>
      </w:r>
    </w:p>
    <w:p w14:paraId="4823C6ED" w14:textId="77777777" w:rsidR="001D1A3B" w:rsidRPr="00950835" w:rsidRDefault="001D1A3B" w:rsidP="00631ADB">
      <w:pPr>
        <w:pStyle w:val="Textoindependiente"/>
        <w:numPr>
          <w:ilvl w:val="0"/>
          <w:numId w:val="4"/>
        </w:numPr>
        <w:ind w:right="51"/>
        <w:jc w:val="both"/>
        <w:rPr>
          <w:color w:val="000000" w:themeColor="text1"/>
          <w:sz w:val="24"/>
          <w:szCs w:val="24"/>
          <w:lang w:val="es-CO"/>
        </w:rPr>
      </w:pPr>
      <w:r w:rsidRPr="00950835">
        <w:rPr>
          <w:color w:val="000000" w:themeColor="text1"/>
          <w:sz w:val="24"/>
          <w:szCs w:val="24"/>
          <w:lang w:val="es-CO"/>
        </w:rPr>
        <w:t>Brindar la colaboración y proporcionar la información y/o documentación que sea necesaria para el adecuado cumplimiento del contrato.</w:t>
      </w:r>
    </w:p>
    <w:p w14:paraId="1F93457F" w14:textId="77777777" w:rsidR="001D1A3B" w:rsidRPr="00950835" w:rsidRDefault="001D1A3B" w:rsidP="00631ADB">
      <w:pPr>
        <w:pStyle w:val="Textoindependiente"/>
        <w:numPr>
          <w:ilvl w:val="0"/>
          <w:numId w:val="4"/>
        </w:numPr>
        <w:ind w:right="51"/>
        <w:jc w:val="both"/>
        <w:rPr>
          <w:color w:val="000000" w:themeColor="text1"/>
          <w:sz w:val="24"/>
          <w:szCs w:val="24"/>
          <w:lang w:val="es-CO"/>
        </w:rPr>
      </w:pPr>
      <w:r w:rsidRPr="00950835">
        <w:rPr>
          <w:color w:val="000000" w:themeColor="text1"/>
          <w:sz w:val="24"/>
          <w:szCs w:val="24"/>
          <w:lang w:val="es-CO"/>
        </w:rPr>
        <w:lastRenderedPageBreak/>
        <w:t>Resolver las peticiones y consultas que le haga el contratista dentro de los términos legales.</w:t>
      </w:r>
    </w:p>
    <w:p w14:paraId="6FDDD2FB" w14:textId="77777777" w:rsidR="001D1A3B" w:rsidRPr="00950835" w:rsidRDefault="001D1A3B" w:rsidP="00631ADB">
      <w:pPr>
        <w:pStyle w:val="Textoindependiente"/>
        <w:numPr>
          <w:ilvl w:val="0"/>
          <w:numId w:val="4"/>
        </w:numPr>
        <w:ind w:right="51"/>
        <w:jc w:val="both"/>
        <w:rPr>
          <w:color w:val="000000" w:themeColor="text1"/>
          <w:sz w:val="24"/>
          <w:szCs w:val="24"/>
          <w:lang w:val="es-CO"/>
        </w:rPr>
      </w:pPr>
      <w:r w:rsidRPr="00950835">
        <w:rPr>
          <w:color w:val="000000" w:themeColor="text1"/>
          <w:sz w:val="24"/>
          <w:szCs w:val="24"/>
          <w:lang w:val="es-CO"/>
        </w:rPr>
        <w:t>Cumplir y hacer cumplir las condiciones pactadas en el contrato y en los documentos que de él forman parte.</w:t>
      </w:r>
    </w:p>
    <w:p w14:paraId="2BF3C9B7" w14:textId="77777777" w:rsidR="001D1A3B" w:rsidRPr="00950835" w:rsidRDefault="001D1A3B" w:rsidP="00631ADB">
      <w:pPr>
        <w:pStyle w:val="Textoindependiente"/>
        <w:numPr>
          <w:ilvl w:val="0"/>
          <w:numId w:val="4"/>
        </w:numPr>
        <w:ind w:right="51"/>
        <w:jc w:val="both"/>
        <w:rPr>
          <w:color w:val="000000" w:themeColor="text1"/>
          <w:sz w:val="24"/>
          <w:szCs w:val="24"/>
          <w:lang w:val="es-CO"/>
        </w:rPr>
      </w:pPr>
      <w:r w:rsidRPr="00950835">
        <w:rPr>
          <w:color w:val="000000" w:themeColor="text1"/>
          <w:sz w:val="24"/>
          <w:szCs w:val="24"/>
          <w:lang w:val="es-CO"/>
        </w:rPr>
        <w:t>Suscribir el Acta de terminación a través del Supervisor e Interventor.</w:t>
      </w:r>
    </w:p>
    <w:p w14:paraId="428E45ED" w14:textId="77777777" w:rsidR="001D1A3B" w:rsidRPr="00950835" w:rsidRDefault="001D1A3B" w:rsidP="00631ADB">
      <w:pPr>
        <w:pStyle w:val="Textoindependiente"/>
        <w:numPr>
          <w:ilvl w:val="0"/>
          <w:numId w:val="4"/>
        </w:numPr>
        <w:ind w:right="51"/>
        <w:jc w:val="both"/>
        <w:rPr>
          <w:color w:val="000000" w:themeColor="text1"/>
          <w:sz w:val="24"/>
          <w:szCs w:val="24"/>
          <w:lang w:val="es-CO"/>
        </w:rPr>
      </w:pPr>
      <w:r w:rsidRPr="00950835">
        <w:rPr>
          <w:color w:val="000000" w:themeColor="text1"/>
          <w:sz w:val="24"/>
          <w:szCs w:val="24"/>
          <w:lang w:val="es-CO"/>
        </w:rPr>
        <w:t>Suscribir conjuntamente con el Contratista, Supervisor e Interventor, el acta de liquidación del contrato</w:t>
      </w:r>
    </w:p>
    <w:p w14:paraId="671D63C5" w14:textId="77777777" w:rsidR="001D1A3B" w:rsidRPr="00950835" w:rsidRDefault="001D1A3B" w:rsidP="00631ADB">
      <w:pPr>
        <w:pStyle w:val="Textoindependiente"/>
        <w:numPr>
          <w:ilvl w:val="0"/>
          <w:numId w:val="4"/>
        </w:numPr>
        <w:ind w:right="51"/>
        <w:jc w:val="both"/>
        <w:rPr>
          <w:color w:val="000000" w:themeColor="text1"/>
          <w:sz w:val="24"/>
          <w:szCs w:val="24"/>
          <w:lang w:val="es-CO"/>
        </w:rPr>
      </w:pPr>
      <w:r w:rsidRPr="00950835">
        <w:rPr>
          <w:color w:val="000000" w:themeColor="text1"/>
          <w:sz w:val="24"/>
          <w:szCs w:val="24"/>
          <w:lang w:val="es-CO"/>
        </w:rPr>
        <w:t>Verificar que los bienes o enseres cumplan con las cantidades, especificaciones técnicas y calidades exigidas.</w:t>
      </w:r>
    </w:p>
    <w:p w14:paraId="6D897220" w14:textId="77777777" w:rsidR="001D1A3B" w:rsidRPr="00950835" w:rsidRDefault="001D1A3B" w:rsidP="00631ADB">
      <w:pPr>
        <w:pStyle w:val="Textoindependiente"/>
        <w:numPr>
          <w:ilvl w:val="0"/>
          <w:numId w:val="4"/>
        </w:numPr>
        <w:ind w:right="51"/>
        <w:jc w:val="both"/>
        <w:rPr>
          <w:color w:val="000000" w:themeColor="text1"/>
          <w:sz w:val="24"/>
          <w:szCs w:val="24"/>
          <w:lang w:val="es-CO"/>
        </w:rPr>
      </w:pPr>
      <w:r w:rsidRPr="00950835">
        <w:rPr>
          <w:color w:val="000000" w:themeColor="text1"/>
          <w:sz w:val="24"/>
          <w:szCs w:val="24"/>
          <w:lang w:val="es-CO"/>
        </w:rPr>
        <w:t>Ejercer los controles legales sobre el contrato.</w:t>
      </w:r>
    </w:p>
    <w:p w14:paraId="4CEC359A" w14:textId="77777777" w:rsidR="001D1A3B" w:rsidRPr="00950835" w:rsidRDefault="001D1A3B" w:rsidP="00631ADB">
      <w:pPr>
        <w:pStyle w:val="Textoindependiente"/>
        <w:numPr>
          <w:ilvl w:val="0"/>
          <w:numId w:val="4"/>
        </w:numPr>
        <w:ind w:right="51"/>
        <w:jc w:val="both"/>
        <w:rPr>
          <w:color w:val="000000" w:themeColor="text1"/>
          <w:sz w:val="24"/>
          <w:szCs w:val="24"/>
          <w:lang w:val="es-CO"/>
        </w:rPr>
      </w:pPr>
      <w:r w:rsidRPr="00950835">
        <w:rPr>
          <w:color w:val="000000" w:themeColor="text1"/>
          <w:sz w:val="24"/>
          <w:szCs w:val="24"/>
          <w:lang w:val="es-CO"/>
        </w:rPr>
        <w:t>Exigir informes o explicaciones al contratista, cuando fuere necesario y se relacionen con el contrato.</w:t>
      </w:r>
    </w:p>
    <w:p w14:paraId="1CD13814" w14:textId="77777777" w:rsidR="001D1A3B" w:rsidRPr="00950835" w:rsidRDefault="001D1A3B" w:rsidP="00631ADB">
      <w:pPr>
        <w:pStyle w:val="Textoindependiente"/>
        <w:numPr>
          <w:ilvl w:val="0"/>
          <w:numId w:val="4"/>
        </w:numPr>
        <w:ind w:right="51"/>
        <w:jc w:val="both"/>
        <w:rPr>
          <w:sz w:val="24"/>
          <w:szCs w:val="24"/>
        </w:rPr>
      </w:pPr>
      <w:r w:rsidRPr="00950835">
        <w:rPr>
          <w:color w:val="000000" w:themeColor="text1"/>
          <w:sz w:val="24"/>
          <w:szCs w:val="24"/>
          <w:lang w:val="es-CO"/>
        </w:rPr>
        <w:t>Exigir las constancias, recibos, facturas y demás documentos relacionados con el contrato</w:t>
      </w:r>
    </w:p>
    <w:p w14:paraId="216116A8" w14:textId="77777777" w:rsidR="00EE6220" w:rsidRPr="00950835" w:rsidRDefault="00EE6220" w:rsidP="00EE6220">
      <w:pPr>
        <w:pStyle w:val="Textoindependiente"/>
        <w:jc w:val="both"/>
        <w:rPr>
          <w:color w:val="000000" w:themeColor="text1"/>
          <w:sz w:val="24"/>
          <w:szCs w:val="24"/>
          <w:lang w:val="es-CO"/>
        </w:rPr>
      </w:pPr>
    </w:p>
    <w:p w14:paraId="24AEF822" w14:textId="7C7D8FDC" w:rsidR="009C40FB" w:rsidRPr="00950835" w:rsidRDefault="009C40FB" w:rsidP="00631ADB">
      <w:pPr>
        <w:pStyle w:val="Prrafodelista"/>
        <w:numPr>
          <w:ilvl w:val="0"/>
          <w:numId w:val="19"/>
        </w:numPr>
        <w:ind w:left="0" w:right="-93" w:firstLine="0"/>
        <w:jc w:val="both"/>
        <w:rPr>
          <w:b/>
          <w:bCs/>
          <w:sz w:val="24"/>
          <w:szCs w:val="24"/>
          <w:lang w:val="es-CO"/>
        </w:rPr>
      </w:pPr>
      <w:r w:rsidRPr="00950835">
        <w:rPr>
          <w:b/>
          <w:bCs/>
          <w:sz w:val="24"/>
          <w:szCs w:val="24"/>
          <w:lang w:val="es-CO"/>
        </w:rPr>
        <w:t>GARANTÍAS</w:t>
      </w:r>
      <w:r w:rsidR="00E23904">
        <w:rPr>
          <w:b/>
          <w:bCs/>
          <w:sz w:val="24"/>
          <w:szCs w:val="24"/>
          <w:lang w:val="es-CO"/>
        </w:rPr>
        <w:t xml:space="preserve"> </w:t>
      </w:r>
    </w:p>
    <w:p w14:paraId="677206AB" w14:textId="77777777" w:rsidR="009C40FB" w:rsidRPr="00950835" w:rsidRDefault="009C40FB" w:rsidP="009C40FB">
      <w:pPr>
        <w:ind w:right="-93"/>
        <w:jc w:val="both"/>
        <w:rPr>
          <w:rFonts w:ascii="Arial" w:hAnsi="Arial" w:cs="Arial"/>
          <w:b/>
          <w:bCs/>
        </w:rPr>
      </w:pPr>
    </w:p>
    <w:p w14:paraId="089C8AB9" w14:textId="77777777" w:rsidR="00950835" w:rsidRPr="00950835" w:rsidRDefault="00950835" w:rsidP="00950835">
      <w:pPr>
        <w:pStyle w:val="Textoindependiente"/>
        <w:jc w:val="both"/>
        <w:rPr>
          <w:rFonts w:eastAsia="Times New Roman"/>
          <w:sz w:val="24"/>
          <w:szCs w:val="24"/>
          <w:lang w:val="es-CO" w:eastAsia="es-MX"/>
        </w:rPr>
      </w:pPr>
      <w:r w:rsidRPr="00950835">
        <w:rPr>
          <w:rFonts w:eastAsia="Times New Roman"/>
          <w:sz w:val="24"/>
          <w:szCs w:val="24"/>
          <w:lang w:val="es-CO" w:eastAsia="es-MX"/>
        </w:rPr>
        <w:t>En consideración con el objeto a contratar y a la naturaleza del mismo la administración considera que el contratista debe constituir Garantía Única de Cumplimiento, de conformidad con lo establecido en el artículo 2.2.1.2.1.1.5.4 del Decreto 1082 de 2015, que cubra los siguientes amparos:</w:t>
      </w:r>
    </w:p>
    <w:p w14:paraId="78828B9C" w14:textId="77777777" w:rsidR="00950835" w:rsidRPr="00950835" w:rsidRDefault="00950835" w:rsidP="00950835">
      <w:pPr>
        <w:pStyle w:val="Textoindependiente"/>
        <w:jc w:val="both"/>
        <w:rPr>
          <w:rFonts w:eastAsia="Times New Roman"/>
          <w:sz w:val="24"/>
          <w:szCs w:val="24"/>
          <w:lang w:val="es-CO" w:eastAsia="es-MX"/>
        </w:rPr>
      </w:pPr>
    </w:p>
    <w:p w14:paraId="35A0CD5C" w14:textId="4332C68C" w:rsidR="00B31057" w:rsidRDefault="00950835" w:rsidP="00950835">
      <w:pPr>
        <w:pStyle w:val="Textoindependiente"/>
        <w:jc w:val="both"/>
        <w:rPr>
          <w:rFonts w:eastAsia="Times New Roman"/>
          <w:sz w:val="24"/>
          <w:szCs w:val="24"/>
          <w:lang w:val="es-CO" w:eastAsia="es-MX"/>
        </w:rPr>
      </w:pPr>
      <w:r w:rsidRPr="00950835">
        <w:rPr>
          <w:rFonts w:eastAsia="Times New Roman"/>
          <w:sz w:val="24"/>
          <w:szCs w:val="24"/>
          <w:lang w:val="es-CO" w:eastAsia="es-MX"/>
        </w:rPr>
        <w:t>Atendiendo lo establecido en el decreto 1082 de 2015, artículos 2.2.1.2.3.1.7. y como consecuencia del análisis de riesgos se estima procedente la exigencia de las siguientes garantías: El contratista otorgará a favor del Departamento de Cundinamarca – Secretaría de Gobierno, una garantía de Cumplimiento y calidad en la cual se incluya al Departamento con su correspondiente NIT como beneficiario, que cubra los siguientes riesgos:</w:t>
      </w:r>
    </w:p>
    <w:p w14:paraId="42589D6E" w14:textId="77777777" w:rsidR="00677FEB" w:rsidRDefault="00677FEB" w:rsidP="00950835">
      <w:pPr>
        <w:pStyle w:val="Textoindependiente"/>
        <w:jc w:val="both"/>
        <w:rPr>
          <w:rFonts w:eastAsia="Times New Roman"/>
          <w:sz w:val="24"/>
          <w:szCs w:val="24"/>
          <w:lang w:val="es-CO" w:eastAsia="es-MX"/>
        </w:rPr>
      </w:pPr>
    </w:p>
    <w:p w14:paraId="0958F88F" w14:textId="77777777" w:rsidR="00E23904" w:rsidRDefault="00E23904" w:rsidP="00950835">
      <w:pPr>
        <w:pStyle w:val="Textoindependiente"/>
        <w:jc w:val="both"/>
        <w:rPr>
          <w:rFonts w:eastAsia="Times New Roman"/>
          <w:sz w:val="24"/>
          <w:szCs w:val="24"/>
          <w:lang w:val="es-CO" w:eastAsia="es-MX"/>
        </w:rPr>
      </w:pPr>
    </w:p>
    <w:tbl>
      <w:tblPr>
        <w:tblW w:w="8281" w:type="dxa"/>
        <w:tblInd w:w="1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2"/>
        <w:gridCol w:w="2066"/>
        <w:gridCol w:w="2072"/>
        <w:gridCol w:w="2071"/>
      </w:tblGrid>
      <w:tr w:rsidR="005345F2" w:rsidRPr="00CC4674" w14:paraId="73489D6D" w14:textId="77777777" w:rsidTr="00FE02A0">
        <w:trPr>
          <w:trHeight w:val="512"/>
        </w:trPr>
        <w:tc>
          <w:tcPr>
            <w:tcW w:w="2072" w:type="dxa"/>
            <w:shd w:val="clear" w:color="auto" w:fill="D9D9D9"/>
          </w:tcPr>
          <w:p w14:paraId="4A8F60FE" w14:textId="77777777" w:rsidR="005345F2" w:rsidRPr="00CC4674" w:rsidRDefault="005345F2" w:rsidP="00FE02A0">
            <w:pPr>
              <w:pStyle w:val="TableParagraph"/>
              <w:spacing w:line="164" w:lineRule="exact"/>
              <w:ind w:left="31" w:right="15"/>
              <w:jc w:val="center"/>
              <w:rPr>
                <w:b/>
                <w:szCs w:val="32"/>
              </w:rPr>
            </w:pPr>
            <w:r w:rsidRPr="00CC4674">
              <w:rPr>
                <w:b/>
                <w:spacing w:val="-2"/>
                <w:szCs w:val="32"/>
              </w:rPr>
              <w:t>RIESGO</w:t>
            </w:r>
          </w:p>
        </w:tc>
        <w:tc>
          <w:tcPr>
            <w:tcW w:w="2066" w:type="dxa"/>
            <w:shd w:val="clear" w:color="auto" w:fill="D9D9D9"/>
          </w:tcPr>
          <w:p w14:paraId="7988C0F8" w14:textId="77777777" w:rsidR="005345F2" w:rsidRPr="00CC4674" w:rsidRDefault="005345F2" w:rsidP="00FE02A0">
            <w:pPr>
              <w:pStyle w:val="TableParagraph"/>
              <w:spacing w:line="164" w:lineRule="exact"/>
              <w:ind w:left="47" w:right="24"/>
              <w:jc w:val="center"/>
              <w:rPr>
                <w:b/>
                <w:szCs w:val="32"/>
              </w:rPr>
            </w:pPr>
            <w:r w:rsidRPr="00CC4674">
              <w:rPr>
                <w:b/>
                <w:spacing w:val="-2"/>
                <w:szCs w:val="32"/>
              </w:rPr>
              <w:t>PORCENTAJE</w:t>
            </w:r>
          </w:p>
        </w:tc>
        <w:tc>
          <w:tcPr>
            <w:tcW w:w="2072" w:type="dxa"/>
            <w:shd w:val="clear" w:color="auto" w:fill="D9D9D9"/>
          </w:tcPr>
          <w:p w14:paraId="0E5FDBFD" w14:textId="77777777" w:rsidR="005345F2" w:rsidRPr="00CC4674" w:rsidRDefault="005345F2" w:rsidP="00FE02A0">
            <w:pPr>
              <w:pStyle w:val="TableParagraph"/>
              <w:spacing w:line="164" w:lineRule="exact"/>
              <w:ind w:left="31"/>
              <w:jc w:val="center"/>
              <w:rPr>
                <w:b/>
                <w:szCs w:val="32"/>
              </w:rPr>
            </w:pPr>
            <w:r w:rsidRPr="00CC4674">
              <w:rPr>
                <w:b/>
                <w:w w:val="80"/>
                <w:szCs w:val="32"/>
              </w:rPr>
              <w:t>SOBRE</w:t>
            </w:r>
            <w:r w:rsidRPr="00CC4674">
              <w:rPr>
                <w:b/>
                <w:spacing w:val="-3"/>
                <w:w w:val="80"/>
                <w:szCs w:val="32"/>
              </w:rPr>
              <w:t xml:space="preserve"> </w:t>
            </w:r>
            <w:r w:rsidRPr="00CC4674">
              <w:rPr>
                <w:b/>
                <w:w w:val="80"/>
                <w:szCs w:val="32"/>
              </w:rPr>
              <w:t>EL</w:t>
            </w:r>
            <w:r w:rsidRPr="00CC4674">
              <w:rPr>
                <w:b/>
                <w:spacing w:val="-2"/>
                <w:w w:val="80"/>
                <w:szCs w:val="32"/>
              </w:rPr>
              <w:t xml:space="preserve"> </w:t>
            </w:r>
            <w:r w:rsidRPr="00CC4674">
              <w:rPr>
                <w:b/>
                <w:spacing w:val="-4"/>
                <w:w w:val="80"/>
                <w:szCs w:val="32"/>
              </w:rPr>
              <w:t>VALOR</w:t>
            </w:r>
          </w:p>
        </w:tc>
        <w:tc>
          <w:tcPr>
            <w:tcW w:w="2071" w:type="dxa"/>
            <w:shd w:val="clear" w:color="auto" w:fill="D9D9D9"/>
          </w:tcPr>
          <w:p w14:paraId="0E872FFC" w14:textId="77777777" w:rsidR="005345F2" w:rsidRPr="00CC4674" w:rsidRDefault="005345F2" w:rsidP="00FE02A0">
            <w:pPr>
              <w:pStyle w:val="TableParagraph"/>
              <w:spacing w:line="164" w:lineRule="exact"/>
              <w:ind w:left="579"/>
              <w:rPr>
                <w:b/>
                <w:szCs w:val="32"/>
              </w:rPr>
            </w:pPr>
            <w:r w:rsidRPr="00CC4674">
              <w:rPr>
                <w:b/>
                <w:spacing w:val="-2"/>
                <w:szCs w:val="32"/>
              </w:rPr>
              <w:t>VIGENCIA</w:t>
            </w:r>
          </w:p>
        </w:tc>
      </w:tr>
      <w:tr w:rsidR="005345F2" w:rsidRPr="00CC4674" w14:paraId="75B62587" w14:textId="77777777" w:rsidTr="00FE02A0">
        <w:trPr>
          <w:trHeight w:val="1522"/>
        </w:trPr>
        <w:tc>
          <w:tcPr>
            <w:tcW w:w="2072" w:type="dxa"/>
          </w:tcPr>
          <w:p w14:paraId="43CC585B" w14:textId="77777777" w:rsidR="005345F2" w:rsidRPr="00CC4674" w:rsidRDefault="005345F2" w:rsidP="00FE02A0">
            <w:pPr>
              <w:pStyle w:val="TableParagraph"/>
              <w:spacing w:before="178"/>
              <w:ind w:left="31" w:right="3"/>
              <w:jc w:val="center"/>
              <w:rPr>
                <w:szCs w:val="32"/>
              </w:rPr>
            </w:pPr>
            <w:r w:rsidRPr="00CC4674">
              <w:rPr>
                <w:spacing w:val="-2"/>
                <w:szCs w:val="32"/>
              </w:rPr>
              <w:t>Cumplimiento</w:t>
            </w:r>
          </w:p>
        </w:tc>
        <w:tc>
          <w:tcPr>
            <w:tcW w:w="2066" w:type="dxa"/>
          </w:tcPr>
          <w:p w14:paraId="11667B58" w14:textId="77777777" w:rsidR="005345F2" w:rsidRPr="00CC4674" w:rsidRDefault="005345F2" w:rsidP="00FE02A0">
            <w:pPr>
              <w:pStyle w:val="TableParagraph"/>
              <w:spacing w:before="178"/>
              <w:ind w:left="47" w:right="5"/>
              <w:jc w:val="center"/>
              <w:rPr>
                <w:szCs w:val="32"/>
              </w:rPr>
            </w:pPr>
            <w:r w:rsidRPr="00CC4674">
              <w:rPr>
                <w:spacing w:val="-5"/>
                <w:szCs w:val="32"/>
              </w:rPr>
              <w:t>10%</w:t>
            </w:r>
          </w:p>
        </w:tc>
        <w:tc>
          <w:tcPr>
            <w:tcW w:w="2072" w:type="dxa"/>
          </w:tcPr>
          <w:p w14:paraId="2396A21B" w14:textId="77777777" w:rsidR="005345F2" w:rsidRPr="00CC4674" w:rsidRDefault="005345F2" w:rsidP="00FE02A0">
            <w:pPr>
              <w:pStyle w:val="TableParagraph"/>
              <w:spacing w:before="178"/>
              <w:ind w:left="31" w:right="2"/>
              <w:jc w:val="center"/>
              <w:rPr>
                <w:szCs w:val="32"/>
              </w:rPr>
            </w:pPr>
            <w:r w:rsidRPr="00CC4674">
              <w:rPr>
                <w:w w:val="80"/>
                <w:szCs w:val="32"/>
              </w:rPr>
              <w:t>Del</w:t>
            </w:r>
            <w:r w:rsidRPr="00CC4674">
              <w:rPr>
                <w:spacing w:val="-4"/>
                <w:w w:val="90"/>
                <w:szCs w:val="32"/>
              </w:rPr>
              <w:t xml:space="preserve"> </w:t>
            </w:r>
            <w:r w:rsidRPr="00CC4674">
              <w:rPr>
                <w:spacing w:val="-2"/>
                <w:w w:val="90"/>
                <w:szCs w:val="32"/>
              </w:rPr>
              <w:t>contrato</w:t>
            </w:r>
          </w:p>
        </w:tc>
        <w:tc>
          <w:tcPr>
            <w:tcW w:w="2071" w:type="dxa"/>
          </w:tcPr>
          <w:p w14:paraId="64D5B60E" w14:textId="77777777" w:rsidR="005345F2" w:rsidRPr="00A81395" w:rsidRDefault="005345F2" w:rsidP="00FE02A0">
            <w:pPr>
              <w:pStyle w:val="Sinespaciado"/>
              <w:rPr>
                <w:rFonts w:ascii="Arial" w:hAnsi="Arial" w:cs="Arial"/>
              </w:rPr>
            </w:pPr>
            <w:r w:rsidRPr="00A81395">
              <w:rPr>
                <w:rFonts w:ascii="Arial" w:hAnsi="Arial" w:cs="Arial"/>
                <w:spacing w:val="-2"/>
                <w:w w:val="80"/>
              </w:rPr>
              <w:t>El</w:t>
            </w:r>
            <w:r w:rsidRPr="00A81395">
              <w:rPr>
                <w:rFonts w:ascii="Arial" w:hAnsi="Arial" w:cs="Arial"/>
                <w:spacing w:val="-9"/>
              </w:rPr>
              <w:t xml:space="preserve"> </w:t>
            </w:r>
            <w:r w:rsidRPr="00A81395">
              <w:rPr>
                <w:rFonts w:ascii="Arial" w:hAnsi="Arial" w:cs="Arial"/>
                <w:spacing w:val="-2"/>
                <w:w w:val="80"/>
              </w:rPr>
              <w:t>plazo</w:t>
            </w:r>
            <w:r w:rsidRPr="00A81395">
              <w:rPr>
                <w:rFonts w:ascii="Arial" w:hAnsi="Arial" w:cs="Arial"/>
                <w:spacing w:val="-9"/>
              </w:rPr>
              <w:t xml:space="preserve"> </w:t>
            </w:r>
            <w:r w:rsidRPr="00A81395">
              <w:rPr>
                <w:rFonts w:ascii="Arial" w:hAnsi="Arial" w:cs="Arial"/>
                <w:spacing w:val="-2"/>
                <w:w w:val="80"/>
              </w:rPr>
              <w:t>de</w:t>
            </w:r>
            <w:r w:rsidRPr="00A81395">
              <w:rPr>
                <w:rFonts w:ascii="Arial" w:hAnsi="Arial" w:cs="Arial"/>
              </w:rPr>
              <w:t xml:space="preserve"> </w:t>
            </w:r>
            <w:r w:rsidRPr="00A81395">
              <w:rPr>
                <w:rFonts w:ascii="Arial" w:hAnsi="Arial" w:cs="Arial"/>
                <w:spacing w:val="-2"/>
                <w:w w:val="80"/>
              </w:rPr>
              <w:t>ejecución</w:t>
            </w:r>
            <w:r w:rsidRPr="00A81395">
              <w:rPr>
                <w:rFonts w:ascii="Arial" w:hAnsi="Arial" w:cs="Arial"/>
                <w:spacing w:val="-9"/>
              </w:rPr>
              <w:t xml:space="preserve"> </w:t>
            </w:r>
            <w:r w:rsidRPr="00A81395">
              <w:rPr>
                <w:rFonts w:ascii="Arial" w:hAnsi="Arial" w:cs="Arial"/>
                <w:spacing w:val="-2"/>
                <w:w w:val="80"/>
              </w:rPr>
              <w:t>del</w:t>
            </w:r>
            <w:r w:rsidRPr="00A81395">
              <w:rPr>
                <w:rFonts w:ascii="Arial" w:hAnsi="Arial" w:cs="Arial"/>
              </w:rPr>
              <w:t xml:space="preserve"> </w:t>
            </w:r>
            <w:r w:rsidRPr="00A81395">
              <w:rPr>
                <w:rFonts w:ascii="Arial" w:hAnsi="Arial" w:cs="Arial"/>
                <w:w w:val="90"/>
              </w:rPr>
              <w:t>contrato hasta la liquidación del contrato.</w:t>
            </w:r>
          </w:p>
        </w:tc>
      </w:tr>
      <w:tr w:rsidR="005345F2" w:rsidRPr="00CC4674" w14:paraId="5364633D" w14:textId="77777777" w:rsidTr="00FE02A0">
        <w:trPr>
          <w:trHeight w:val="1522"/>
        </w:trPr>
        <w:tc>
          <w:tcPr>
            <w:tcW w:w="2072" w:type="dxa"/>
          </w:tcPr>
          <w:p w14:paraId="67CAA234" w14:textId="77777777" w:rsidR="005345F2" w:rsidRPr="00CC4674" w:rsidRDefault="005345F2" w:rsidP="00FE02A0">
            <w:pPr>
              <w:pStyle w:val="TableParagraph"/>
              <w:spacing w:before="178"/>
              <w:ind w:left="31" w:right="3"/>
              <w:jc w:val="center"/>
              <w:rPr>
                <w:spacing w:val="-2"/>
                <w:szCs w:val="32"/>
              </w:rPr>
            </w:pPr>
            <w:r w:rsidRPr="00CC4674">
              <w:rPr>
                <w:spacing w:val="-2"/>
                <w:szCs w:val="32"/>
              </w:rPr>
              <w:t>Calidad de los servicios</w:t>
            </w:r>
          </w:p>
        </w:tc>
        <w:tc>
          <w:tcPr>
            <w:tcW w:w="2066" w:type="dxa"/>
          </w:tcPr>
          <w:p w14:paraId="63BD8FF6" w14:textId="77777777" w:rsidR="005345F2" w:rsidRPr="00CC4674" w:rsidRDefault="005345F2" w:rsidP="00FE02A0">
            <w:pPr>
              <w:pStyle w:val="TableParagraph"/>
              <w:spacing w:before="1"/>
              <w:rPr>
                <w:szCs w:val="32"/>
              </w:rPr>
            </w:pPr>
          </w:p>
          <w:p w14:paraId="7A48BFDB" w14:textId="77777777" w:rsidR="005345F2" w:rsidRPr="00CC4674" w:rsidRDefault="005345F2" w:rsidP="00FE02A0">
            <w:pPr>
              <w:pStyle w:val="TableParagraph"/>
              <w:spacing w:before="178"/>
              <w:ind w:left="47" w:right="5"/>
              <w:jc w:val="center"/>
              <w:rPr>
                <w:spacing w:val="-5"/>
                <w:szCs w:val="32"/>
              </w:rPr>
            </w:pPr>
            <w:r w:rsidRPr="00CC4674">
              <w:rPr>
                <w:spacing w:val="-5"/>
                <w:szCs w:val="32"/>
              </w:rPr>
              <w:t>15%</w:t>
            </w:r>
          </w:p>
        </w:tc>
        <w:tc>
          <w:tcPr>
            <w:tcW w:w="2072" w:type="dxa"/>
          </w:tcPr>
          <w:p w14:paraId="53F53F8D" w14:textId="77777777" w:rsidR="005345F2" w:rsidRPr="00CC4674" w:rsidRDefault="005345F2" w:rsidP="00FE02A0">
            <w:pPr>
              <w:pStyle w:val="TableParagraph"/>
              <w:spacing w:before="1"/>
              <w:rPr>
                <w:szCs w:val="32"/>
              </w:rPr>
            </w:pPr>
          </w:p>
          <w:p w14:paraId="0293DBF8" w14:textId="77777777" w:rsidR="005345F2" w:rsidRPr="00CC4674" w:rsidRDefault="005345F2" w:rsidP="00FE02A0">
            <w:pPr>
              <w:pStyle w:val="TableParagraph"/>
              <w:spacing w:before="178"/>
              <w:ind w:left="31" w:right="2"/>
              <w:jc w:val="center"/>
              <w:rPr>
                <w:w w:val="80"/>
                <w:szCs w:val="32"/>
              </w:rPr>
            </w:pPr>
            <w:r w:rsidRPr="00CC4674">
              <w:rPr>
                <w:w w:val="80"/>
                <w:szCs w:val="32"/>
              </w:rPr>
              <w:t>Del</w:t>
            </w:r>
            <w:r w:rsidRPr="00CC4674">
              <w:rPr>
                <w:spacing w:val="-4"/>
                <w:w w:val="90"/>
                <w:szCs w:val="32"/>
              </w:rPr>
              <w:t xml:space="preserve"> </w:t>
            </w:r>
            <w:r w:rsidRPr="00CC4674">
              <w:rPr>
                <w:spacing w:val="-2"/>
                <w:w w:val="90"/>
                <w:szCs w:val="32"/>
              </w:rPr>
              <w:t>contrato</w:t>
            </w:r>
          </w:p>
        </w:tc>
        <w:tc>
          <w:tcPr>
            <w:tcW w:w="2071" w:type="dxa"/>
          </w:tcPr>
          <w:p w14:paraId="7D6A611A" w14:textId="77777777" w:rsidR="005345F2" w:rsidRPr="00A81395" w:rsidRDefault="005345F2" w:rsidP="00FE02A0">
            <w:pPr>
              <w:pStyle w:val="Sinespaciado"/>
              <w:rPr>
                <w:rFonts w:ascii="Arial" w:hAnsi="Arial" w:cs="Arial"/>
              </w:rPr>
            </w:pPr>
            <w:r w:rsidRPr="00A81395">
              <w:rPr>
                <w:rFonts w:ascii="Arial" w:hAnsi="Arial" w:cs="Arial"/>
                <w:spacing w:val="-2"/>
                <w:w w:val="80"/>
              </w:rPr>
              <w:t>El</w:t>
            </w:r>
            <w:r w:rsidRPr="00A81395">
              <w:rPr>
                <w:rFonts w:ascii="Arial" w:hAnsi="Arial" w:cs="Arial"/>
                <w:spacing w:val="-4"/>
              </w:rPr>
              <w:t xml:space="preserve"> </w:t>
            </w:r>
            <w:r w:rsidRPr="00A81395">
              <w:rPr>
                <w:rFonts w:ascii="Arial" w:hAnsi="Arial" w:cs="Arial"/>
                <w:spacing w:val="-2"/>
                <w:w w:val="80"/>
              </w:rPr>
              <w:t>plazo</w:t>
            </w:r>
            <w:r w:rsidRPr="00A81395">
              <w:rPr>
                <w:rFonts w:ascii="Arial" w:hAnsi="Arial" w:cs="Arial"/>
                <w:spacing w:val="-5"/>
              </w:rPr>
              <w:t xml:space="preserve"> </w:t>
            </w:r>
            <w:r w:rsidRPr="00A81395">
              <w:rPr>
                <w:rFonts w:ascii="Arial" w:hAnsi="Arial" w:cs="Arial"/>
                <w:spacing w:val="-2"/>
                <w:w w:val="80"/>
              </w:rPr>
              <w:t>de</w:t>
            </w:r>
            <w:r w:rsidRPr="00A81395">
              <w:rPr>
                <w:rFonts w:ascii="Arial" w:hAnsi="Arial" w:cs="Arial"/>
                <w:spacing w:val="-5"/>
              </w:rPr>
              <w:t xml:space="preserve"> </w:t>
            </w:r>
            <w:r w:rsidRPr="00A81395">
              <w:rPr>
                <w:rFonts w:ascii="Arial" w:hAnsi="Arial" w:cs="Arial"/>
                <w:spacing w:val="-2"/>
                <w:w w:val="80"/>
              </w:rPr>
              <w:t>ejecución</w:t>
            </w:r>
            <w:r w:rsidRPr="00A81395">
              <w:rPr>
                <w:rFonts w:ascii="Arial" w:hAnsi="Arial" w:cs="Arial"/>
                <w:spacing w:val="-4"/>
              </w:rPr>
              <w:t xml:space="preserve"> </w:t>
            </w:r>
            <w:r w:rsidRPr="00A81395">
              <w:rPr>
                <w:rFonts w:ascii="Arial" w:hAnsi="Arial" w:cs="Arial"/>
                <w:spacing w:val="-5"/>
                <w:w w:val="80"/>
              </w:rPr>
              <w:t>del</w:t>
            </w:r>
          </w:p>
          <w:p w14:paraId="751C227F" w14:textId="77777777" w:rsidR="005345F2" w:rsidRPr="00A81395" w:rsidRDefault="005345F2" w:rsidP="00FE02A0">
            <w:pPr>
              <w:pStyle w:val="Sinespaciado"/>
              <w:rPr>
                <w:rFonts w:ascii="Arial" w:hAnsi="Arial" w:cs="Arial"/>
                <w:spacing w:val="-2"/>
                <w:w w:val="80"/>
              </w:rPr>
            </w:pPr>
            <w:r w:rsidRPr="00A81395">
              <w:rPr>
                <w:rFonts w:ascii="Arial" w:hAnsi="Arial" w:cs="Arial"/>
                <w:w w:val="85"/>
              </w:rPr>
              <w:t>contrato</w:t>
            </w:r>
            <w:r w:rsidRPr="00A81395">
              <w:rPr>
                <w:rFonts w:ascii="Arial" w:hAnsi="Arial" w:cs="Arial"/>
                <w:spacing w:val="-1"/>
                <w:w w:val="85"/>
              </w:rPr>
              <w:t xml:space="preserve"> </w:t>
            </w:r>
            <w:r w:rsidRPr="00A81395">
              <w:rPr>
                <w:rFonts w:ascii="Arial" w:hAnsi="Arial" w:cs="Arial"/>
                <w:w w:val="85"/>
              </w:rPr>
              <w:t>y cuatro meses</w:t>
            </w:r>
            <w:r w:rsidRPr="00A81395">
              <w:rPr>
                <w:rFonts w:ascii="Arial" w:hAnsi="Arial" w:cs="Arial"/>
                <w:w w:val="95"/>
              </w:rPr>
              <w:t xml:space="preserve"> </w:t>
            </w:r>
            <w:r w:rsidRPr="00A81395">
              <w:rPr>
                <w:rFonts w:ascii="Arial" w:hAnsi="Arial" w:cs="Arial"/>
                <w:spacing w:val="-4"/>
                <w:w w:val="95"/>
              </w:rPr>
              <w:t>más.</w:t>
            </w:r>
          </w:p>
        </w:tc>
      </w:tr>
      <w:tr w:rsidR="005345F2" w:rsidRPr="00CC4674" w14:paraId="212D7CA9" w14:textId="77777777" w:rsidTr="00FE02A0">
        <w:trPr>
          <w:trHeight w:val="1522"/>
        </w:trPr>
        <w:tc>
          <w:tcPr>
            <w:tcW w:w="2072" w:type="dxa"/>
          </w:tcPr>
          <w:p w14:paraId="4D3FF3CD" w14:textId="77777777" w:rsidR="005345F2" w:rsidRPr="00A81395" w:rsidRDefault="005345F2" w:rsidP="00FE02A0">
            <w:pPr>
              <w:pStyle w:val="TableParagraph"/>
              <w:spacing w:before="1"/>
              <w:rPr>
                <w:spacing w:val="-2"/>
                <w:szCs w:val="32"/>
              </w:rPr>
            </w:pPr>
          </w:p>
          <w:p w14:paraId="2978D4BE" w14:textId="77777777" w:rsidR="005345F2" w:rsidRPr="00A81395" w:rsidRDefault="005345F2" w:rsidP="00FE02A0">
            <w:pPr>
              <w:pStyle w:val="TableParagraph"/>
              <w:ind w:left="31" w:right="4"/>
              <w:jc w:val="center"/>
              <w:rPr>
                <w:spacing w:val="-2"/>
                <w:szCs w:val="32"/>
              </w:rPr>
            </w:pPr>
            <w:r w:rsidRPr="00A81395">
              <w:rPr>
                <w:spacing w:val="-2"/>
                <w:szCs w:val="32"/>
              </w:rPr>
              <w:t>Calidad de los bienes</w:t>
            </w:r>
          </w:p>
        </w:tc>
        <w:tc>
          <w:tcPr>
            <w:tcW w:w="2066" w:type="dxa"/>
          </w:tcPr>
          <w:p w14:paraId="1B864BA0" w14:textId="77777777" w:rsidR="005345F2" w:rsidRPr="00CC4674" w:rsidRDefault="005345F2" w:rsidP="00FE02A0">
            <w:pPr>
              <w:pStyle w:val="TableParagraph"/>
              <w:spacing w:before="1"/>
              <w:rPr>
                <w:szCs w:val="32"/>
              </w:rPr>
            </w:pPr>
          </w:p>
          <w:p w14:paraId="0A10015C" w14:textId="77777777" w:rsidR="005345F2" w:rsidRPr="00CC4674" w:rsidRDefault="005345F2" w:rsidP="00FE02A0">
            <w:pPr>
              <w:pStyle w:val="TableParagraph"/>
              <w:ind w:left="47"/>
              <w:jc w:val="center"/>
              <w:rPr>
                <w:szCs w:val="32"/>
              </w:rPr>
            </w:pPr>
            <w:r w:rsidRPr="00CC4674">
              <w:rPr>
                <w:spacing w:val="-5"/>
                <w:szCs w:val="32"/>
              </w:rPr>
              <w:t>10%</w:t>
            </w:r>
          </w:p>
        </w:tc>
        <w:tc>
          <w:tcPr>
            <w:tcW w:w="2072" w:type="dxa"/>
          </w:tcPr>
          <w:p w14:paraId="2310DDCC" w14:textId="77777777" w:rsidR="005345F2" w:rsidRPr="00CC4674" w:rsidRDefault="005345F2" w:rsidP="00FE02A0">
            <w:pPr>
              <w:pStyle w:val="TableParagraph"/>
              <w:spacing w:before="1"/>
              <w:rPr>
                <w:szCs w:val="32"/>
              </w:rPr>
            </w:pPr>
          </w:p>
          <w:p w14:paraId="59199780" w14:textId="77777777" w:rsidR="005345F2" w:rsidRPr="00CC4674" w:rsidRDefault="005345F2" w:rsidP="00FE02A0">
            <w:pPr>
              <w:pStyle w:val="TableParagraph"/>
              <w:ind w:left="31" w:right="2"/>
              <w:jc w:val="center"/>
              <w:rPr>
                <w:szCs w:val="32"/>
              </w:rPr>
            </w:pPr>
            <w:r w:rsidRPr="00CC4674">
              <w:rPr>
                <w:w w:val="80"/>
                <w:szCs w:val="32"/>
              </w:rPr>
              <w:t>Del</w:t>
            </w:r>
            <w:r w:rsidRPr="00CC4674">
              <w:rPr>
                <w:spacing w:val="-4"/>
                <w:w w:val="90"/>
                <w:szCs w:val="32"/>
              </w:rPr>
              <w:t xml:space="preserve"> </w:t>
            </w:r>
            <w:r w:rsidRPr="00CC4674">
              <w:rPr>
                <w:spacing w:val="-2"/>
                <w:w w:val="90"/>
                <w:szCs w:val="32"/>
              </w:rPr>
              <w:t>contrato</w:t>
            </w:r>
          </w:p>
        </w:tc>
        <w:tc>
          <w:tcPr>
            <w:tcW w:w="2071" w:type="dxa"/>
          </w:tcPr>
          <w:p w14:paraId="45D5F2C6" w14:textId="77777777" w:rsidR="005345F2" w:rsidRPr="00A81395" w:rsidRDefault="005345F2" w:rsidP="00FE02A0">
            <w:pPr>
              <w:pStyle w:val="Sinespaciado"/>
              <w:rPr>
                <w:rFonts w:ascii="Arial" w:hAnsi="Arial" w:cs="Arial"/>
              </w:rPr>
            </w:pPr>
            <w:r w:rsidRPr="00A81395">
              <w:rPr>
                <w:rFonts w:ascii="Arial" w:hAnsi="Arial" w:cs="Arial"/>
                <w:spacing w:val="-2"/>
                <w:w w:val="80"/>
              </w:rPr>
              <w:t>El</w:t>
            </w:r>
            <w:r w:rsidRPr="00A81395">
              <w:rPr>
                <w:rFonts w:ascii="Arial" w:hAnsi="Arial" w:cs="Arial"/>
                <w:spacing w:val="-4"/>
              </w:rPr>
              <w:t xml:space="preserve"> </w:t>
            </w:r>
            <w:r w:rsidRPr="00A81395">
              <w:rPr>
                <w:rFonts w:ascii="Arial" w:hAnsi="Arial" w:cs="Arial"/>
                <w:spacing w:val="-2"/>
                <w:w w:val="80"/>
              </w:rPr>
              <w:t>plazo</w:t>
            </w:r>
            <w:r w:rsidRPr="00A81395">
              <w:rPr>
                <w:rFonts w:ascii="Arial" w:hAnsi="Arial" w:cs="Arial"/>
                <w:spacing w:val="-5"/>
              </w:rPr>
              <w:t xml:space="preserve"> </w:t>
            </w:r>
            <w:r w:rsidRPr="00A81395">
              <w:rPr>
                <w:rFonts w:ascii="Arial" w:hAnsi="Arial" w:cs="Arial"/>
                <w:spacing w:val="-2"/>
                <w:w w:val="80"/>
              </w:rPr>
              <w:t>de</w:t>
            </w:r>
            <w:r w:rsidRPr="00A81395">
              <w:rPr>
                <w:rFonts w:ascii="Arial" w:hAnsi="Arial" w:cs="Arial"/>
                <w:spacing w:val="-5"/>
              </w:rPr>
              <w:t xml:space="preserve"> </w:t>
            </w:r>
            <w:r w:rsidRPr="00A81395">
              <w:rPr>
                <w:rFonts w:ascii="Arial" w:hAnsi="Arial" w:cs="Arial"/>
                <w:spacing w:val="-2"/>
                <w:w w:val="80"/>
              </w:rPr>
              <w:t>ejecución</w:t>
            </w:r>
            <w:r w:rsidRPr="00A81395">
              <w:rPr>
                <w:rFonts w:ascii="Arial" w:hAnsi="Arial" w:cs="Arial"/>
                <w:spacing w:val="-4"/>
              </w:rPr>
              <w:t xml:space="preserve"> </w:t>
            </w:r>
            <w:r w:rsidRPr="00A81395">
              <w:rPr>
                <w:rFonts w:ascii="Arial" w:hAnsi="Arial" w:cs="Arial"/>
                <w:spacing w:val="-5"/>
                <w:w w:val="80"/>
              </w:rPr>
              <w:t>del</w:t>
            </w:r>
          </w:p>
          <w:p w14:paraId="3BCF77A3" w14:textId="77777777" w:rsidR="005345F2" w:rsidRPr="00A81395" w:rsidRDefault="005345F2" w:rsidP="00FE02A0">
            <w:pPr>
              <w:pStyle w:val="Sinespaciado"/>
              <w:rPr>
                <w:rFonts w:ascii="Arial" w:hAnsi="Arial" w:cs="Arial"/>
              </w:rPr>
            </w:pPr>
            <w:r w:rsidRPr="00A81395">
              <w:rPr>
                <w:rFonts w:ascii="Arial" w:hAnsi="Arial" w:cs="Arial"/>
                <w:w w:val="85"/>
              </w:rPr>
              <w:t>contrato</w:t>
            </w:r>
            <w:r w:rsidRPr="00A81395">
              <w:rPr>
                <w:rFonts w:ascii="Arial" w:hAnsi="Arial" w:cs="Arial"/>
                <w:spacing w:val="-1"/>
                <w:w w:val="85"/>
              </w:rPr>
              <w:t xml:space="preserve"> </w:t>
            </w:r>
            <w:r w:rsidRPr="00A81395">
              <w:rPr>
                <w:rFonts w:ascii="Arial" w:hAnsi="Arial" w:cs="Arial"/>
                <w:w w:val="85"/>
              </w:rPr>
              <w:t>y cuatro meses</w:t>
            </w:r>
            <w:r w:rsidRPr="00A81395">
              <w:rPr>
                <w:rFonts w:ascii="Arial" w:hAnsi="Arial" w:cs="Arial"/>
                <w:w w:val="95"/>
              </w:rPr>
              <w:t xml:space="preserve"> </w:t>
            </w:r>
            <w:r w:rsidRPr="00A81395">
              <w:rPr>
                <w:rFonts w:ascii="Arial" w:hAnsi="Arial" w:cs="Arial"/>
                <w:spacing w:val="-4"/>
                <w:w w:val="95"/>
              </w:rPr>
              <w:t>más.</w:t>
            </w:r>
          </w:p>
        </w:tc>
      </w:tr>
      <w:tr w:rsidR="005345F2" w:rsidRPr="00CC4674" w14:paraId="436F0E10" w14:textId="77777777" w:rsidTr="00FE02A0">
        <w:trPr>
          <w:trHeight w:val="1522"/>
        </w:trPr>
        <w:tc>
          <w:tcPr>
            <w:tcW w:w="2072" w:type="dxa"/>
          </w:tcPr>
          <w:p w14:paraId="69142E11" w14:textId="77777777" w:rsidR="005345F2" w:rsidRPr="00A81395" w:rsidRDefault="005345F2" w:rsidP="00FE02A0">
            <w:pPr>
              <w:pStyle w:val="TableParagraph"/>
              <w:spacing w:before="1"/>
              <w:jc w:val="center"/>
              <w:rPr>
                <w:spacing w:val="-2"/>
                <w:szCs w:val="32"/>
              </w:rPr>
            </w:pPr>
            <w:r w:rsidRPr="00A81395">
              <w:rPr>
                <w:spacing w:val="-2"/>
                <w:szCs w:val="32"/>
              </w:rPr>
              <w:t>Pago de salarios, prestaciones sociales legales e indemnizaciones laborales</w:t>
            </w:r>
          </w:p>
        </w:tc>
        <w:tc>
          <w:tcPr>
            <w:tcW w:w="2066" w:type="dxa"/>
          </w:tcPr>
          <w:p w14:paraId="463837BD" w14:textId="77777777" w:rsidR="005345F2" w:rsidRPr="00CC4674" w:rsidRDefault="005345F2" w:rsidP="00FE02A0">
            <w:pPr>
              <w:pStyle w:val="TableParagraph"/>
              <w:spacing w:before="1"/>
              <w:jc w:val="center"/>
              <w:rPr>
                <w:szCs w:val="32"/>
              </w:rPr>
            </w:pPr>
          </w:p>
          <w:p w14:paraId="75BF2745" w14:textId="77777777" w:rsidR="005345F2" w:rsidRPr="00CC4674" w:rsidRDefault="005345F2" w:rsidP="00FE02A0">
            <w:pPr>
              <w:pStyle w:val="TableParagraph"/>
              <w:spacing w:before="1"/>
              <w:jc w:val="center"/>
              <w:rPr>
                <w:szCs w:val="32"/>
              </w:rPr>
            </w:pPr>
            <w:r>
              <w:rPr>
                <w:spacing w:val="-5"/>
                <w:szCs w:val="32"/>
              </w:rPr>
              <w:t>5</w:t>
            </w:r>
            <w:r w:rsidRPr="00CC4674">
              <w:rPr>
                <w:spacing w:val="-5"/>
                <w:szCs w:val="32"/>
              </w:rPr>
              <w:t>%</w:t>
            </w:r>
          </w:p>
        </w:tc>
        <w:tc>
          <w:tcPr>
            <w:tcW w:w="2072" w:type="dxa"/>
          </w:tcPr>
          <w:p w14:paraId="41528B8F" w14:textId="77777777" w:rsidR="005345F2" w:rsidRPr="00CC4674" w:rsidRDefault="005345F2" w:rsidP="00FE02A0">
            <w:pPr>
              <w:pStyle w:val="TableParagraph"/>
              <w:spacing w:before="1"/>
              <w:jc w:val="center"/>
              <w:rPr>
                <w:szCs w:val="32"/>
              </w:rPr>
            </w:pPr>
          </w:p>
          <w:p w14:paraId="16C0D2C8" w14:textId="77777777" w:rsidR="005345F2" w:rsidRPr="00CC4674" w:rsidRDefault="005345F2" w:rsidP="00FE02A0">
            <w:pPr>
              <w:pStyle w:val="TableParagraph"/>
              <w:spacing w:before="1"/>
              <w:jc w:val="center"/>
              <w:rPr>
                <w:szCs w:val="32"/>
              </w:rPr>
            </w:pPr>
            <w:r w:rsidRPr="00CC4674">
              <w:rPr>
                <w:w w:val="80"/>
                <w:szCs w:val="32"/>
              </w:rPr>
              <w:t>Del</w:t>
            </w:r>
            <w:r w:rsidRPr="00CC4674">
              <w:rPr>
                <w:spacing w:val="-4"/>
                <w:w w:val="90"/>
                <w:szCs w:val="32"/>
              </w:rPr>
              <w:t xml:space="preserve"> </w:t>
            </w:r>
            <w:r w:rsidRPr="00CC4674">
              <w:rPr>
                <w:spacing w:val="-2"/>
                <w:w w:val="90"/>
                <w:szCs w:val="32"/>
              </w:rPr>
              <w:t>contrato</w:t>
            </w:r>
          </w:p>
        </w:tc>
        <w:tc>
          <w:tcPr>
            <w:tcW w:w="2071" w:type="dxa"/>
          </w:tcPr>
          <w:p w14:paraId="7E62F05C" w14:textId="77777777" w:rsidR="005345F2" w:rsidRPr="00A81395" w:rsidRDefault="005345F2" w:rsidP="00FE02A0">
            <w:pPr>
              <w:pStyle w:val="Sinespaciado"/>
              <w:rPr>
                <w:rFonts w:ascii="Arial" w:hAnsi="Arial" w:cs="Arial"/>
              </w:rPr>
            </w:pPr>
            <w:r w:rsidRPr="00A81395">
              <w:rPr>
                <w:rFonts w:ascii="Arial" w:hAnsi="Arial" w:cs="Arial"/>
                <w:spacing w:val="-2"/>
                <w:w w:val="80"/>
              </w:rPr>
              <w:t>El</w:t>
            </w:r>
            <w:r w:rsidRPr="00A81395">
              <w:rPr>
                <w:rFonts w:ascii="Arial" w:hAnsi="Arial" w:cs="Arial"/>
                <w:spacing w:val="-4"/>
              </w:rPr>
              <w:t xml:space="preserve"> </w:t>
            </w:r>
            <w:r w:rsidRPr="00A81395">
              <w:rPr>
                <w:rFonts w:ascii="Arial" w:hAnsi="Arial" w:cs="Arial"/>
                <w:spacing w:val="-2"/>
                <w:w w:val="80"/>
              </w:rPr>
              <w:t>plazo</w:t>
            </w:r>
            <w:r w:rsidRPr="00A81395">
              <w:rPr>
                <w:rFonts w:ascii="Arial" w:hAnsi="Arial" w:cs="Arial"/>
                <w:spacing w:val="-5"/>
              </w:rPr>
              <w:t xml:space="preserve"> </w:t>
            </w:r>
            <w:r w:rsidRPr="00A81395">
              <w:rPr>
                <w:rFonts w:ascii="Arial" w:hAnsi="Arial" w:cs="Arial"/>
                <w:spacing w:val="-2"/>
                <w:w w:val="80"/>
              </w:rPr>
              <w:t>de</w:t>
            </w:r>
            <w:r w:rsidRPr="00A81395">
              <w:rPr>
                <w:rFonts w:ascii="Arial" w:hAnsi="Arial" w:cs="Arial"/>
                <w:spacing w:val="-5"/>
              </w:rPr>
              <w:t xml:space="preserve"> </w:t>
            </w:r>
            <w:r w:rsidRPr="00A81395">
              <w:rPr>
                <w:rFonts w:ascii="Arial" w:hAnsi="Arial" w:cs="Arial"/>
                <w:spacing w:val="-2"/>
                <w:w w:val="80"/>
              </w:rPr>
              <w:t>ejecución</w:t>
            </w:r>
            <w:r w:rsidRPr="00A81395">
              <w:rPr>
                <w:rFonts w:ascii="Arial" w:hAnsi="Arial" w:cs="Arial"/>
                <w:spacing w:val="-4"/>
              </w:rPr>
              <w:t xml:space="preserve"> </w:t>
            </w:r>
            <w:r w:rsidRPr="00A81395">
              <w:rPr>
                <w:rFonts w:ascii="Arial" w:hAnsi="Arial" w:cs="Arial"/>
                <w:spacing w:val="-5"/>
                <w:w w:val="80"/>
              </w:rPr>
              <w:t>del</w:t>
            </w:r>
          </w:p>
          <w:p w14:paraId="34ABF1FC" w14:textId="77777777" w:rsidR="005345F2" w:rsidRPr="00A81395" w:rsidRDefault="005345F2" w:rsidP="00FE02A0">
            <w:pPr>
              <w:pStyle w:val="Sinespaciado"/>
              <w:rPr>
                <w:rFonts w:ascii="Arial" w:hAnsi="Arial" w:cs="Arial"/>
                <w:spacing w:val="-2"/>
                <w:w w:val="80"/>
              </w:rPr>
            </w:pPr>
            <w:r w:rsidRPr="00A81395">
              <w:rPr>
                <w:rFonts w:ascii="Arial" w:hAnsi="Arial" w:cs="Arial"/>
                <w:w w:val="85"/>
              </w:rPr>
              <w:t>contrato</w:t>
            </w:r>
            <w:r w:rsidRPr="00A81395">
              <w:rPr>
                <w:rFonts w:ascii="Arial" w:hAnsi="Arial" w:cs="Arial"/>
                <w:spacing w:val="-1"/>
                <w:w w:val="85"/>
              </w:rPr>
              <w:t xml:space="preserve"> </w:t>
            </w:r>
            <w:r w:rsidRPr="00A81395">
              <w:rPr>
                <w:rFonts w:ascii="Arial" w:hAnsi="Arial" w:cs="Arial"/>
                <w:w w:val="85"/>
              </w:rPr>
              <w:t>y tres (3) años más</w:t>
            </w:r>
            <w:r w:rsidRPr="00A81395">
              <w:rPr>
                <w:rFonts w:ascii="Arial" w:hAnsi="Arial" w:cs="Arial"/>
                <w:spacing w:val="-4"/>
                <w:w w:val="95"/>
              </w:rPr>
              <w:t>.</w:t>
            </w:r>
          </w:p>
        </w:tc>
      </w:tr>
    </w:tbl>
    <w:p w14:paraId="17B7811D" w14:textId="77777777" w:rsidR="00E23904" w:rsidRPr="00950835" w:rsidRDefault="00E23904" w:rsidP="00950835">
      <w:pPr>
        <w:pStyle w:val="Textoindependiente"/>
        <w:jc w:val="both"/>
        <w:rPr>
          <w:rFonts w:eastAsia="Times New Roman"/>
          <w:sz w:val="24"/>
          <w:szCs w:val="24"/>
          <w:lang w:val="es-CO" w:eastAsia="es-MX"/>
        </w:rPr>
      </w:pPr>
    </w:p>
    <w:p w14:paraId="7739C493" w14:textId="77777777" w:rsidR="00950835" w:rsidRPr="00950835" w:rsidRDefault="00950835" w:rsidP="00950835">
      <w:pPr>
        <w:pStyle w:val="Textoindependiente"/>
        <w:jc w:val="both"/>
        <w:rPr>
          <w:color w:val="000000" w:themeColor="text1"/>
          <w:sz w:val="24"/>
          <w:szCs w:val="24"/>
          <w:lang w:val="es-CO"/>
        </w:rPr>
      </w:pPr>
    </w:p>
    <w:p w14:paraId="37BF57F4" w14:textId="77777777" w:rsidR="00270C43" w:rsidRPr="00270C43" w:rsidRDefault="00270C43" w:rsidP="00270C43">
      <w:pPr>
        <w:spacing w:after="160" w:line="259" w:lineRule="auto"/>
        <w:contextualSpacing/>
        <w:rPr>
          <w:rFonts w:ascii="Arial" w:eastAsia="Calibri" w:hAnsi="Arial" w:cs="Arial"/>
          <w:lang w:val="x-none" w:eastAsia="en-US"/>
        </w:rPr>
      </w:pPr>
      <w:r w:rsidRPr="00270C43">
        <w:rPr>
          <w:rFonts w:ascii="Arial" w:eastAsia="Calibri" w:hAnsi="Arial" w:cs="Arial"/>
          <w:lang w:val="x-none" w:eastAsia="en-US"/>
        </w:rPr>
        <w:t xml:space="preserve">Además, el contratista debe constituir una garantía de </w:t>
      </w:r>
      <w:r w:rsidRPr="00270C43">
        <w:rPr>
          <w:rFonts w:ascii="Arial" w:eastAsia="Microsoft Sans Serif" w:hAnsi="Arial" w:cs="Arial"/>
          <w:spacing w:val="-2"/>
          <w:w w:val="90"/>
          <w:lang w:val="es-ES" w:eastAsia="en-US"/>
        </w:rPr>
        <w:t>RESPONSABILIDAD CIVIL EXTRACONTRACTUAL, así:</w:t>
      </w:r>
    </w:p>
    <w:tbl>
      <w:tblPr>
        <w:tblW w:w="7229"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4901"/>
      </w:tblGrid>
      <w:tr w:rsidR="00270C43" w:rsidRPr="00270C43" w14:paraId="125FC7AD" w14:textId="77777777" w:rsidTr="00444087">
        <w:trPr>
          <w:trHeight w:val="400"/>
        </w:trPr>
        <w:tc>
          <w:tcPr>
            <w:tcW w:w="1913" w:type="dxa"/>
            <w:shd w:val="clear" w:color="auto" w:fill="B4C6E7"/>
          </w:tcPr>
          <w:p w14:paraId="429E0EEC" w14:textId="77777777" w:rsidR="00270C43" w:rsidRPr="00270C43" w:rsidRDefault="00270C43" w:rsidP="00270C43">
            <w:pPr>
              <w:tabs>
                <w:tab w:val="left" w:pos="2085"/>
              </w:tabs>
              <w:spacing w:after="160" w:line="259" w:lineRule="auto"/>
              <w:jc w:val="center"/>
              <w:rPr>
                <w:rFonts w:ascii="Arial" w:eastAsia="Microsoft Sans Serif" w:hAnsi="Arial" w:cs="Arial"/>
                <w:spacing w:val="-2"/>
                <w:w w:val="90"/>
                <w:sz w:val="22"/>
                <w:szCs w:val="22"/>
                <w:lang w:val="es-ES" w:eastAsia="en-US"/>
              </w:rPr>
            </w:pPr>
            <w:r w:rsidRPr="00270C43">
              <w:rPr>
                <w:rFonts w:ascii="Arial" w:eastAsia="Arial Narrow" w:hAnsi="Arial" w:cs="Arial"/>
                <w:b/>
                <w:sz w:val="22"/>
                <w:szCs w:val="22"/>
                <w:lang w:val="es-419" w:eastAsia="en-US"/>
              </w:rPr>
              <w:t>TIPO DE RIESGO</w:t>
            </w:r>
          </w:p>
        </w:tc>
        <w:tc>
          <w:tcPr>
            <w:tcW w:w="5316" w:type="dxa"/>
          </w:tcPr>
          <w:p w14:paraId="44AF410F" w14:textId="77777777" w:rsidR="00270C43" w:rsidRPr="00270C43" w:rsidRDefault="00270C43" w:rsidP="00270C43">
            <w:pPr>
              <w:spacing w:after="160" w:line="259" w:lineRule="auto"/>
              <w:jc w:val="center"/>
              <w:rPr>
                <w:rFonts w:ascii="Arial" w:eastAsia="Microsoft Sans Serif" w:hAnsi="Arial" w:cs="Arial"/>
                <w:spacing w:val="-2"/>
                <w:w w:val="90"/>
                <w:sz w:val="22"/>
                <w:szCs w:val="22"/>
                <w:lang w:val="es-ES" w:eastAsia="en-US"/>
              </w:rPr>
            </w:pPr>
            <w:r w:rsidRPr="00270C43">
              <w:rPr>
                <w:rFonts w:ascii="Arial" w:eastAsia="Arial Narrow" w:hAnsi="Arial" w:cs="Arial"/>
                <w:b/>
                <w:sz w:val="22"/>
                <w:szCs w:val="22"/>
                <w:lang w:val="es-419" w:eastAsia="en-US"/>
              </w:rPr>
              <w:t>GARANTIAS EXIGIBLES</w:t>
            </w:r>
          </w:p>
        </w:tc>
      </w:tr>
      <w:tr w:rsidR="00270C43" w:rsidRPr="00270C43" w14:paraId="2C9C4A2A" w14:textId="77777777" w:rsidTr="00444087">
        <w:trPr>
          <w:trHeight w:val="716"/>
        </w:trPr>
        <w:tc>
          <w:tcPr>
            <w:tcW w:w="1913" w:type="dxa"/>
            <w:shd w:val="clear" w:color="auto" w:fill="B4C6E7"/>
          </w:tcPr>
          <w:p w14:paraId="7F7BE88C" w14:textId="77777777" w:rsidR="00270C43" w:rsidRPr="00270C43" w:rsidRDefault="00270C43" w:rsidP="00270C43">
            <w:pPr>
              <w:tabs>
                <w:tab w:val="left" w:pos="2085"/>
              </w:tabs>
              <w:spacing w:after="160" w:line="259" w:lineRule="auto"/>
              <w:jc w:val="both"/>
              <w:rPr>
                <w:rFonts w:ascii="Arial" w:eastAsia="Microsoft Sans Serif" w:hAnsi="Arial" w:cs="Arial"/>
                <w:spacing w:val="-2"/>
                <w:w w:val="90"/>
                <w:sz w:val="22"/>
                <w:szCs w:val="22"/>
                <w:lang w:val="es-ES" w:eastAsia="en-US"/>
              </w:rPr>
            </w:pPr>
            <w:r w:rsidRPr="00270C43">
              <w:rPr>
                <w:rFonts w:ascii="Arial" w:eastAsia="Microsoft Sans Serif" w:hAnsi="Arial" w:cs="Arial"/>
                <w:spacing w:val="-2"/>
                <w:w w:val="90"/>
                <w:sz w:val="22"/>
                <w:szCs w:val="22"/>
                <w:lang w:val="es-ES" w:eastAsia="en-US"/>
              </w:rPr>
              <w:t>RESPONSABILIDAD CIVIL EXTRACONTRACTUAL</w:t>
            </w:r>
          </w:p>
        </w:tc>
        <w:tc>
          <w:tcPr>
            <w:tcW w:w="5316" w:type="dxa"/>
          </w:tcPr>
          <w:p w14:paraId="4F95459C" w14:textId="77777777" w:rsidR="00270C43" w:rsidRPr="00270C43" w:rsidRDefault="00270C43" w:rsidP="00270C43">
            <w:pPr>
              <w:spacing w:after="160" w:line="259" w:lineRule="auto"/>
              <w:jc w:val="both"/>
              <w:rPr>
                <w:rFonts w:ascii="Arial" w:eastAsia="Microsoft Sans Serif" w:hAnsi="Arial" w:cs="Arial"/>
                <w:spacing w:val="-2"/>
                <w:w w:val="90"/>
                <w:sz w:val="22"/>
                <w:szCs w:val="22"/>
                <w:lang w:val="es-ES" w:eastAsia="en-US"/>
              </w:rPr>
            </w:pPr>
            <w:r w:rsidRPr="00270C43">
              <w:rPr>
                <w:rFonts w:ascii="Arial" w:eastAsia="Microsoft Sans Serif" w:hAnsi="Arial" w:cs="Arial"/>
                <w:spacing w:val="-2"/>
                <w:w w:val="90"/>
                <w:sz w:val="22"/>
                <w:szCs w:val="22"/>
                <w:lang w:val="es-ES" w:eastAsia="en-US"/>
              </w:rPr>
              <w:t>Cobertura de los riesgos y perjuicios ante terceros, que puedan surgir por las actuaciones, hechos u omisiones del contratista y/o de sus subcontratistas. Su cuantía será equivalente a Doscientos (200) SMMLV  y cubrirá el plazo de ejecución.</w:t>
            </w:r>
          </w:p>
        </w:tc>
      </w:tr>
    </w:tbl>
    <w:p w14:paraId="5FAD0D25" w14:textId="77777777" w:rsidR="00270C43" w:rsidRDefault="00270C43" w:rsidP="00A63851">
      <w:pPr>
        <w:pStyle w:val="Textoindependiente"/>
        <w:jc w:val="both"/>
        <w:rPr>
          <w:color w:val="000000" w:themeColor="text1"/>
          <w:sz w:val="24"/>
          <w:szCs w:val="24"/>
          <w:lang w:val="es-CO"/>
        </w:rPr>
      </w:pPr>
    </w:p>
    <w:p w14:paraId="3E49A3C1" w14:textId="14A6D7AF" w:rsidR="00A63851" w:rsidRPr="00950835" w:rsidRDefault="00A63851" w:rsidP="00A63851">
      <w:pPr>
        <w:pStyle w:val="Textoindependiente"/>
        <w:jc w:val="both"/>
        <w:rPr>
          <w:color w:val="000000" w:themeColor="text1"/>
          <w:sz w:val="24"/>
          <w:szCs w:val="24"/>
          <w:lang w:val="es-CO"/>
        </w:rPr>
      </w:pPr>
      <w:r w:rsidRPr="00950835">
        <w:rPr>
          <w:color w:val="000000" w:themeColor="text1"/>
          <w:sz w:val="24"/>
          <w:szCs w:val="24"/>
          <w:lang w:val="es-CO"/>
        </w:rPr>
        <w:t>En caso de que haya necesidad de adicionar, prorrogar o suspender la ejecución del</w:t>
      </w:r>
      <w:r w:rsidR="00E23904">
        <w:rPr>
          <w:color w:val="000000" w:themeColor="text1"/>
          <w:sz w:val="24"/>
          <w:szCs w:val="24"/>
          <w:lang w:val="es-CO"/>
        </w:rPr>
        <w:t xml:space="preserve"> </w:t>
      </w:r>
      <w:r w:rsidRPr="00950835">
        <w:rPr>
          <w:color w:val="000000" w:themeColor="text1"/>
          <w:sz w:val="24"/>
          <w:szCs w:val="24"/>
          <w:lang w:val="es-CO"/>
        </w:rPr>
        <w:t>presente</w:t>
      </w:r>
      <w:r w:rsidR="00E23904">
        <w:rPr>
          <w:color w:val="000000" w:themeColor="text1"/>
          <w:sz w:val="24"/>
          <w:szCs w:val="24"/>
          <w:lang w:val="es-CO"/>
        </w:rPr>
        <w:t xml:space="preserve"> </w:t>
      </w:r>
      <w:r w:rsidRPr="00950835">
        <w:rPr>
          <w:color w:val="000000" w:themeColor="text1"/>
          <w:sz w:val="24"/>
          <w:szCs w:val="24"/>
          <w:lang w:val="es-CO"/>
        </w:rPr>
        <w:t>contrato, el contratista se obliga a modificar la garantía única de acuerdo con las normas legales vigentes, así como a mantener vigente la garantía cuando el valor de la misma sea afectado por razón de siniestros.</w:t>
      </w:r>
    </w:p>
    <w:p w14:paraId="2A1BE9FF" w14:textId="77777777" w:rsidR="00A63851" w:rsidRPr="00950835" w:rsidRDefault="00A63851" w:rsidP="00A63851">
      <w:pPr>
        <w:pStyle w:val="Textoindependiente"/>
        <w:jc w:val="both"/>
        <w:rPr>
          <w:color w:val="000000" w:themeColor="text1"/>
          <w:sz w:val="24"/>
          <w:szCs w:val="24"/>
          <w:lang w:val="es-CO"/>
        </w:rPr>
      </w:pPr>
    </w:p>
    <w:p w14:paraId="0BECAF09" w14:textId="77777777" w:rsidR="00A63851" w:rsidRPr="00950835" w:rsidRDefault="00A63851" w:rsidP="00A63851">
      <w:pPr>
        <w:pStyle w:val="Textoindependiente"/>
        <w:tabs>
          <w:tab w:val="left" w:pos="142"/>
          <w:tab w:val="left" w:pos="709"/>
        </w:tabs>
        <w:jc w:val="both"/>
        <w:rPr>
          <w:color w:val="000000" w:themeColor="text1"/>
          <w:sz w:val="24"/>
          <w:szCs w:val="24"/>
          <w:lang w:val="es-CO"/>
        </w:rPr>
      </w:pPr>
      <w:r w:rsidRPr="00950835">
        <w:rPr>
          <w:color w:val="000000" w:themeColor="text1"/>
          <w:sz w:val="24"/>
          <w:szCs w:val="24"/>
          <w:lang w:val="es-CO"/>
        </w:rPr>
        <w:t>SUPERVISION: La supervisión del contrato estará a cargo de un funcionario de la secretaria de Gobierno que designe el Ordenador del Gasto mediante comunicación enviada por correo electrónico de acuerdo con la solicitud de la dependencia de origen.</w:t>
      </w:r>
    </w:p>
    <w:p w14:paraId="1203A61E" w14:textId="77777777" w:rsidR="00EE6220" w:rsidRPr="00950835" w:rsidRDefault="00EE6220" w:rsidP="009D715F">
      <w:pPr>
        <w:ind w:right="-93"/>
        <w:jc w:val="both"/>
        <w:rPr>
          <w:rFonts w:ascii="Arial" w:hAnsi="Arial" w:cs="Arial"/>
          <w:b/>
          <w:bCs/>
        </w:rPr>
      </w:pPr>
    </w:p>
    <w:p w14:paraId="31088911" w14:textId="77777777" w:rsidR="009C40FB" w:rsidRPr="00950835" w:rsidRDefault="009C40FB" w:rsidP="00631ADB">
      <w:pPr>
        <w:pStyle w:val="Prrafodelista"/>
        <w:numPr>
          <w:ilvl w:val="0"/>
          <w:numId w:val="19"/>
        </w:numPr>
        <w:ind w:left="0" w:right="-93" w:firstLine="0"/>
        <w:jc w:val="both"/>
        <w:rPr>
          <w:b/>
          <w:bCs/>
          <w:sz w:val="24"/>
          <w:szCs w:val="24"/>
          <w:lang w:val="es-CO"/>
        </w:rPr>
      </w:pPr>
      <w:r w:rsidRPr="00950835">
        <w:rPr>
          <w:b/>
          <w:bCs/>
          <w:sz w:val="24"/>
          <w:szCs w:val="24"/>
          <w:lang w:val="es-CO"/>
        </w:rPr>
        <w:t>INCORPORACIÓN DE CLÁUSULAS EXCEPCIONALES AL DERECHO COMÚN</w:t>
      </w:r>
    </w:p>
    <w:p w14:paraId="2F7F258C" w14:textId="77777777" w:rsidR="009C40FB" w:rsidRPr="00950835" w:rsidRDefault="009C40FB" w:rsidP="009C40FB">
      <w:pPr>
        <w:pStyle w:val="Prrafodelista"/>
        <w:ind w:left="0" w:right="-93"/>
        <w:jc w:val="both"/>
        <w:rPr>
          <w:b/>
          <w:bCs/>
          <w:sz w:val="24"/>
          <w:szCs w:val="24"/>
          <w:lang w:val="es-CO"/>
        </w:rPr>
      </w:pPr>
    </w:p>
    <w:p w14:paraId="3BD03391" w14:textId="77777777" w:rsidR="009C40FB" w:rsidRPr="00950835" w:rsidRDefault="009C40FB" w:rsidP="009C40FB">
      <w:pPr>
        <w:ind w:right="-93"/>
        <w:jc w:val="both"/>
        <w:rPr>
          <w:rFonts w:ascii="Arial" w:hAnsi="Arial" w:cs="Arial"/>
        </w:rPr>
      </w:pPr>
      <w:r w:rsidRPr="00950835">
        <w:rPr>
          <w:rFonts w:ascii="Arial" w:hAnsi="Arial" w:cs="Arial"/>
        </w:rPr>
        <w:t>Se entenderán pactadas por las partes las cláusulas de caducidad, terminación, modificación e interpretación unilaterales establecidas en los artículos 15 al 18 de la Ley 80 de 1993.</w:t>
      </w:r>
    </w:p>
    <w:p w14:paraId="3D5714FF" w14:textId="77777777" w:rsidR="009C40FB" w:rsidRPr="00950835" w:rsidRDefault="009C40FB" w:rsidP="009C40FB">
      <w:pPr>
        <w:ind w:right="-93"/>
        <w:jc w:val="both"/>
        <w:rPr>
          <w:rFonts w:ascii="Arial" w:hAnsi="Arial" w:cs="Arial"/>
          <w:b/>
          <w:bCs/>
        </w:rPr>
      </w:pPr>
    </w:p>
    <w:p w14:paraId="50CD53E0" w14:textId="77777777" w:rsidR="009C40FB" w:rsidRPr="00950835" w:rsidRDefault="009C40FB" w:rsidP="00631ADB">
      <w:pPr>
        <w:pStyle w:val="Prrafodelista"/>
        <w:numPr>
          <w:ilvl w:val="0"/>
          <w:numId w:val="19"/>
        </w:numPr>
        <w:ind w:left="0" w:right="-93" w:firstLine="0"/>
        <w:jc w:val="both"/>
        <w:rPr>
          <w:b/>
          <w:bCs/>
          <w:sz w:val="24"/>
          <w:szCs w:val="24"/>
          <w:lang w:val="es-CO"/>
        </w:rPr>
      </w:pPr>
      <w:r w:rsidRPr="00950835">
        <w:rPr>
          <w:b/>
          <w:bCs/>
          <w:sz w:val="24"/>
          <w:szCs w:val="24"/>
          <w:lang w:val="es-CO"/>
        </w:rPr>
        <w:t>APORTES AL SISTEMA DE SEGURIDAD SOCIAL INTEGRAL – SSSI Y PARAFISCALES</w:t>
      </w:r>
    </w:p>
    <w:p w14:paraId="70179F06" w14:textId="77777777" w:rsidR="009C40FB" w:rsidRPr="00950835" w:rsidRDefault="009C40FB" w:rsidP="009C40FB">
      <w:pPr>
        <w:ind w:right="-93"/>
        <w:jc w:val="both"/>
        <w:rPr>
          <w:rFonts w:ascii="Arial" w:hAnsi="Arial" w:cs="Arial"/>
          <w:b/>
          <w:bCs/>
        </w:rPr>
      </w:pPr>
    </w:p>
    <w:p w14:paraId="553CA389" w14:textId="77777777" w:rsidR="009C40FB" w:rsidRPr="00950835" w:rsidRDefault="009C40FB" w:rsidP="009C40FB">
      <w:pPr>
        <w:ind w:right="-93"/>
        <w:jc w:val="both"/>
        <w:rPr>
          <w:rFonts w:ascii="Arial" w:hAnsi="Arial" w:cs="Arial"/>
        </w:rPr>
      </w:pPr>
      <w:r w:rsidRPr="00950835">
        <w:rPr>
          <w:rFonts w:ascii="Arial" w:hAnsi="Arial" w:cs="Arial"/>
        </w:rPr>
        <w:t>El proponente seleccionado y futuro contratista está obligado a cumplir y mantener al día su compromiso de pago al Sistema de Seguridad Social Integral y demás pagos parafiscales, cuando correspondan, conforme al artículo 23 de la Ley 1150 de 2007.</w:t>
      </w:r>
    </w:p>
    <w:p w14:paraId="125AB070" w14:textId="77777777" w:rsidR="009C40FB" w:rsidRPr="00950835" w:rsidRDefault="009C40FB" w:rsidP="009C40FB">
      <w:pPr>
        <w:ind w:right="-93"/>
        <w:jc w:val="both"/>
        <w:rPr>
          <w:rFonts w:ascii="Arial" w:hAnsi="Arial" w:cs="Arial"/>
          <w:b/>
          <w:bCs/>
        </w:rPr>
      </w:pPr>
    </w:p>
    <w:p w14:paraId="3C2F8138" w14:textId="77777777" w:rsidR="009C40FB" w:rsidRPr="00950835" w:rsidRDefault="009C40FB" w:rsidP="00631ADB">
      <w:pPr>
        <w:pStyle w:val="Prrafodelista"/>
        <w:numPr>
          <w:ilvl w:val="0"/>
          <w:numId w:val="19"/>
        </w:numPr>
        <w:ind w:left="0" w:right="-93" w:firstLine="0"/>
        <w:jc w:val="both"/>
        <w:rPr>
          <w:b/>
          <w:bCs/>
          <w:sz w:val="24"/>
          <w:szCs w:val="24"/>
          <w:lang w:val="es-CO"/>
        </w:rPr>
      </w:pPr>
      <w:r w:rsidRPr="00950835">
        <w:rPr>
          <w:b/>
          <w:bCs/>
          <w:sz w:val="24"/>
          <w:szCs w:val="24"/>
          <w:lang w:val="es-CO"/>
        </w:rPr>
        <w:lastRenderedPageBreak/>
        <w:t>CLÁUSULA PENAL PECUNIARIA.</w:t>
      </w:r>
    </w:p>
    <w:p w14:paraId="057D1498" w14:textId="77777777" w:rsidR="009C40FB" w:rsidRPr="00950835" w:rsidRDefault="009C40FB" w:rsidP="009C40FB">
      <w:pPr>
        <w:pStyle w:val="Prrafodelista"/>
        <w:ind w:left="0" w:right="-93"/>
        <w:jc w:val="both"/>
        <w:rPr>
          <w:b/>
          <w:bCs/>
          <w:sz w:val="24"/>
          <w:szCs w:val="24"/>
          <w:lang w:val="es-CO"/>
        </w:rPr>
      </w:pPr>
    </w:p>
    <w:p w14:paraId="2A8BB721" w14:textId="77777777" w:rsidR="009C40FB" w:rsidRPr="00950835" w:rsidRDefault="009C40FB" w:rsidP="009C40FB">
      <w:pPr>
        <w:ind w:right="-93"/>
        <w:jc w:val="both"/>
        <w:rPr>
          <w:rFonts w:ascii="Arial" w:hAnsi="Arial" w:cs="Arial"/>
        </w:rPr>
      </w:pPr>
      <w:r w:rsidRPr="00950835">
        <w:rPr>
          <w:rFonts w:ascii="Arial" w:hAnsi="Arial" w:cs="Arial"/>
        </w:rPr>
        <w:t xml:space="preserve">En caso de incumplimiento definitivo, las partes acuerdan como indemnización a favor  </w:t>
      </w:r>
      <w:r w:rsidR="007E5598" w:rsidRPr="00950835">
        <w:rPr>
          <w:rFonts w:ascii="Arial" w:hAnsi="Arial" w:cs="Arial"/>
        </w:rPr>
        <w:t xml:space="preserve">de la </w:t>
      </w:r>
      <w:r w:rsidRPr="00950835">
        <w:rPr>
          <w:rFonts w:ascii="Arial" w:hAnsi="Arial" w:cs="Arial"/>
        </w:rPr>
        <w:t>SECRETARIA DE GOBIERNO, una suma equivalente al veinte (20%) del valor total del contrato; en caso de que EL CONTRATISTA no pague la suma correspondiente por este concepto, dentro de los treinta (30) días siguientes a la fecha de su notificación, la Entidad deducirá el valor de esta cláusula penal de cualquier cantidad que adeude al CONTRATISTA por razón del mismo, para lo cual está autorizado expresamente. El valor de la cláusula penal que se haga efectivo se considerará como pago parcial de los perjuicios ocasionados a la SECRETARÍA DE GOBIERNO, quedando éste facultado para reclamar, por vía judicial o extrajudicial, el valor de los perjuicios que exceda el monto de la cláusula penal. La aplicación de la cláusula penal podrá hacerse efectiva aún en el evento de que la ejecución del contrato no se lleve a cabo por hecho o causa imputable a EL CONTRATISTA, en los términos aquí señalados o durante la presente vigencia fiscal. Para garantizar el derecho a la defensa del CONTRATISTA en consonancia a lo dispuesto en el artículo 17 de la Ley 1150 de 2007 en concordancia con el artículo 86 de la Ley 1474 de 2011, previa a la imposición de multas, cláusula penal, declaratoria de siniestro o caducidad, la ENTIDAD citará al contratista para que explique las razones de su incumplimiento, de todo lo cual se dejará constancia en acta. Una vez evaluadas las explicaciones la SECRETARÍA DE GOBIERNO adoptará los correctivos que correspondan.</w:t>
      </w:r>
    </w:p>
    <w:p w14:paraId="4CFD3166" w14:textId="77777777" w:rsidR="009C40FB" w:rsidRPr="00950835" w:rsidRDefault="009C40FB" w:rsidP="009C40FB">
      <w:pPr>
        <w:ind w:right="-93"/>
        <w:jc w:val="both"/>
        <w:rPr>
          <w:rFonts w:ascii="Arial" w:hAnsi="Arial" w:cs="Arial"/>
          <w:b/>
          <w:bCs/>
        </w:rPr>
      </w:pPr>
    </w:p>
    <w:p w14:paraId="285CE9AD" w14:textId="77777777" w:rsidR="009C40FB" w:rsidRPr="00950835" w:rsidRDefault="009C40FB" w:rsidP="00631ADB">
      <w:pPr>
        <w:pStyle w:val="Prrafodelista"/>
        <w:numPr>
          <w:ilvl w:val="0"/>
          <w:numId w:val="19"/>
        </w:numPr>
        <w:ind w:left="0" w:right="-93" w:firstLine="0"/>
        <w:jc w:val="both"/>
        <w:rPr>
          <w:b/>
          <w:bCs/>
          <w:sz w:val="24"/>
          <w:szCs w:val="24"/>
          <w:lang w:val="es-CO"/>
        </w:rPr>
      </w:pPr>
      <w:r w:rsidRPr="00950835">
        <w:rPr>
          <w:b/>
          <w:bCs/>
          <w:sz w:val="24"/>
          <w:szCs w:val="24"/>
          <w:lang w:val="es-CO"/>
        </w:rPr>
        <w:t>MULTAS</w:t>
      </w:r>
    </w:p>
    <w:p w14:paraId="0F7D609A" w14:textId="77777777" w:rsidR="009C40FB" w:rsidRPr="00950835" w:rsidRDefault="009C40FB" w:rsidP="009C40FB">
      <w:pPr>
        <w:ind w:right="-93"/>
        <w:jc w:val="both"/>
        <w:rPr>
          <w:rFonts w:ascii="Arial" w:hAnsi="Arial" w:cs="Arial"/>
          <w:b/>
          <w:bCs/>
        </w:rPr>
      </w:pPr>
    </w:p>
    <w:p w14:paraId="57EFA3C0" w14:textId="77777777" w:rsidR="009C40FB" w:rsidRPr="00950835" w:rsidRDefault="009C40FB" w:rsidP="009C40FB">
      <w:pPr>
        <w:ind w:right="-93"/>
        <w:jc w:val="both"/>
        <w:rPr>
          <w:rFonts w:ascii="Arial" w:hAnsi="Arial" w:cs="Arial"/>
        </w:rPr>
      </w:pPr>
      <w:r w:rsidRPr="00950835">
        <w:rPr>
          <w:rFonts w:ascii="Arial" w:hAnsi="Arial" w:cs="Arial"/>
        </w:rPr>
        <w:t>En caso de que EL CONTRATISTA se constituya en mora o incumpla total o parcialmente las obligaciones que asume en virtud de este contrato, salvo fuerza mayor o caso fortuito, se causarán multas sucesivas del uno por ciento (1%) del valor del contrato por cada día de retardo, sin exceder el diez (10%) por ciento del valor total del mismo y sin perjuicio de</w:t>
      </w:r>
      <w:r w:rsidR="007E5598" w:rsidRPr="00950835">
        <w:rPr>
          <w:rFonts w:ascii="Arial" w:hAnsi="Arial" w:cs="Arial"/>
        </w:rPr>
        <w:t xml:space="preserve"> </w:t>
      </w:r>
      <w:r w:rsidRPr="00950835">
        <w:rPr>
          <w:rFonts w:ascii="Arial" w:hAnsi="Arial" w:cs="Arial"/>
        </w:rPr>
        <w:t>que la SECRETARÍA DE GOBIERNO pueda hacer efectiva la sanción pecuniaria por incumplimiento o declarar la caducidad del contrato. EL CONTRATISTA autoriza expresamente a la Entidad para deducir directamente el valor de las multas causadas de cualquier suma que se adeude al contratista por razón de este contrato. La suma de los valores por multas causadas en desarrollo del presente contrato no podrá exceder el diez por ciento (10%) de su valor. El procedimiento para la aplicación de multas será el establecido en el artículo 86 de la Ley 1474 de 2011</w:t>
      </w:r>
      <w:r w:rsidRPr="00950835">
        <w:rPr>
          <w:rFonts w:ascii="Arial" w:hAnsi="Arial" w:cs="Arial"/>
          <w:b/>
          <w:bCs/>
        </w:rPr>
        <w:t>.</w:t>
      </w:r>
    </w:p>
    <w:p w14:paraId="1F69D23F" w14:textId="77777777" w:rsidR="009C40FB" w:rsidRPr="00950835" w:rsidRDefault="009C40FB" w:rsidP="009C40FB">
      <w:pPr>
        <w:ind w:right="-93"/>
        <w:jc w:val="both"/>
        <w:rPr>
          <w:rFonts w:ascii="Arial" w:hAnsi="Arial" w:cs="Arial"/>
          <w:b/>
          <w:bCs/>
        </w:rPr>
      </w:pPr>
    </w:p>
    <w:p w14:paraId="39B37807" w14:textId="77777777" w:rsidR="009C40FB" w:rsidRPr="00950835" w:rsidRDefault="009C40FB" w:rsidP="00631ADB">
      <w:pPr>
        <w:pStyle w:val="Prrafodelista"/>
        <w:numPr>
          <w:ilvl w:val="0"/>
          <w:numId w:val="19"/>
        </w:numPr>
        <w:ind w:left="0" w:right="-93" w:firstLine="0"/>
        <w:jc w:val="both"/>
        <w:rPr>
          <w:b/>
          <w:bCs/>
          <w:sz w:val="24"/>
          <w:szCs w:val="24"/>
          <w:lang w:val="es-CO"/>
        </w:rPr>
      </w:pPr>
      <w:r w:rsidRPr="00950835">
        <w:rPr>
          <w:b/>
          <w:bCs/>
          <w:sz w:val="24"/>
          <w:szCs w:val="24"/>
          <w:lang w:val="es-CO"/>
        </w:rPr>
        <w:t>SOLUCIÓN DE CONFLICTOS</w:t>
      </w:r>
    </w:p>
    <w:p w14:paraId="351086C6" w14:textId="77777777" w:rsidR="009C40FB" w:rsidRPr="00950835" w:rsidRDefault="009C40FB" w:rsidP="009C40FB">
      <w:pPr>
        <w:pStyle w:val="Prrafodelista"/>
        <w:ind w:left="0" w:right="-93"/>
        <w:jc w:val="both"/>
        <w:rPr>
          <w:b/>
          <w:bCs/>
          <w:sz w:val="24"/>
          <w:szCs w:val="24"/>
          <w:lang w:val="es-CO"/>
        </w:rPr>
      </w:pPr>
    </w:p>
    <w:p w14:paraId="560F38CA" w14:textId="77777777" w:rsidR="009C40FB" w:rsidRPr="00950835" w:rsidRDefault="009C40FB" w:rsidP="009C40FB">
      <w:pPr>
        <w:ind w:right="-93"/>
        <w:jc w:val="both"/>
        <w:rPr>
          <w:rFonts w:ascii="Arial" w:hAnsi="Arial" w:cs="Arial"/>
        </w:rPr>
      </w:pPr>
      <w:r w:rsidRPr="00950835">
        <w:rPr>
          <w:rFonts w:ascii="Arial" w:hAnsi="Arial" w:cs="Arial"/>
        </w:rPr>
        <w:t>Las partes acuerdan que para la solución de las diferencias y discrepancias que surjan de la celebración, ejecución, terminación o liquidación de este contrato, acudirán a los procedimientos de transacción, amigable composición o conciliación, de acuerdo con lo previsto en el artículo 68 de la Ley 80 de 1993.</w:t>
      </w:r>
    </w:p>
    <w:p w14:paraId="21027593" w14:textId="77777777" w:rsidR="009C40FB" w:rsidRPr="00950835" w:rsidRDefault="009C40FB" w:rsidP="009C40FB">
      <w:pPr>
        <w:ind w:right="-93"/>
        <w:jc w:val="both"/>
        <w:rPr>
          <w:rFonts w:ascii="Arial" w:hAnsi="Arial" w:cs="Arial"/>
          <w:b/>
          <w:bCs/>
        </w:rPr>
      </w:pPr>
    </w:p>
    <w:p w14:paraId="76655A39" w14:textId="77777777" w:rsidR="009C40FB" w:rsidRPr="00950835" w:rsidRDefault="009C40FB" w:rsidP="00631ADB">
      <w:pPr>
        <w:pStyle w:val="Prrafodelista"/>
        <w:numPr>
          <w:ilvl w:val="0"/>
          <w:numId w:val="19"/>
        </w:numPr>
        <w:ind w:left="0" w:right="-93" w:firstLine="0"/>
        <w:jc w:val="both"/>
        <w:rPr>
          <w:b/>
          <w:bCs/>
          <w:sz w:val="24"/>
          <w:szCs w:val="24"/>
          <w:lang w:val="es-CO"/>
        </w:rPr>
      </w:pPr>
      <w:r w:rsidRPr="00950835">
        <w:rPr>
          <w:b/>
          <w:bCs/>
          <w:sz w:val="24"/>
          <w:szCs w:val="24"/>
          <w:lang w:val="es-CO"/>
        </w:rPr>
        <w:t>CESIÓN.</w:t>
      </w:r>
    </w:p>
    <w:p w14:paraId="29432409" w14:textId="77777777" w:rsidR="009C40FB" w:rsidRPr="00950835" w:rsidRDefault="009C40FB" w:rsidP="009C40FB">
      <w:pPr>
        <w:ind w:right="-93"/>
        <w:jc w:val="both"/>
        <w:rPr>
          <w:rFonts w:ascii="Arial" w:hAnsi="Arial" w:cs="Arial"/>
        </w:rPr>
      </w:pPr>
    </w:p>
    <w:p w14:paraId="0FCA3355" w14:textId="77777777" w:rsidR="009C40FB" w:rsidRPr="00950835" w:rsidRDefault="009C40FB" w:rsidP="009C40FB">
      <w:pPr>
        <w:ind w:right="-93"/>
        <w:jc w:val="both"/>
        <w:rPr>
          <w:rFonts w:ascii="Arial" w:hAnsi="Arial" w:cs="Arial"/>
        </w:rPr>
      </w:pPr>
      <w:r w:rsidRPr="00950835">
        <w:rPr>
          <w:rFonts w:ascii="Arial" w:hAnsi="Arial" w:cs="Arial"/>
        </w:rPr>
        <w:lastRenderedPageBreak/>
        <w:t>EL CONTRATISTA no podrá ceder total ni parcialmente los derechos u obligaciones surgidos de este contrato, sin la autorización previa y escrita de la SECRETARÍA DE GOBIERNO</w:t>
      </w:r>
    </w:p>
    <w:p w14:paraId="5B1FF0FC" w14:textId="77777777" w:rsidR="009C40FB" w:rsidRPr="00950835" w:rsidRDefault="009C40FB" w:rsidP="009C40FB">
      <w:pPr>
        <w:ind w:right="-93"/>
        <w:jc w:val="both"/>
        <w:rPr>
          <w:rFonts w:ascii="Arial" w:hAnsi="Arial" w:cs="Arial"/>
          <w:b/>
          <w:bCs/>
        </w:rPr>
      </w:pPr>
    </w:p>
    <w:p w14:paraId="736CDAB8" w14:textId="77777777" w:rsidR="009C40FB" w:rsidRPr="00950835" w:rsidRDefault="009C40FB" w:rsidP="00631ADB">
      <w:pPr>
        <w:pStyle w:val="Prrafodelista"/>
        <w:numPr>
          <w:ilvl w:val="0"/>
          <w:numId w:val="19"/>
        </w:numPr>
        <w:ind w:left="0" w:right="-93" w:firstLine="0"/>
        <w:jc w:val="both"/>
        <w:rPr>
          <w:b/>
          <w:bCs/>
          <w:sz w:val="24"/>
          <w:szCs w:val="24"/>
          <w:lang w:val="es-CO"/>
        </w:rPr>
      </w:pPr>
      <w:r w:rsidRPr="00950835">
        <w:rPr>
          <w:b/>
          <w:bCs/>
          <w:sz w:val="24"/>
          <w:szCs w:val="24"/>
          <w:lang w:val="es-CO"/>
        </w:rPr>
        <w:t>INDEMNIDAD.</w:t>
      </w:r>
    </w:p>
    <w:p w14:paraId="320FC99E" w14:textId="77777777" w:rsidR="009C40FB" w:rsidRPr="00950835" w:rsidRDefault="009C40FB" w:rsidP="009C40FB">
      <w:pPr>
        <w:pStyle w:val="Prrafodelista"/>
        <w:ind w:left="0" w:right="-93"/>
        <w:jc w:val="both"/>
        <w:rPr>
          <w:b/>
          <w:bCs/>
          <w:sz w:val="24"/>
          <w:szCs w:val="24"/>
          <w:lang w:val="es-CO"/>
        </w:rPr>
      </w:pPr>
    </w:p>
    <w:p w14:paraId="22B68725" w14:textId="77777777" w:rsidR="009C40FB" w:rsidRPr="00950835" w:rsidRDefault="009C40FB" w:rsidP="009C40FB">
      <w:pPr>
        <w:ind w:right="-93"/>
        <w:jc w:val="both"/>
        <w:rPr>
          <w:rFonts w:ascii="Arial" w:hAnsi="Arial" w:cs="Arial"/>
        </w:rPr>
      </w:pPr>
      <w:r w:rsidRPr="00950835">
        <w:rPr>
          <w:rFonts w:ascii="Arial" w:hAnsi="Arial" w:cs="Arial"/>
        </w:rPr>
        <w:t>El contratista se obliga a mantener a la entidad libre de cualquier daño o perjuicio originado en reclamaciones de terceros que se deriven de sus actuaciones o de las de sus subalternos o dependientes.</w:t>
      </w:r>
    </w:p>
    <w:p w14:paraId="4F6B5AA0" w14:textId="77777777" w:rsidR="009C40FB" w:rsidRPr="00950835" w:rsidRDefault="009C40FB" w:rsidP="009C40FB">
      <w:pPr>
        <w:ind w:right="-93"/>
        <w:jc w:val="both"/>
        <w:rPr>
          <w:rFonts w:ascii="Arial" w:hAnsi="Arial" w:cs="Arial"/>
          <w:b/>
          <w:bCs/>
        </w:rPr>
      </w:pPr>
    </w:p>
    <w:p w14:paraId="64809134" w14:textId="3F4B05F5" w:rsidR="009C40FB" w:rsidRPr="00950835" w:rsidRDefault="009C40FB" w:rsidP="00631ADB">
      <w:pPr>
        <w:pStyle w:val="Prrafodelista"/>
        <w:numPr>
          <w:ilvl w:val="0"/>
          <w:numId w:val="19"/>
        </w:numPr>
        <w:ind w:left="0" w:right="-93" w:firstLine="0"/>
        <w:jc w:val="both"/>
        <w:rPr>
          <w:b/>
          <w:bCs/>
          <w:sz w:val="24"/>
          <w:szCs w:val="24"/>
          <w:lang w:val="es-CO"/>
        </w:rPr>
      </w:pPr>
      <w:r w:rsidRPr="00950835">
        <w:rPr>
          <w:b/>
          <w:bCs/>
          <w:sz w:val="24"/>
          <w:szCs w:val="24"/>
          <w:lang w:val="es-CO"/>
        </w:rPr>
        <w:t>DOMICILIO CONTRACTUAL</w:t>
      </w:r>
    </w:p>
    <w:p w14:paraId="334F5301" w14:textId="77777777" w:rsidR="009C40FB" w:rsidRPr="00950835" w:rsidRDefault="009C40FB" w:rsidP="009C40FB">
      <w:pPr>
        <w:ind w:right="-93"/>
        <w:jc w:val="both"/>
        <w:rPr>
          <w:rFonts w:ascii="Arial" w:hAnsi="Arial" w:cs="Arial"/>
          <w:b/>
          <w:bCs/>
        </w:rPr>
      </w:pPr>
    </w:p>
    <w:p w14:paraId="3D06D544" w14:textId="1D679E47" w:rsidR="00950835" w:rsidRPr="00950835" w:rsidRDefault="00270C43" w:rsidP="00A322E2">
      <w:pPr>
        <w:jc w:val="both"/>
        <w:rPr>
          <w:rFonts w:ascii="Arial" w:hAnsi="Arial" w:cs="Arial"/>
        </w:rPr>
      </w:pPr>
      <w:r w:rsidRPr="00270C43">
        <w:rPr>
          <w:rFonts w:ascii="Arial" w:hAnsi="Arial" w:cs="Arial"/>
        </w:rPr>
        <w:t>Gobernación de Cundinamarca, ubicada en la Calle 26 No 51-53 Bogotá D.C.-Colombia</w:t>
      </w:r>
    </w:p>
    <w:p w14:paraId="3B19AD85" w14:textId="63DB48A1" w:rsidR="00950835" w:rsidRPr="00950835" w:rsidRDefault="00950835" w:rsidP="00950835">
      <w:pPr>
        <w:jc w:val="both"/>
        <w:rPr>
          <w:rFonts w:ascii="Arial" w:hAnsi="Arial" w:cs="Arial"/>
        </w:rPr>
      </w:pPr>
    </w:p>
    <w:p w14:paraId="20998951" w14:textId="2B506A15" w:rsidR="00950835" w:rsidRPr="00950835" w:rsidRDefault="00950835" w:rsidP="00631ADB">
      <w:pPr>
        <w:pStyle w:val="Prrafodelista"/>
        <w:widowControl/>
        <w:numPr>
          <w:ilvl w:val="0"/>
          <w:numId w:val="19"/>
        </w:numPr>
        <w:tabs>
          <w:tab w:val="left" w:pos="284"/>
          <w:tab w:val="left" w:pos="567"/>
          <w:tab w:val="left" w:pos="5670"/>
        </w:tabs>
        <w:autoSpaceDE/>
        <w:autoSpaceDN/>
        <w:jc w:val="both"/>
        <w:rPr>
          <w:rFonts w:eastAsia="Arial Narrow"/>
          <w:b/>
          <w:sz w:val="24"/>
          <w:szCs w:val="24"/>
        </w:rPr>
      </w:pPr>
      <w:r w:rsidRPr="00950835">
        <w:rPr>
          <w:rFonts w:eastAsia="Times New Roman"/>
          <w:b/>
          <w:bCs/>
          <w:sz w:val="24"/>
          <w:szCs w:val="24"/>
          <w:lang w:eastAsia="es-ES"/>
        </w:rPr>
        <w:t xml:space="preserve">INSTRUCCIONES PARA LOS PROVEEDORES PARA EL CASO DE INDISPONIBILIDAD DEL SECOP II </w:t>
      </w:r>
    </w:p>
    <w:p w14:paraId="3D35A14C" w14:textId="77777777" w:rsidR="00950835" w:rsidRPr="00950835" w:rsidRDefault="00950835" w:rsidP="00950835">
      <w:pPr>
        <w:contextualSpacing/>
        <w:jc w:val="both"/>
        <w:rPr>
          <w:rFonts w:ascii="Arial" w:hAnsi="Arial" w:cs="Arial"/>
          <w:b/>
          <w:bCs/>
          <w:lang w:eastAsia="es-ES"/>
        </w:rPr>
      </w:pPr>
    </w:p>
    <w:p w14:paraId="4D79B547" w14:textId="77777777" w:rsidR="00950835" w:rsidRPr="00950835" w:rsidRDefault="00950835" w:rsidP="00950835">
      <w:pPr>
        <w:ind w:right="51"/>
        <w:jc w:val="both"/>
        <w:rPr>
          <w:rFonts w:ascii="Arial" w:eastAsia="Cambria" w:hAnsi="Arial" w:cs="Arial"/>
          <w:lang w:val="es-419"/>
        </w:rPr>
      </w:pPr>
      <w:r w:rsidRPr="00950835">
        <w:rPr>
          <w:rFonts w:ascii="Arial" w:eastAsia="Cambria" w:hAnsi="Arial" w:cs="Arial"/>
          <w:lang w:val="es-419"/>
        </w:rPr>
        <w:t>Observe y desarrolle el procedimiento establecido en el PROTOCOLO DE INDISPONIBILIDAD DEL SECOP II, (Código: CCE-SEC-GI-14, Versión: 01 DEL 25 DE ENERO DE 2022), señalado por COLOMBIA COMPRA EFICIENTE, para el caso de fallas particulares y fallas generales, a fin de que la oferta cargada en el correo institucional sea considerada válida, de lo contrario será considerada fuera de término y no podrá ser evaluada.</w:t>
      </w:r>
    </w:p>
    <w:p w14:paraId="512C485F" w14:textId="77777777" w:rsidR="00950835" w:rsidRPr="00950835" w:rsidRDefault="00950835" w:rsidP="00950835">
      <w:pPr>
        <w:ind w:right="51"/>
        <w:jc w:val="both"/>
        <w:rPr>
          <w:rFonts w:ascii="Arial" w:eastAsia="Cambria" w:hAnsi="Arial" w:cs="Arial"/>
          <w:lang w:val="es-419"/>
        </w:rPr>
      </w:pPr>
    </w:p>
    <w:p w14:paraId="2AE14DB6" w14:textId="77777777" w:rsidR="00950835" w:rsidRPr="00950835" w:rsidRDefault="00950835" w:rsidP="00950835">
      <w:pPr>
        <w:ind w:right="51"/>
        <w:jc w:val="both"/>
        <w:rPr>
          <w:rFonts w:ascii="Arial" w:eastAsia="Cambria" w:hAnsi="Arial" w:cs="Arial"/>
          <w:lang w:val="es-419"/>
        </w:rPr>
      </w:pPr>
      <w:r w:rsidRPr="00950835">
        <w:rPr>
          <w:rFonts w:ascii="Arial" w:eastAsia="Cambria" w:hAnsi="Arial" w:cs="Arial"/>
          <w:lang w:val="es-419"/>
        </w:rPr>
        <w:t>NOTA: Para los demás eventos tener en cuenta igualmente lo señalado por Colombia Compra Eficiente en el nuevo protocolo de indisponibilidad del SECOP II, (Código: CCE-SEC-GI-14, Versión: 01 DEL 25 DE ENERO DE 2022), el manual se encuentra en la página de Colombia Compra Eficiente y anexo al presente proceso.</w:t>
      </w:r>
    </w:p>
    <w:p w14:paraId="206F19DC" w14:textId="77777777" w:rsidR="00950835" w:rsidRPr="00950835" w:rsidRDefault="00950835" w:rsidP="00950835">
      <w:pPr>
        <w:ind w:right="51"/>
        <w:jc w:val="both"/>
        <w:rPr>
          <w:rFonts w:ascii="Arial" w:eastAsia="Cambria" w:hAnsi="Arial" w:cs="Arial"/>
          <w:lang w:val="es-419"/>
        </w:rPr>
      </w:pPr>
    </w:p>
    <w:p w14:paraId="613FBF1F" w14:textId="77777777" w:rsidR="00950835" w:rsidRPr="00950835" w:rsidRDefault="00950835" w:rsidP="00950835">
      <w:pPr>
        <w:ind w:right="51"/>
        <w:jc w:val="both"/>
        <w:rPr>
          <w:rFonts w:ascii="Arial" w:eastAsia="Cambria" w:hAnsi="Arial" w:cs="Arial"/>
          <w:lang w:val="es-419"/>
        </w:rPr>
      </w:pPr>
      <w:r w:rsidRPr="00950835">
        <w:rPr>
          <w:rFonts w:ascii="Arial" w:eastAsia="Cambria" w:hAnsi="Arial" w:cs="Arial"/>
          <w:lang w:val="es-419"/>
        </w:rPr>
        <w:t>De acuerdo con lo establecido en el Protocolo de Indisponibilidad del SECOP II, (Código: CCE-SEC-GI-14, Versión: 01 DEL 25 DE ENERO DE 2022), considerando lo expuesto en el numeral 5. Recomendaciones, el numeral 6.6. Presentación de ofertas y el numeral 6.10 Creación y envío de observaciones al informe y subsanaciones, se establece:</w:t>
      </w:r>
    </w:p>
    <w:p w14:paraId="6593FCEC" w14:textId="77777777" w:rsidR="00950835" w:rsidRPr="00950835" w:rsidRDefault="00950835" w:rsidP="00950835">
      <w:pPr>
        <w:ind w:right="51"/>
        <w:jc w:val="both"/>
        <w:rPr>
          <w:rFonts w:ascii="Arial" w:eastAsia="Cambria" w:hAnsi="Arial" w:cs="Arial"/>
          <w:lang w:val="es-419"/>
        </w:rPr>
      </w:pPr>
    </w:p>
    <w:p w14:paraId="795AE2D1" w14:textId="77777777" w:rsidR="00950835" w:rsidRPr="00950835" w:rsidRDefault="00950835" w:rsidP="00950835">
      <w:pPr>
        <w:ind w:right="51"/>
        <w:jc w:val="both"/>
        <w:rPr>
          <w:rFonts w:ascii="Arial" w:eastAsia="Cambria" w:hAnsi="Arial" w:cs="Arial"/>
          <w:lang w:val="es-419"/>
        </w:rPr>
      </w:pPr>
      <w:r w:rsidRPr="00950835">
        <w:rPr>
          <w:rFonts w:ascii="Arial" w:eastAsia="Cambria" w:hAnsi="Arial" w:cs="Arial"/>
          <w:lang w:val="es-419"/>
        </w:rPr>
        <w:t xml:space="preserve">Ante una </w:t>
      </w:r>
      <w:r w:rsidRPr="00950835">
        <w:rPr>
          <w:rFonts w:ascii="Arial" w:eastAsia="Cambria" w:hAnsi="Arial" w:cs="Arial"/>
          <w:b/>
          <w:bCs/>
          <w:lang w:val="es-419"/>
        </w:rPr>
        <w:t>Falla General</w:t>
      </w:r>
      <w:r w:rsidRPr="00950835">
        <w:rPr>
          <w:rFonts w:ascii="Arial" w:eastAsia="Cambria" w:hAnsi="Arial" w:cs="Arial"/>
          <w:lang w:val="es-419"/>
        </w:rPr>
        <w:t xml:space="preserve">, los interesados en el proceso deben estar atentos a los Canales de Comunicación Oficiales de la ANCP – CCE., disponibles: https://www.colombiacompra.gov.co/node/135. </w:t>
      </w:r>
    </w:p>
    <w:p w14:paraId="2EBC5A26" w14:textId="77777777" w:rsidR="00950835" w:rsidRPr="00950835" w:rsidRDefault="00950835" w:rsidP="00950835">
      <w:pPr>
        <w:ind w:right="51"/>
        <w:jc w:val="both"/>
        <w:rPr>
          <w:rFonts w:ascii="Arial" w:eastAsia="Cambria" w:hAnsi="Arial" w:cs="Arial"/>
          <w:lang w:val="es-419"/>
        </w:rPr>
      </w:pPr>
      <w:r w:rsidRPr="00950835">
        <w:rPr>
          <w:rFonts w:ascii="Arial" w:eastAsia="Cambria" w:hAnsi="Arial" w:cs="Arial"/>
          <w:lang w:val="es-419"/>
        </w:rPr>
        <w:t xml:space="preserve">Ante una </w:t>
      </w:r>
      <w:r w:rsidRPr="00950835">
        <w:rPr>
          <w:rFonts w:ascii="Arial" w:eastAsia="Cambria" w:hAnsi="Arial" w:cs="Arial"/>
          <w:b/>
          <w:bCs/>
          <w:lang w:val="es-419"/>
        </w:rPr>
        <w:t>Falla Particular</w:t>
      </w:r>
      <w:r w:rsidRPr="00950835">
        <w:rPr>
          <w:rFonts w:ascii="Arial" w:eastAsia="Cambria" w:hAnsi="Arial" w:cs="Arial"/>
          <w:lang w:val="es-419"/>
        </w:rPr>
        <w:t xml:space="preserve"> deben comunicarse oportunamente con la Mesa de Servicio a través del Formulario de Soporte, este documento se encuentra disponible en https://www.colombiacompra.gov.co/formulario-de-soporte.</w:t>
      </w:r>
    </w:p>
    <w:p w14:paraId="0ADB1EC7" w14:textId="5682B39E" w:rsidR="00950835" w:rsidRPr="00950835" w:rsidRDefault="00950835" w:rsidP="00950835">
      <w:pPr>
        <w:ind w:right="51"/>
        <w:jc w:val="both"/>
        <w:rPr>
          <w:rFonts w:ascii="Arial" w:eastAsia="Cambria" w:hAnsi="Arial" w:cs="Arial"/>
          <w:lang w:val="es-419"/>
        </w:rPr>
      </w:pPr>
      <w:r w:rsidRPr="00950835">
        <w:rPr>
          <w:rFonts w:ascii="Arial" w:eastAsia="Cambria" w:hAnsi="Arial" w:cs="Arial"/>
          <w:lang w:val="es-419"/>
        </w:rPr>
        <w:t>La entidad define como canal de notificaciones y comunicación oficial ante una posible indisponibilidad de la plataforma del SECOP II, el Correo electrónico:</w:t>
      </w:r>
      <w:r w:rsidR="000A4A3C" w:rsidRPr="000A4A3C">
        <w:t xml:space="preserve"> </w:t>
      </w:r>
      <w:hyperlink r:id="rId52" w:history="1">
        <w:r w:rsidR="000A4A3C" w:rsidRPr="009B3F2D">
          <w:rPr>
            <w:rStyle w:val="Hipervnculo"/>
            <w:rFonts w:ascii="Arial" w:eastAsia="Cambria" w:hAnsi="Arial" w:cs="Arial"/>
            <w:lang w:val="es-419"/>
          </w:rPr>
          <w:t>nubia.velasquez@cundinamarca.gov.co</w:t>
        </w:r>
      </w:hyperlink>
      <w:r w:rsidR="000A4A3C">
        <w:rPr>
          <w:rFonts w:ascii="Arial" w:eastAsia="Cambria" w:hAnsi="Arial" w:cs="Arial"/>
          <w:lang w:val="es-419"/>
        </w:rPr>
        <w:t xml:space="preserve"> </w:t>
      </w:r>
    </w:p>
    <w:p w14:paraId="133869E6" w14:textId="77777777" w:rsidR="00950835" w:rsidRPr="00950835" w:rsidRDefault="00950835" w:rsidP="00950835">
      <w:pPr>
        <w:ind w:right="51"/>
        <w:jc w:val="both"/>
        <w:rPr>
          <w:rFonts w:ascii="Arial" w:eastAsia="Cambria" w:hAnsi="Arial" w:cs="Arial"/>
          <w:lang w:val="es-419"/>
        </w:rPr>
      </w:pPr>
    </w:p>
    <w:p w14:paraId="76435978" w14:textId="77777777" w:rsidR="00950835" w:rsidRPr="00950835" w:rsidRDefault="00950835" w:rsidP="00950835">
      <w:pPr>
        <w:ind w:right="51"/>
        <w:jc w:val="both"/>
        <w:rPr>
          <w:rFonts w:ascii="Arial" w:eastAsia="Cambria" w:hAnsi="Arial" w:cs="Arial"/>
          <w:b/>
          <w:bCs/>
          <w:lang w:val="es-419"/>
        </w:rPr>
      </w:pPr>
      <w:r w:rsidRPr="00950835">
        <w:rPr>
          <w:rFonts w:ascii="Arial" w:eastAsia="Cambria" w:hAnsi="Arial" w:cs="Arial"/>
          <w:b/>
          <w:bCs/>
          <w:lang w:val="es-419"/>
        </w:rPr>
        <w:t>INDISPONIBILIDAD AL MOMENTO DE PRESENTAR OFERTAS:</w:t>
      </w:r>
    </w:p>
    <w:p w14:paraId="10CC4449" w14:textId="77777777" w:rsidR="00950835" w:rsidRPr="00950835" w:rsidRDefault="00950835" w:rsidP="00950835">
      <w:pPr>
        <w:ind w:right="51"/>
        <w:jc w:val="both"/>
        <w:rPr>
          <w:rFonts w:ascii="Arial" w:eastAsia="Cambria" w:hAnsi="Arial" w:cs="Arial"/>
          <w:lang w:val="es-419"/>
        </w:rPr>
      </w:pPr>
    </w:p>
    <w:p w14:paraId="07646962" w14:textId="77777777" w:rsidR="00950835" w:rsidRPr="00950835" w:rsidRDefault="00950835" w:rsidP="00950835">
      <w:pPr>
        <w:ind w:right="51"/>
        <w:jc w:val="both"/>
        <w:rPr>
          <w:rFonts w:ascii="Arial" w:eastAsia="Cambria" w:hAnsi="Arial" w:cs="Arial"/>
          <w:lang w:val="es-419"/>
        </w:rPr>
      </w:pPr>
      <w:r w:rsidRPr="00950835">
        <w:rPr>
          <w:rFonts w:ascii="Arial" w:eastAsia="Cambria" w:hAnsi="Arial" w:cs="Arial"/>
          <w:lang w:val="es-419"/>
        </w:rPr>
        <w:t>Ante una Falla General, en el momento de Presentar Ofertas, una vez se restablezca la plataforma del SECOP II, la entidad modificará el cronograma del presente proceso, a fin de prorrogar la fecha de presentación de las ofertas, garantizando así los principios de Publicidad, transparencia y demás principios que rigen la contratación pública. Una vez reestablecida la plataforma se enviará un mensaje público por medio de la herramienta “Mensajes del SECOP II”, donde se informará que se realizó la modificación al cronograma, a fin de que los interesados puedan presentar de manera directa sus ofertas.</w:t>
      </w:r>
    </w:p>
    <w:p w14:paraId="322B854E" w14:textId="77777777" w:rsidR="00950835" w:rsidRPr="00950835" w:rsidRDefault="00950835" w:rsidP="00950835">
      <w:pPr>
        <w:ind w:right="51"/>
        <w:jc w:val="both"/>
        <w:rPr>
          <w:rFonts w:ascii="Arial" w:eastAsia="Cambria" w:hAnsi="Arial" w:cs="Arial"/>
          <w:lang w:val="es-419"/>
        </w:rPr>
      </w:pPr>
    </w:p>
    <w:p w14:paraId="4AA5DDB9" w14:textId="77777777" w:rsidR="00950835" w:rsidRPr="00950835" w:rsidRDefault="00950835" w:rsidP="00950835">
      <w:pPr>
        <w:ind w:right="51"/>
        <w:jc w:val="both"/>
        <w:rPr>
          <w:rFonts w:ascii="Arial" w:eastAsia="Cambria" w:hAnsi="Arial" w:cs="Arial"/>
          <w:lang w:val="es-419"/>
        </w:rPr>
      </w:pPr>
      <w:r w:rsidRPr="00950835">
        <w:rPr>
          <w:rFonts w:ascii="Arial" w:eastAsia="Cambria" w:hAnsi="Arial" w:cs="Arial"/>
          <w:lang w:val="es-419"/>
        </w:rPr>
        <w:t>NOTA: LA ENTIDAD CON EL FIN DE GARANTIZAR LOS PRINCIPIOS DE TRANSPARENCIA Y PUBLICIDAD, SE PERMITE INDICAR QUE LAS OFERTAS DEBERÁN SER ALLEGADAS A TRAVÉS DE LA PLATAFORMA DEL SECOP II, UNA VEZ SE HAYA RESTABLECIDO LA PLATAFORMA DEL SECOP II, POR LO CUAL LA ENTIDAD A TRAVÉS DE ADENDA PROCEDERÁ A MODIFICAR EL CRONOGRAMA DEL PROCESO Y LOS OFERENTES CARGUEN SUS OFERTAS</w:t>
      </w:r>
    </w:p>
    <w:p w14:paraId="5837DA9F" w14:textId="77777777" w:rsidR="00950835" w:rsidRPr="00950835" w:rsidRDefault="00950835" w:rsidP="00950835">
      <w:pPr>
        <w:ind w:right="51"/>
        <w:jc w:val="both"/>
        <w:rPr>
          <w:rFonts w:ascii="Arial" w:eastAsia="Cambria" w:hAnsi="Arial" w:cs="Arial"/>
          <w:lang w:val="es-419"/>
        </w:rPr>
      </w:pPr>
    </w:p>
    <w:p w14:paraId="71CAEC7C" w14:textId="77777777" w:rsidR="00950835" w:rsidRPr="00950835" w:rsidRDefault="00950835" w:rsidP="00950835">
      <w:pPr>
        <w:ind w:right="51"/>
        <w:jc w:val="both"/>
        <w:rPr>
          <w:rFonts w:ascii="Arial" w:eastAsia="Cambria" w:hAnsi="Arial" w:cs="Arial"/>
          <w:lang w:val="es-419"/>
        </w:rPr>
      </w:pPr>
      <w:r w:rsidRPr="00950835">
        <w:rPr>
          <w:rFonts w:ascii="Arial" w:eastAsia="Cambria" w:hAnsi="Arial" w:cs="Arial"/>
          <w:lang w:val="es-419"/>
        </w:rPr>
        <w:t>Ante una Falla Particular en el momento de Presentar Oferta se seguirá el procedimiento establecido en el literal b. Falla Particular del numeral 6.6. Presentación de oferta.</w:t>
      </w:r>
    </w:p>
    <w:p w14:paraId="10DF5260" w14:textId="77777777" w:rsidR="00950835" w:rsidRPr="00950835" w:rsidRDefault="00950835" w:rsidP="00950835">
      <w:pPr>
        <w:ind w:right="51"/>
        <w:jc w:val="both"/>
        <w:rPr>
          <w:rFonts w:ascii="Arial" w:eastAsia="Cambria" w:hAnsi="Arial" w:cs="Arial"/>
          <w:lang w:val="es-419"/>
        </w:rPr>
      </w:pPr>
    </w:p>
    <w:p w14:paraId="6267F421" w14:textId="77777777" w:rsidR="00950835" w:rsidRPr="00950835" w:rsidRDefault="00950835" w:rsidP="00950835">
      <w:pPr>
        <w:ind w:right="51"/>
        <w:jc w:val="both"/>
        <w:rPr>
          <w:rFonts w:ascii="Arial" w:eastAsia="Cambria" w:hAnsi="Arial" w:cs="Arial"/>
          <w:b/>
          <w:bCs/>
          <w:lang w:val="es-419"/>
        </w:rPr>
      </w:pPr>
      <w:r w:rsidRPr="00950835">
        <w:rPr>
          <w:rFonts w:ascii="Arial" w:eastAsia="Cambria" w:hAnsi="Arial" w:cs="Arial"/>
          <w:b/>
          <w:bCs/>
          <w:lang w:val="es-419"/>
        </w:rPr>
        <w:t>INDISPONIBILIDAD AL MOMENTO DE LA CREACIÓN Y ENVIÓ DE OBSERVACIONES AL INFORME DE EVALUACIÓN Y SUBSANACIONES:</w:t>
      </w:r>
    </w:p>
    <w:p w14:paraId="490D8C3A" w14:textId="77777777" w:rsidR="00950835" w:rsidRPr="00950835" w:rsidRDefault="00950835" w:rsidP="00950835">
      <w:pPr>
        <w:ind w:right="51"/>
        <w:jc w:val="both"/>
        <w:rPr>
          <w:rFonts w:ascii="Arial" w:eastAsia="Cambria" w:hAnsi="Arial" w:cs="Arial"/>
          <w:lang w:val="es-419"/>
        </w:rPr>
      </w:pPr>
    </w:p>
    <w:p w14:paraId="27C958AD" w14:textId="77777777" w:rsidR="00950835" w:rsidRPr="00950835" w:rsidRDefault="00950835" w:rsidP="00950835">
      <w:pPr>
        <w:ind w:right="51"/>
        <w:jc w:val="both"/>
        <w:rPr>
          <w:rFonts w:ascii="Arial" w:eastAsia="Cambria" w:hAnsi="Arial" w:cs="Arial"/>
          <w:lang w:val="es-419"/>
        </w:rPr>
      </w:pPr>
      <w:r w:rsidRPr="00950835">
        <w:rPr>
          <w:rFonts w:ascii="Arial" w:eastAsia="Cambria" w:hAnsi="Arial" w:cs="Arial"/>
          <w:lang w:val="es-419"/>
        </w:rPr>
        <w:t>En caso de presentarse una Falla General en la Creación y envío de observaciones al informe de evaluación y subsanaciones, la entidad procederá a modificar el cronograma a través de adenda una vez se restablezca la plataforma con el fin de ampliar el plazo de recepción de observaciones al informe de evaluación y subsanaciones. En este caso el oferente deberá verificar el cronograma del proceso y presentar sus observaciones al informe y/o subsanaciones a través de la plataforma.</w:t>
      </w:r>
    </w:p>
    <w:p w14:paraId="725BA2E3" w14:textId="77777777" w:rsidR="00950835" w:rsidRPr="00950835" w:rsidRDefault="00950835" w:rsidP="00950835">
      <w:pPr>
        <w:ind w:right="51"/>
        <w:jc w:val="both"/>
        <w:rPr>
          <w:rFonts w:ascii="Arial" w:eastAsia="Cambria" w:hAnsi="Arial" w:cs="Arial"/>
          <w:lang w:val="es-419"/>
        </w:rPr>
      </w:pPr>
      <w:r w:rsidRPr="00950835">
        <w:rPr>
          <w:rFonts w:ascii="Arial" w:eastAsia="Cambria" w:hAnsi="Arial" w:cs="Arial"/>
          <w:lang w:val="es-419"/>
        </w:rPr>
        <w:t>Ante una falla particular en el momento de crear y enviar observaciones al informe de evaluación y subsanaciones se seguirá el procedimiento establecido en el literal b. Falla Particular del numeral Creación y envío de observaciones al informe y subsanaciones.</w:t>
      </w:r>
    </w:p>
    <w:p w14:paraId="4084C797" w14:textId="77777777" w:rsidR="00950835" w:rsidRPr="00950835" w:rsidRDefault="00950835" w:rsidP="00950835">
      <w:pPr>
        <w:ind w:right="51"/>
        <w:jc w:val="both"/>
        <w:rPr>
          <w:rFonts w:ascii="Arial" w:eastAsia="Cambria" w:hAnsi="Arial" w:cs="Arial"/>
          <w:lang w:val="es-419"/>
        </w:rPr>
      </w:pPr>
      <w:r w:rsidRPr="00950835">
        <w:rPr>
          <w:rFonts w:ascii="Arial" w:eastAsia="Cambria" w:hAnsi="Arial" w:cs="Arial"/>
          <w:lang w:val="es-419"/>
        </w:rPr>
        <w:t xml:space="preserve">Para mayor información, del procedimiento en caso de indisponibilidad en otros hitos del proceso, se invita a los proponentes a leer el Protocolo de Indisponibilidad SECOP II del 25 de enero de 2022 (Código CCE-SEC-GI-14).  </w:t>
      </w:r>
    </w:p>
    <w:p w14:paraId="40E9BFB3" w14:textId="77777777" w:rsidR="00950835" w:rsidRPr="00950835" w:rsidRDefault="00950835" w:rsidP="00950835">
      <w:pPr>
        <w:ind w:right="51"/>
        <w:jc w:val="both"/>
        <w:rPr>
          <w:rFonts w:ascii="Arial" w:eastAsia="Cambria" w:hAnsi="Arial" w:cs="Arial"/>
          <w:lang w:val="es-419"/>
        </w:rPr>
      </w:pPr>
    </w:p>
    <w:p w14:paraId="626C19AE" w14:textId="77777777" w:rsidR="00950835" w:rsidRPr="00950835" w:rsidRDefault="00950835" w:rsidP="00950835">
      <w:pPr>
        <w:ind w:right="51"/>
        <w:jc w:val="both"/>
        <w:rPr>
          <w:rFonts w:ascii="Arial" w:eastAsia="Cambria" w:hAnsi="Arial" w:cs="Arial"/>
          <w:u w:val="single"/>
          <w:lang w:val="es-419"/>
        </w:rPr>
      </w:pPr>
      <w:r w:rsidRPr="00950835">
        <w:rPr>
          <w:rFonts w:ascii="Arial" w:eastAsia="Cambria" w:hAnsi="Arial" w:cs="Arial"/>
          <w:u w:val="single"/>
          <w:lang w:val="es-419"/>
        </w:rPr>
        <w:t>En caso de que no pueda acceder al SECOP II o exista alguna indisponibilidad para crear o enviar su oferta, llame a la Mesa de Servicio de Colombia Compra Eficiente e informe sobre una posible indisponibilidad del SECOP II. Los teléfonos de la Mesa de Servicio son: 7456788 en Bogotá y 01800 520808 para el resto del país.</w:t>
      </w:r>
    </w:p>
    <w:p w14:paraId="70F5CBD4" w14:textId="77777777" w:rsidR="00950835" w:rsidRDefault="00950835" w:rsidP="00950835">
      <w:pPr>
        <w:jc w:val="both"/>
        <w:rPr>
          <w:rFonts w:ascii="Arial Narrow" w:hAnsi="Arial Narrow"/>
          <w:sz w:val="20"/>
        </w:rPr>
      </w:pPr>
    </w:p>
    <w:p w14:paraId="3EB2B8DA" w14:textId="77777777" w:rsidR="00950835" w:rsidRPr="00950835" w:rsidRDefault="00950835" w:rsidP="00950835">
      <w:pPr>
        <w:jc w:val="both"/>
        <w:rPr>
          <w:rFonts w:ascii="Arial Narrow" w:hAnsi="Arial Narrow"/>
          <w:sz w:val="20"/>
        </w:rPr>
      </w:pPr>
    </w:p>
    <w:p w14:paraId="22A4CFD7" w14:textId="77777777" w:rsidR="00A322E2" w:rsidRDefault="00A322E2" w:rsidP="00A322E2">
      <w:pPr>
        <w:jc w:val="both"/>
        <w:rPr>
          <w:rFonts w:ascii="Arial Narrow" w:hAnsi="Arial Narrow"/>
          <w:sz w:val="20"/>
        </w:rPr>
      </w:pPr>
    </w:p>
    <w:p w14:paraId="27C63FB4" w14:textId="77777777" w:rsidR="00A259E9" w:rsidRPr="00950835" w:rsidRDefault="00A259E9" w:rsidP="00950835">
      <w:pPr>
        <w:jc w:val="both"/>
        <w:rPr>
          <w:rFonts w:ascii="Arial Narrow" w:hAnsi="Arial Narrow"/>
          <w:sz w:val="20"/>
        </w:rPr>
      </w:pPr>
      <w:r w:rsidRPr="00950835">
        <w:rPr>
          <w:rFonts w:ascii="Arial Narrow" w:hAnsi="Arial Narrow"/>
          <w:b/>
          <w:bCs/>
        </w:rPr>
        <w:t>FIRMAS</w:t>
      </w:r>
    </w:p>
    <w:p w14:paraId="7B8692A3" w14:textId="77777777" w:rsidR="00A259E9" w:rsidRPr="00063915" w:rsidRDefault="00A259E9" w:rsidP="004729BD">
      <w:pPr>
        <w:shd w:val="clear" w:color="auto" w:fill="FFFFFF" w:themeFill="background1"/>
        <w:rPr>
          <w:rFonts w:ascii="Arial Narrow" w:hAnsi="Arial Narrow" w:cs="Arial"/>
          <w:b/>
          <w:sz w:val="20"/>
          <w:szCs w:val="20"/>
        </w:rPr>
      </w:pPr>
    </w:p>
    <w:p w14:paraId="74B46488" w14:textId="7C370D5C" w:rsidR="00DC74B3" w:rsidRPr="00063915" w:rsidRDefault="004729BD" w:rsidP="00DC74B3">
      <w:pPr>
        <w:shd w:val="clear" w:color="auto" w:fill="FFFFFF" w:themeFill="background1"/>
        <w:rPr>
          <w:rFonts w:ascii="Arial Narrow" w:hAnsi="Arial Narrow" w:cs="Arial"/>
          <w:b/>
          <w:sz w:val="20"/>
          <w:szCs w:val="20"/>
        </w:rPr>
      </w:pPr>
      <w:r w:rsidRPr="00063915">
        <w:rPr>
          <w:rFonts w:ascii="Arial Narrow" w:hAnsi="Arial Narrow" w:cs="Arial"/>
          <w:b/>
          <w:sz w:val="20"/>
          <w:szCs w:val="20"/>
        </w:rPr>
        <w:lastRenderedPageBreak/>
        <w:t xml:space="preserve">                                                                   ____</w:t>
      </w:r>
      <w:r w:rsidR="0022680D" w:rsidRPr="0022680D">
        <w:rPr>
          <w:rFonts w:ascii="Arial" w:eastAsia="Batang" w:hAnsi="Arial" w:cs="Arial"/>
          <w:bCs/>
          <w:noProof/>
          <w:color w:val="EE0000"/>
          <w:sz w:val="14"/>
          <w:szCs w:val="14"/>
          <w:lang w:eastAsia="es-ES"/>
        </w:rPr>
        <w:t>ORIGINAL DEBIDAMENTE FIRMADO</w:t>
      </w:r>
      <w:r w:rsidR="0022680D" w:rsidRPr="00063915">
        <w:rPr>
          <w:rFonts w:ascii="Arial Narrow" w:hAnsi="Arial Narrow" w:cs="Arial"/>
          <w:b/>
          <w:sz w:val="20"/>
          <w:szCs w:val="20"/>
        </w:rPr>
        <w:t xml:space="preserve"> </w:t>
      </w:r>
      <w:r w:rsidRPr="00063915">
        <w:rPr>
          <w:rFonts w:ascii="Arial Narrow" w:hAnsi="Arial Narrow" w:cs="Arial"/>
          <w:b/>
          <w:sz w:val="20"/>
          <w:szCs w:val="20"/>
        </w:rPr>
        <w:t>____</w:t>
      </w:r>
    </w:p>
    <w:p w14:paraId="4781B635" w14:textId="77777777" w:rsidR="004729BD" w:rsidRPr="00063915" w:rsidRDefault="004729BD" w:rsidP="004729BD">
      <w:pPr>
        <w:shd w:val="clear" w:color="auto" w:fill="FFFFFF" w:themeFill="background1"/>
        <w:jc w:val="center"/>
        <w:rPr>
          <w:rFonts w:ascii="Arial Narrow" w:hAnsi="Arial Narrow" w:cs="Arial"/>
          <w:bCs/>
          <w:sz w:val="20"/>
          <w:szCs w:val="20"/>
        </w:rPr>
      </w:pPr>
      <w:r w:rsidRPr="00063915">
        <w:rPr>
          <w:rFonts w:ascii="Arial Narrow" w:hAnsi="Arial Narrow" w:cs="Arial"/>
          <w:b/>
          <w:sz w:val="20"/>
          <w:szCs w:val="20"/>
        </w:rPr>
        <w:t>LUIS FERNANDO NAVAR</w:t>
      </w:r>
      <w:r w:rsidR="00561BFA" w:rsidRPr="00063915">
        <w:rPr>
          <w:rFonts w:ascii="Arial Narrow" w:hAnsi="Arial Narrow" w:cs="Arial"/>
          <w:b/>
          <w:sz w:val="20"/>
          <w:szCs w:val="20"/>
        </w:rPr>
        <w:t>R</w:t>
      </w:r>
      <w:r w:rsidRPr="00063915">
        <w:rPr>
          <w:rFonts w:ascii="Arial Narrow" w:hAnsi="Arial Narrow" w:cs="Arial"/>
          <w:b/>
          <w:sz w:val="20"/>
          <w:szCs w:val="20"/>
        </w:rPr>
        <w:t>O JIMENEZ</w:t>
      </w:r>
      <w:r w:rsidRPr="00063915">
        <w:rPr>
          <w:rFonts w:ascii="Arial Narrow" w:hAnsi="Arial Narrow" w:cs="Arial"/>
          <w:b/>
          <w:sz w:val="20"/>
          <w:szCs w:val="20"/>
        </w:rPr>
        <w:br/>
      </w:r>
      <w:r w:rsidRPr="00063915">
        <w:rPr>
          <w:rFonts w:ascii="Arial Narrow" w:hAnsi="Arial Narrow" w:cs="Arial"/>
          <w:bCs/>
          <w:sz w:val="20"/>
          <w:szCs w:val="20"/>
        </w:rPr>
        <w:t>Secretario de Gobierno</w:t>
      </w:r>
      <w:r w:rsidR="0079762B" w:rsidRPr="00063915">
        <w:rPr>
          <w:rFonts w:ascii="Arial Narrow" w:hAnsi="Arial Narrow" w:cs="Arial"/>
          <w:bCs/>
          <w:sz w:val="20"/>
          <w:szCs w:val="20"/>
        </w:rPr>
        <w:t xml:space="preserve"> y Seguridad Ciudadana.</w:t>
      </w:r>
      <w:r w:rsidRPr="00063915">
        <w:rPr>
          <w:rFonts w:ascii="Arial Narrow" w:hAnsi="Arial Narrow" w:cs="Arial"/>
          <w:bCs/>
          <w:sz w:val="20"/>
          <w:szCs w:val="20"/>
        </w:rPr>
        <w:br/>
        <w:t>Gobernación de Cundinamarca</w:t>
      </w:r>
    </w:p>
    <w:p w14:paraId="5637F262" w14:textId="77777777" w:rsidR="004729BD" w:rsidRPr="00063915" w:rsidRDefault="00032626" w:rsidP="004729BD">
      <w:pPr>
        <w:shd w:val="clear" w:color="auto" w:fill="FFFFFF" w:themeFill="background1"/>
        <w:rPr>
          <w:rFonts w:ascii="Arial Narrow" w:hAnsi="Arial Narrow" w:cs="Arial"/>
          <w:b/>
          <w:sz w:val="20"/>
          <w:szCs w:val="20"/>
        </w:rPr>
      </w:pPr>
      <w:r w:rsidRPr="00063915">
        <w:rPr>
          <w:rFonts w:ascii="Arial Narrow" w:hAnsi="Arial Narrow" w:cs="Arial"/>
          <w:b/>
          <w:sz w:val="20"/>
          <w:szCs w:val="20"/>
        </w:rPr>
        <w:t xml:space="preserve">                                                                                                                                  </w:t>
      </w:r>
    </w:p>
    <w:p w14:paraId="3B5A7F5B" w14:textId="77777777" w:rsidR="00032626" w:rsidRPr="00063915" w:rsidRDefault="00032626" w:rsidP="00032626">
      <w:pPr>
        <w:shd w:val="clear" w:color="auto" w:fill="FFFFFF" w:themeFill="background1"/>
        <w:rPr>
          <w:rFonts w:ascii="Arial Narrow" w:hAnsi="Arial Narrow" w:cs="Arial"/>
          <w:b/>
          <w:sz w:val="20"/>
          <w:szCs w:val="20"/>
        </w:rPr>
      </w:pPr>
      <w:r w:rsidRPr="00063915">
        <w:rPr>
          <w:rFonts w:ascii="Arial Narrow" w:hAnsi="Arial Narrow" w:cs="Arial"/>
          <w:b/>
          <w:sz w:val="20"/>
          <w:szCs w:val="20"/>
        </w:rPr>
        <w:t xml:space="preserve">                                             </w:t>
      </w:r>
      <w:r w:rsidR="004729BD" w:rsidRPr="00063915">
        <w:rPr>
          <w:rFonts w:ascii="Arial Narrow" w:hAnsi="Arial Narrow" w:cs="Arial"/>
          <w:b/>
          <w:sz w:val="20"/>
          <w:szCs w:val="20"/>
        </w:rPr>
        <w:t xml:space="preserve">                                                                           </w:t>
      </w:r>
      <w:r w:rsidRPr="00063915">
        <w:rPr>
          <w:rFonts w:ascii="Arial Narrow" w:hAnsi="Arial Narrow" w:cs="Arial"/>
          <w:b/>
          <w:sz w:val="20"/>
          <w:szCs w:val="20"/>
        </w:rPr>
        <w:t xml:space="preserve">   </w:t>
      </w:r>
    </w:p>
    <w:p w14:paraId="19D4932A" w14:textId="77777777" w:rsidR="004729BD" w:rsidRPr="00063915" w:rsidRDefault="00032626" w:rsidP="004729BD">
      <w:pPr>
        <w:shd w:val="clear" w:color="auto" w:fill="FFFFFF" w:themeFill="background1"/>
        <w:rPr>
          <w:rFonts w:ascii="Arial Narrow" w:hAnsi="Arial Narrow" w:cs="Arial"/>
          <w:b/>
          <w:sz w:val="20"/>
          <w:szCs w:val="20"/>
        </w:rPr>
      </w:pPr>
      <w:r w:rsidRPr="00063915">
        <w:rPr>
          <w:rFonts w:ascii="Arial Narrow" w:hAnsi="Arial Narrow" w:cs="Arial"/>
          <w:b/>
          <w:sz w:val="20"/>
          <w:szCs w:val="20"/>
        </w:rPr>
        <w:t xml:space="preserve">                                                                                                                                </w:t>
      </w:r>
    </w:p>
    <w:p w14:paraId="26DDA97B" w14:textId="77777777" w:rsidR="00950835" w:rsidRPr="00950835" w:rsidRDefault="00950835" w:rsidP="00950835">
      <w:pPr>
        <w:tabs>
          <w:tab w:val="left" w:pos="5800"/>
        </w:tabs>
        <w:ind w:right="-93"/>
        <w:jc w:val="both"/>
        <w:rPr>
          <w:rFonts w:ascii="Arial Narrow" w:hAnsi="Arial Narrow" w:cs="Arial"/>
          <w:b/>
          <w:sz w:val="20"/>
          <w:szCs w:val="20"/>
        </w:rPr>
      </w:pPr>
    </w:p>
    <w:p w14:paraId="4E886281" w14:textId="65235C03" w:rsidR="00096CBB" w:rsidRPr="0022680D" w:rsidRDefault="001F084F" w:rsidP="00096CBB">
      <w:pPr>
        <w:tabs>
          <w:tab w:val="left" w:pos="5800"/>
        </w:tabs>
        <w:ind w:right="-93"/>
        <w:jc w:val="both"/>
        <w:rPr>
          <w:rFonts w:ascii="Arial Narrow" w:hAnsi="Arial Narrow" w:cs="Arial"/>
          <w:bCs/>
          <w:color w:val="EE0000"/>
          <w:sz w:val="20"/>
          <w:szCs w:val="20"/>
        </w:rPr>
      </w:pPr>
      <w:r w:rsidRPr="001F084F">
        <w:rPr>
          <w:rFonts w:ascii="Arial Narrow" w:hAnsi="Arial Narrow" w:cs="Arial"/>
          <w:b/>
          <w:sz w:val="20"/>
          <w:szCs w:val="20"/>
        </w:rPr>
        <w:t>Proyect</w:t>
      </w:r>
      <w:r>
        <w:rPr>
          <w:rFonts w:ascii="Arial Narrow" w:hAnsi="Arial Narrow" w:cs="Arial"/>
          <w:b/>
          <w:sz w:val="20"/>
          <w:szCs w:val="20"/>
        </w:rPr>
        <w:t>ó</w:t>
      </w:r>
      <w:r>
        <w:rPr>
          <w:rFonts w:ascii="Arial Narrow" w:hAnsi="Arial Narrow" w:cs="Arial"/>
          <w:bCs/>
          <w:sz w:val="20"/>
          <w:szCs w:val="20"/>
        </w:rPr>
        <w:t>:</w:t>
      </w:r>
      <w:r w:rsidR="00096CBB" w:rsidRPr="00096CBB">
        <w:t xml:space="preserve"> </w:t>
      </w:r>
      <w:r w:rsidR="00096CBB" w:rsidRPr="00096CBB">
        <w:rPr>
          <w:rFonts w:ascii="Arial Narrow" w:hAnsi="Arial Narrow" w:cs="Arial"/>
          <w:bCs/>
          <w:sz w:val="20"/>
          <w:szCs w:val="20"/>
        </w:rPr>
        <w:t>Jenny Guerra Rizo – Contratista SGSC</w:t>
      </w:r>
      <w:r w:rsidR="00A807D0">
        <w:rPr>
          <w:rFonts w:ascii="Arial Narrow" w:hAnsi="Arial Narrow" w:cs="Arial"/>
          <w:bCs/>
          <w:sz w:val="20"/>
          <w:szCs w:val="20"/>
        </w:rPr>
        <w:t xml:space="preserve"> </w:t>
      </w:r>
      <w:r w:rsidR="0022680D" w:rsidRPr="0022680D">
        <w:rPr>
          <w:rFonts w:ascii="Arial" w:eastAsia="Batang" w:hAnsi="Arial" w:cs="Arial"/>
          <w:bCs/>
          <w:noProof/>
          <w:color w:val="EE0000"/>
          <w:sz w:val="14"/>
          <w:szCs w:val="14"/>
          <w:lang w:eastAsia="es-ES"/>
        </w:rPr>
        <w:t>ORIGINAL DEBIDAMENTE FIRMADO</w:t>
      </w:r>
    </w:p>
    <w:p w14:paraId="64041862" w14:textId="3498A202" w:rsidR="003222B5" w:rsidRDefault="00096CBB" w:rsidP="00096CBB">
      <w:pPr>
        <w:tabs>
          <w:tab w:val="left" w:pos="5800"/>
        </w:tabs>
        <w:ind w:left="851" w:right="-93"/>
        <w:rPr>
          <w:rFonts w:ascii="Arial Narrow" w:hAnsi="Arial Narrow" w:cs="Arial"/>
          <w:bCs/>
          <w:sz w:val="20"/>
          <w:szCs w:val="20"/>
        </w:rPr>
      </w:pPr>
      <w:r w:rsidRPr="00096CBB">
        <w:rPr>
          <w:rFonts w:ascii="Arial Narrow" w:hAnsi="Arial Narrow" w:cs="Arial"/>
          <w:bCs/>
          <w:sz w:val="20"/>
          <w:szCs w:val="20"/>
        </w:rPr>
        <w:t>Daniela Prada B – Contratista SGSC</w:t>
      </w:r>
      <w:r w:rsidR="0022680D">
        <w:rPr>
          <w:rFonts w:ascii="Arial Narrow" w:hAnsi="Arial Narrow" w:cs="Arial"/>
          <w:bCs/>
          <w:sz w:val="20"/>
          <w:szCs w:val="20"/>
        </w:rPr>
        <w:t xml:space="preserve">    </w:t>
      </w:r>
      <w:r w:rsidR="0022680D" w:rsidRPr="0022680D">
        <w:rPr>
          <w:rFonts w:ascii="Arial" w:eastAsia="Batang" w:hAnsi="Arial" w:cs="Arial"/>
          <w:bCs/>
          <w:noProof/>
          <w:color w:val="EE0000"/>
          <w:sz w:val="14"/>
          <w:szCs w:val="14"/>
          <w:lang w:eastAsia="es-ES"/>
        </w:rPr>
        <w:t>ORIGINAL DEBIDAMENTE FIRMADO</w:t>
      </w:r>
    </w:p>
    <w:p w14:paraId="6A6D75C6" w14:textId="3946EBA5" w:rsidR="003222B5" w:rsidRDefault="00657174" w:rsidP="003222B5">
      <w:pPr>
        <w:tabs>
          <w:tab w:val="left" w:pos="5800"/>
        </w:tabs>
        <w:ind w:right="-93"/>
        <w:rPr>
          <w:rFonts w:ascii="Arial Narrow" w:hAnsi="Arial Narrow" w:cs="Arial"/>
          <w:bCs/>
          <w:sz w:val="20"/>
          <w:szCs w:val="20"/>
        </w:rPr>
      </w:pPr>
      <w:r w:rsidRPr="00657174">
        <w:rPr>
          <w:rFonts w:ascii="Arial Narrow" w:hAnsi="Arial Narrow" w:cs="Arial"/>
          <w:b/>
          <w:sz w:val="20"/>
          <w:szCs w:val="20"/>
        </w:rPr>
        <w:t>Revisó:</w:t>
      </w:r>
      <w:r>
        <w:rPr>
          <w:rFonts w:ascii="Arial Narrow" w:hAnsi="Arial Narrow" w:cs="Arial"/>
          <w:bCs/>
          <w:sz w:val="20"/>
          <w:szCs w:val="20"/>
        </w:rPr>
        <w:t xml:space="preserve"> </w:t>
      </w:r>
      <w:r w:rsidR="00A807D0">
        <w:rPr>
          <w:rFonts w:ascii="Arial Narrow" w:hAnsi="Arial Narrow" w:cs="Arial"/>
          <w:bCs/>
          <w:sz w:val="20"/>
          <w:szCs w:val="20"/>
        </w:rPr>
        <w:t xml:space="preserve">    </w:t>
      </w:r>
      <w:r w:rsidR="003222B5">
        <w:rPr>
          <w:rFonts w:ascii="Arial Narrow" w:hAnsi="Arial Narrow" w:cs="Arial"/>
          <w:bCs/>
          <w:sz w:val="20"/>
          <w:szCs w:val="20"/>
        </w:rPr>
        <w:t>Jenifer Camila Ramirez</w:t>
      </w:r>
      <w:r w:rsidR="003222B5" w:rsidRPr="00096CBB">
        <w:rPr>
          <w:rFonts w:ascii="Arial Narrow" w:hAnsi="Arial Narrow" w:cs="Arial"/>
          <w:bCs/>
          <w:sz w:val="20"/>
          <w:szCs w:val="20"/>
        </w:rPr>
        <w:t>– Contratista SGSC</w:t>
      </w:r>
      <w:r w:rsidR="003222B5">
        <w:rPr>
          <w:rFonts w:ascii="Arial Narrow" w:hAnsi="Arial Narrow" w:cs="Arial"/>
          <w:bCs/>
          <w:sz w:val="20"/>
          <w:szCs w:val="20"/>
        </w:rPr>
        <w:t xml:space="preserve"> </w:t>
      </w:r>
      <w:r w:rsidR="0022680D">
        <w:rPr>
          <w:rFonts w:ascii="Arial Narrow" w:hAnsi="Arial Narrow" w:cs="Arial"/>
          <w:bCs/>
          <w:sz w:val="20"/>
          <w:szCs w:val="20"/>
        </w:rPr>
        <w:t xml:space="preserve"> </w:t>
      </w:r>
      <w:r w:rsidR="0022680D" w:rsidRPr="0022680D">
        <w:rPr>
          <w:rFonts w:ascii="Arial" w:eastAsia="Batang" w:hAnsi="Arial" w:cs="Arial"/>
          <w:bCs/>
          <w:noProof/>
          <w:color w:val="EE0000"/>
          <w:sz w:val="14"/>
          <w:szCs w:val="14"/>
          <w:lang w:eastAsia="es-ES"/>
        </w:rPr>
        <w:t>ORIGINAL DEBIDAMENTE FIRMADO</w:t>
      </w:r>
    </w:p>
    <w:p w14:paraId="5624C89F" w14:textId="34B9B55D" w:rsidR="004729BD" w:rsidRDefault="003222B5" w:rsidP="003222B5">
      <w:pPr>
        <w:tabs>
          <w:tab w:val="left" w:pos="5800"/>
        </w:tabs>
        <w:ind w:right="-93"/>
        <w:rPr>
          <w:rFonts w:ascii="Arial Narrow" w:hAnsi="Arial Narrow" w:cs="Arial"/>
          <w:bCs/>
          <w:sz w:val="20"/>
          <w:szCs w:val="20"/>
        </w:rPr>
      </w:pPr>
      <w:r w:rsidRPr="003222B5">
        <w:rPr>
          <w:rFonts w:ascii="Arial Narrow" w:hAnsi="Arial Narrow" w:cs="Arial"/>
          <w:b/>
          <w:sz w:val="20"/>
          <w:szCs w:val="20"/>
        </w:rPr>
        <w:t>Aprob</w:t>
      </w:r>
      <w:r>
        <w:rPr>
          <w:rFonts w:ascii="Arial Narrow" w:hAnsi="Arial Narrow" w:cs="Arial"/>
          <w:b/>
          <w:sz w:val="20"/>
          <w:szCs w:val="20"/>
        </w:rPr>
        <w:t xml:space="preserve">ó: </w:t>
      </w:r>
      <w:r w:rsidR="00A807D0">
        <w:rPr>
          <w:rFonts w:ascii="Arial Narrow" w:hAnsi="Arial Narrow" w:cs="Arial"/>
          <w:b/>
          <w:sz w:val="20"/>
          <w:szCs w:val="20"/>
        </w:rPr>
        <w:t xml:space="preserve">   </w:t>
      </w:r>
      <w:r w:rsidR="00950835" w:rsidRPr="00950835">
        <w:rPr>
          <w:rFonts w:ascii="Arial Narrow" w:hAnsi="Arial Narrow" w:cs="Arial"/>
          <w:bCs/>
          <w:sz w:val="20"/>
          <w:szCs w:val="20"/>
        </w:rPr>
        <w:t xml:space="preserve">Adriana Velasquez </w:t>
      </w:r>
      <w:r w:rsidR="00950835">
        <w:rPr>
          <w:rFonts w:ascii="Arial Narrow" w:hAnsi="Arial Narrow" w:cs="Arial"/>
          <w:bCs/>
          <w:sz w:val="20"/>
          <w:szCs w:val="20"/>
        </w:rPr>
        <w:t>-</w:t>
      </w:r>
      <w:r w:rsidR="00DA0817" w:rsidRPr="00DA0817">
        <w:rPr>
          <w:rFonts w:ascii="Arial Narrow" w:hAnsi="Arial Narrow" w:cs="Arial"/>
          <w:bCs/>
          <w:sz w:val="20"/>
          <w:szCs w:val="20"/>
        </w:rPr>
        <w:t>Asesor</w:t>
      </w:r>
      <w:r w:rsidR="00DA0817">
        <w:rPr>
          <w:rFonts w:ascii="Arial Narrow" w:hAnsi="Arial Narrow" w:cs="Arial"/>
          <w:bCs/>
          <w:sz w:val="20"/>
          <w:szCs w:val="20"/>
        </w:rPr>
        <w:t>a</w:t>
      </w:r>
      <w:r w:rsidR="00DA0817" w:rsidRPr="00DA0817">
        <w:rPr>
          <w:rFonts w:ascii="Arial Narrow" w:hAnsi="Arial Narrow" w:cs="Arial"/>
          <w:bCs/>
          <w:sz w:val="20"/>
          <w:szCs w:val="20"/>
        </w:rPr>
        <w:t xml:space="preserve"> de Despacho SGSC</w:t>
      </w:r>
      <w:r w:rsidR="004729BD" w:rsidRPr="00063915">
        <w:rPr>
          <w:rFonts w:ascii="Arial Narrow" w:hAnsi="Arial Narrow" w:cs="Arial"/>
          <w:bCs/>
          <w:sz w:val="20"/>
          <w:szCs w:val="20"/>
        </w:rPr>
        <w:t xml:space="preserve">    </w:t>
      </w:r>
      <w:r w:rsidR="0022680D">
        <w:rPr>
          <w:rFonts w:ascii="Arial Narrow" w:hAnsi="Arial Narrow" w:cs="Arial"/>
          <w:bCs/>
          <w:sz w:val="20"/>
          <w:szCs w:val="20"/>
        </w:rPr>
        <w:t xml:space="preserve"> </w:t>
      </w:r>
      <w:r w:rsidR="0022680D" w:rsidRPr="0022680D">
        <w:rPr>
          <w:rFonts w:ascii="Arial" w:eastAsia="Batang" w:hAnsi="Arial" w:cs="Arial"/>
          <w:bCs/>
          <w:noProof/>
          <w:color w:val="EE0000"/>
          <w:sz w:val="14"/>
          <w:szCs w:val="14"/>
          <w:lang w:eastAsia="es-ES"/>
        </w:rPr>
        <w:t>ORIGINAL DEBIDAMENTE FIRMADO</w:t>
      </w:r>
      <w:r w:rsidR="004729BD" w:rsidRPr="00063915">
        <w:rPr>
          <w:rFonts w:ascii="Arial Narrow" w:hAnsi="Arial Narrow" w:cs="Arial"/>
          <w:bCs/>
          <w:sz w:val="20"/>
          <w:szCs w:val="20"/>
        </w:rPr>
        <w:t xml:space="preserve">                                                    </w:t>
      </w:r>
      <w:r w:rsidR="004729BD" w:rsidRPr="00063915">
        <w:rPr>
          <w:rFonts w:ascii="Arial Narrow" w:hAnsi="Arial Narrow" w:cs="Arial"/>
          <w:bCs/>
        </w:rPr>
        <w:t xml:space="preserve">        </w:t>
      </w:r>
      <w:r w:rsidR="004729BD">
        <w:rPr>
          <w:rFonts w:ascii="Arial Narrow" w:hAnsi="Arial Narrow" w:cs="Arial"/>
          <w:bCs/>
        </w:rPr>
        <w:t xml:space="preserve">         </w:t>
      </w:r>
    </w:p>
    <w:p w14:paraId="5C315EBE" w14:textId="77777777" w:rsidR="00E1320B" w:rsidRPr="00E1320B" w:rsidRDefault="00E1320B" w:rsidP="00E1320B">
      <w:pPr>
        <w:rPr>
          <w:rFonts w:ascii="Arial Narrow" w:hAnsi="Arial Narrow" w:cs="Arial"/>
          <w:sz w:val="20"/>
          <w:szCs w:val="20"/>
        </w:rPr>
      </w:pPr>
    </w:p>
    <w:p w14:paraId="6D0C76D6" w14:textId="77777777" w:rsidR="00E1320B" w:rsidRPr="00E1320B" w:rsidRDefault="00E1320B" w:rsidP="00E1320B">
      <w:pPr>
        <w:rPr>
          <w:rFonts w:ascii="Arial Narrow" w:hAnsi="Arial Narrow" w:cs="Arial"/>
          <w:sz w:val="20"/>
          <w:szCs w:val="20"/>
        </w:rPr>
      </w:pPr>
    </w:p>
    <w:p w14:paraId="2993990E" w14:textId="77777777" w:rsidR="00E1320B" w:rsidRPr="00E1320B" w:rsidRDefault="00E1320B" w:rsidP="00E1320B">
      <w:pPr>
        <w:jc w:val="center"/>
        <w:rPr>
          <w:rFonts w:ascii="Arial Narrow" w:hAnsi="Arial Narrow" w:cs="Arial"/>
          <w:sz w:val="20"/>
          <w:szCs w:val="20"/>
        </w:rPr>
      </w:pPr>
    </w:p>
    <w:sectPr w:rsidR="00E1320B" w:rsidRPr="00E1320B" w:rsidSect="009C40FB">
      <w:headerReference w:type="default" r:id="rId53"/>
      <w:pgSz w:w="12240" w:h="15840"/>
      <w:pgMar w:top="1701" w:right="1701" w:bottom="1418" w:left="1247"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Daniela Prada" w:date="2026-04-27T17:55:00Z" w:initials="DP">
    <w:p w14:paraId="653039DB" w14:textId="21C384BD" w:rsidR="00A304A7" w:rsidRDefault="00A304A7">
      <w:pPr>
        <w:pStyle w:val="Textocomentario"/>
      </w:pPr>
      <w:r>
        <w:rPr>
          <w:rStyle w:val="Refdecomentario"/>
        </w:rPr>
        <w:annotationRef/>
      </w:r>
      <w:r>
        <w:t>PAGO FINAL CONTRA LIQUIDACIÓN: REVISAR NORMATIVIDAD GOBERNACION PARA PAGOS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53039D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1D47474" w16cex:dateUtc="2026-04-27T22: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53039DB" w16cid:durableId="71D4747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C9D49" w14:textId="77777777" w:rsidR="004B1BDC" w:rsidRDefault="004B1BDC" w:rsidP="009C40FB">
      <w:r>
        <w:separator/>
      </w:r>
    </w:p>
  </w:endnote>
  <w:endnote w:type="continuationSeparator" w:id="0">
    <w:p w14:paraId="4CE8A8B0" w14:textId="77777777" w:rsidR="004B1BDC" w:rsidRDefault="004B1BDC" w:rsidP="009C4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altName w:val="Times New Roman"/>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Bitstream Vera Sans">
    <w:charset w:val="00"/>
    <w:family w:val="swiss"/>
    <w:pitch w:val="variable"/>
    <w:sig w:usb0="800000AF" w:usb1="1000204A" w:usb2="00000000" w:usb3="00000000" w:csb0="00000001" w:csb1="00000000"/>
  </w:font>
  <w:font w:name="Bitstream Vera Serif">
    <w:charset w:val="00"/>
    <w:family w:val="roman"/>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ptos Narrow">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HelveticaNeueLTStd-Th">
    <w:altName w:val="MS Gothic"/>
    <w:panose1 w:val="00000000000000000000"/>
    <w:charset w:val="80"/>
    <w:family w:val="swiss"/>
    <w:notTrueType/>
    <w:pitch w:val="default"/>
    <w:sig w:usb0="00000001" w:usb1="08070000" w:usb2="00000010" w:usb3="00000000" w:csb0="00020000" w:csb1="00000000"/>
  </w:font>
  <w:font w:name="Andale Sans UI">
    <w:altName w:val="Calibri"/>
    <w:charset w:val="00"/>
    <w:family w:val="auto"/>
    <w:pitch w:val="variable"/>
    <w:sig w:usb0="000002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A5EF5" w14:textId="77777777" w:rsidR="004B1BDC" w:rsidRDefault="004B1BDC" w:rsidP="009C40FB">
      <w:r>
        <w:separator/>
      </w:r>
    </w:p>
  </w:footnote>
  <w:footnote w:type="continuationSeparator" w:id="0">
    <w:p w14:paraId="38AC05AA" w14:textId="77777777" w:rsidR="004B1BDC" w:rsidRDefault="004B1BDC" w:rsidP="009C40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3C45F" w14:textId="77777777" w:rsidR="006E27A4" w:rsidRDefault="006E27A4">
    <w:pPr>
      <w:pStyle w:val="Encabezado"/>
    </w:pPr>
    <w:r>
      <w:rPr>
        <w:noProof/>
        <w:lang w:val="es-CO" w:eastAsia="es-CO"/>
      </w:rPr>
      <w:drawing>
        <wp:anchor distT="0" distB="0" distL="0" distR="0" simplePos="0" relativeHeight="251659264" behindDoc="1" locked="0" layoutInCell="1" allowOverlap="1" wp14:anchorId="076B36F2" wp14:editId="552A5369">
          <wp:simplePos x="0" y="0"/>
          <wp:positionH relativeFrom="page">
            <wp:posOffset>850900</wp:posOffset>
          </wp:positionH>
          <wp:positionV relativeFrom="page">
            <wp:posOffset>279400</wp:posOffset>
          </wp:positionV>
          <wp:extent cx="1968500" cy="622300"/>
          <wp:effectExtent l="0" t="0" r="0" b="6350"/>
          <wp:wrapNone/>
          <wp:docPr id="1895483610"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969367" cy="62257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953CB740"/>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0EC028F2"/>
    <w:lvl w:ilvl="0">
      <w:start w:val="1"/>
      <w:numFmt w:val="bullet"/>
      <w:pStyle w:val="Listaconvietas"/>
      <w:lvlText w:val=""/>
      <w:lvlJc w:val="left"/>
      <w:pPr>
        <w:tabs>
          <w:tab w:val="num" w:pos="360"/>
        </w:tabs>
        <w:ind w:left="360" w:hanging="360"/>
      </w:pPr>
      <w:rPr>
        <w:rFonts w:ascii="Symbol" w:hAnsi="Symbol" w:hint="default"/>
      </w:rPr>
    </w:lvl>
  </w:abstractNum>
  <w:abstractNum w:abstractNumId="2" w15:restartNumberingAfterBreak="0">
    <w:nsid w:val="03A46B5E"/>
    <w:multiLevelType w:val="multilevel"/>
    <w:tmpl w:val="B62C53E4"/>
    <w:styleLink w:val="WW8Num6"/>
    <w:lvl w:ilvl="0">
      <w:start w:val="1"/>
      <w:numFmt w:val="decimal"/>
      <w:lvlText w:val="%1."/>
      <w:lvlJc w:val="left"/>
      <w:rPr>
        <w:rFonts w:ascii="Arial" w:eastAsia="Times New Roman" w:hAnsi="Arial" w:cs="Arial"/>
        <w:b w:val="0"/>
        <w:color w:val="000000"/>
        <w:sz w:val="22"/>
        <w:szCs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 w15:restartNumberingAfterBreak="0">
    <w:nsid w:val="06C9749E"/>
    <w:multiLevelType w:val="multilevel"/>
    <w:tmpl w:val="2C9E3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0E00BB"/>
    <w:multiLevelType w:val="hybridMultilevel"/>
    <w:tmpl w:val="8D3496DA"/>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0CD3207B"/>
    <w:multiLevelType w:val="multilevel"/>
    <w:tmpl w:val="CCE4D36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0D8B4368"/>
    <w:multiLevelType w:val="hybridMultilevel"/>
    <w:tmpl w:val="DB1A0132"/>
    <w:lvl w:ilvl="0" w:tplc="2A487E94">
      <w:start w:val="1"/>
      <w:numFmt w:val="lowerRoman"/>
      <w:lvlText w:val="%1)"/>
      <w:lvlJc w:val="left"/>
      <w:pPr>
        <w:ind w:left="765" w:hanging="720"/>
      </w:pPr>
      <w:rPr>
        <w:rFonts w:ascii="Arial" w:eastAsia="Cambria" w:hAnsi="Arial" w:cs="Arial"/>
        <w:b/>
        <w:bCs/>
      </w:rPr>
    </w:lvl>
    <w:lvl w:ilvl="1" w:tplc="240A0019">
      <w:start w:val="1"/>
      <w:numFmt w:val="lowerLetter"/>
      <w:lvlText w:val="%2."/>
      <w:lvlJc w:val="left"/>
      <w:pPr>
        <w:ind w:left="1125" w:hanging="360"/>
      </w:pPr>
    </w:lvl>
    <w:lvl w:ilvl="2" w:tplc="240A001B">
      <w:start w:val="1"/>
      <w:numFmt w:val="lowerRoman"/>
      <w:lvlText w:val="%3."/>
      <w:lvlJc w:val="right"/>
      <w:pPr>
        <w:ind w:left="1845" w:hanging="180"/>
      </w:pPr>
    </w:lvl>
    <w:lvl w:ilvl="3" w:tplc="240A000F">
      <w:start w:val="1"/>
      <w:numFmt w:val="decimal"/>
      <w:lvlText w:val="%4."/>
      <w:lvlJc w:val="left"/>
      <w:pPr>
        <w:ind w:left="2565" w:hanging="360"/>
      </w:pPr>
    </w:lvl>
    <w:lvl w:ilvl="4" w:tplc="240A0019">
      <w:start w:val="1"/>
      <w:numFmt w:val="lowerLetter"/>
      <w:lvlText w:val="%5."/>
      <w:lvlJc w:val="left"/>
      <w:pPr>
        <w:ind w:left="3285" w:hanging="360"/>
      </w:pPr>
    </w:lvl>
    <w:lvl w:ilvl="5" w:tplc="240A001B">
      <w:start w:val="1"/>
      <w:numFmt w:val="lowerRoman"/>
      <w:lvlText w:val="%6."/>
      <w:lvlJc w:val="right"/>
      <w:pPr>
        <w:ind w:left="4005" w:hanging="180"/>
      </w:pPr>
    </w:lvl>
    <w:lvl w:ilvl="6" w:tplc="240A000F">
      <w:start w:val="1"/>
      <w:numFmt w:val="decimal"/>
      <w:lvlText w:val="%7."/>
      <w:lvlJc w:val="left"/>
      <w:pPr>
        <w:ind w:left="4725" w:hanging="360"/>
      </w:pPr>
    </w:lvl>
    <w:lvl w:ilvl="7" w:tplc="240A0019">
      <w:start w:val="1"/>
      <w:numFmt w:val="lowerLetter"/>
      <w:lvlText w:val="%8."/>
      <w:lvlJc w:val="left"/>
      <w:pPr>
        <w:ind w:left="5445" w:hanging="360"/>
      </w:pPr>
    </w:lvl>
    <w:lvl w:ilvl="8" w:tplc="240A001B">
      <w:start w:val="1"/>
      <w:numFmt w:val="lowerRoman"/>
      <w:lvlText w:val="%9."/>
      <w:lvlJc w:val="right"/>
      <w:pPr>
        <w:ind w:left="6165" w:hanging="180"/>
      </w:pPr>
    </w:lvl>
  </w:abstractNum>
  <w:abstractNum w:abstractNumId="7" w15:restartNumberingAfterBreak="0">
    <w:nsid w:val="132A6EF8"/>
    <w:multiLevelType w:val="hybridMultilevel"/>
    <w:tmpl w:val="D2E2A192"/>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3415B5C"/>
    <w:multiLevelType w:val="hybridMultilevel"/>
    <w:tmpl w:val="54B635E0"/>
    <w:lvl w:ilvl="0" w:tplc="20F6DDC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131D95"/>
    <w:multiLevelType w:val="hybridMultilevel"/>
    <w:tmpl w:val="4A8664A6"/>
    <w:lvl w:ilvl="0" w:tplc="240A0017">
      <w:start w:val="1"/>
      <w:numFmt w:val="lowerLetter"/>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0" w15:restartNumberingAfterBreak="0">
    <w:nsid w:val="1E705A82"/>
    <w:multiLevelType w:val="multilevel"/>
    <w:tmpl w:val="F1805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212099"/>
    <w:multiLevelType w:val="hybridMultilevel"/>
    <w:tmpl w:val="86D04252"/>
    <w:lvl w:ilvl="0" w:tplc="240A0017">
      <w:start w:val="1"/>
      <w:numFmt w:val="lowerLetter"/>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2" w15:restartNumberingAfterBreak="0">
    <w:nsid w:val="274D679A"/>
    <w:multiLevelType w:val="hybridMultilevel"/>
    <w:tmpl w:val="123CCF4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A194C13"/>
    <w:multiLevelType w:val="hybridMultilevel"/>
    <w:tmpl w:val="3458A38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2A257EB0"/>
    <w:multiLevelType w:val="hybridMultilevel"/>
    <w:tmpl w:val="DA3CBDE4"/>
    <w:lvl w:ilvl="0" w:tplc="0A5A9B18">
      <w:start w:val="1"/>
      <w:numFmt w:val="bullet"/>
      <w:lvlText w:val="•"/>
      <w:lvlJc w:val="left"/>
      <w:pPr>
        <w:ind w:left="1060" w:hanging="700"/>
      </w:pPr>
      <w:rPr>
        <w:rFonts w:ascii="Arial" w:eastAsia="Arial"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2A31431D"/>
    <w:multiLevelType w:val="hybridMultilevel"/>
    <w:tmpl w:val="DD94F5FE"/>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2B936282"/>
    <w:multiLevelType w:val="hybridMultilevel"/>
    <w:tmpl w:val="B46ABE1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2E3B4252"/>
    <w:multiLevelType w:val="hybridMultilevel"/>
    <w:tmpl w:val="9FC287A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EC56F72"/>
    <w:multiLevelType w:val="multilevel"/>
    <w:tmpl w:val="1A28F21C"/>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F550506"/>
    <w:multiLevelType w:val="multilevel"/>
    <w:tmpl w:val="D480DE26"/>
    <w:styleLink w:val="List1721"/>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2FBE4928"/>
    <w:multiLevelType w:val="multilevel"/>
    <w:tmpl w:val="1A28F21C"/>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0167C42"/>
    <w:multiLevelType w:val="hybridMultilevel"/>
    <w:tmpl w:val="60B8FF4E"/>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22" w15:restartNumberingAfterBreak="0">
    <w:nsid w:val="355E25E2"/>
    <w:multiLevelType w:val="hybridMultilevel"/>
    <w:tmpl w:val="1292E4B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37310829"/>
    <w:multiLevelType w:val="hybridMultilevel"/>
    <w:tmpl w:val="A9549B7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3BD512DA"/>
    <w:multiLevelType w:val="hybridMultilevel"/>
    <w:tmpl w:val="EA402FC6"/>
    <w:lvl w:ilvl="0" w:tplc="17521CAE">
      <w:start w:val="1"/>
      <w:numFmt w:val="decimal"/>
      <w:lvlText w:val="%1."/>
      <w:lvlJc w:val="left"/>
      <w:pPr>
        <w:ind w:left="971" w:hanging="711"/>
      </w:pPr>
      <w:rPr>
        <w:rFonts w:ascii="Microsoft Sans Serif" w:eastAsia="Microsoft Sans Serif" w:hAnsi="Microsoft Sans Serif" w:cs="Microsoft Sans Serif" w:hint="default"/>
        <w:b w:val="0"/>
        <w:bCs w:val="0"/>
        <w:i w:val="0"/>
        <w:iCs w:val="0"/>
        <w:spacing w:val="-2"/>
        <w:w w:val="77"/>
        <w:sz w:val="20"/>
        <w:szCs w:val="20"/>
        <w:lang w:val="es-ES" w:eastAsia="en-US" w:bidi="ar-SA"/>
      </w:rPr>
    </w:lvl>
    <w:lvl w:ilvl="1" w:tplc="9ADA4930">
      <w:numFmt w:val="bullet"/>
      <w:lvlText w:val="•"/>
      <w:lvlJc w:val="left"/>
      <w:pPr>
        <w:ind w:left="260" w:hanging="711"/>
      </w:pPr>
      <w:rPr>
        <w:rFonts w:ascii="Microsoft Sans Serif" w:eastAsia="Microsoft Sans Serif" w:hAnsi="Microsoft Sans Serif" w:cs="Microsoft Sans Serif" w:hint="default"/>
        <w:b w:val="0"/>
        <w:bCs w:val="0"/>
        <w:i w:val="0"/>
        <w:iCs w:val="0"/>
        <w:spacing w:val="0"/>
        <w:w w:val="77"/>
        <w:sz w:val="20"/>
        <w:szCs w:val="20"/>
        <w:lang w:val="es-ES" w:eastAsia="en-US" w:bidi="ar-SA"/>
      </w:rPr>
    </w:lvl>
    <w:lvl w:ilvl="2" w:tplc="3D58C0FE">
      <w:numFmt w:val="bullet"/>
      <w:lvlText w:val="•"/>
      <w:lvlJc w:val="left"/>
      <w:pPr>
        <w:ind w:left="1991" w:hanging="711"/>
      </w:pPr>
      <w:rPr>
        <w:rFonts w:hint="default"/>
        <w:lang w:val="es-ES" w:eastAsia="en-US" w:bidi="ar-SA"/>
      </w:rPr>
    </w:lvl>
    <w:lvl w:ilvl="3" w:tplc="4176D268">
      <w:numFmt w:val="bullet"/>
      <w:lvlText w:val="•"/>
      <w:lvlJc w:val="left"/>
      <w:pPr>
        <w:ind w:left="3002" w:hanging="711"/>
      </w:pPr>
      <w:rPr>
        <w:rFonts w:hint="default"/>
        <w:lang w:val="es-ES" w:eastAsia="en-US" w:bidi="ar-SA"/>
      </w:rPr>
    </w:lvl>
    <w:lvl w:ilvl="4" w:tplc="6A54743C">
      <w:numFmt w:val="bullet"/>
      <w:lvlText w:val="•"/>
      <w:lvlJc w:val="left"/>
      <w:pPr>
        <w:ind w:left="4013" w:hanging="711"/>
      </w:pPr>
      <w:rPr>
        <w:rFonts w:hint="default"/>
        <w:lang w:val="es-ES" w:eastAsia="en-US" w:bidi="ar-SA"/>
      </w:rPr>
    </w:lvl>
    <w:lvl w:ilvl="5" w:tplc="B680DE10">
      <w:numFmt w:val="bullet"/>
      <w:lvlText w:val="•"/>
      <w:lvlJc w:val="left"/>
      <w:pPr>
        <w:ind w:left="5024" w:hanging="711"/>
      </w:pPr>
      <w:rPr>
        <w:rFonts w:hint="default"/>
        <w:lang w:val="es-ES" w:eastAsia="en-US" w:bidi="ar-SA"/>
      </w:rPr>
    </w:lvl>
    <w:lvl w:ilvl="6" w:tplc="8CF29522">
      <w:numFmt w:val="bullet"/>
      <w:lvlText w:val="•"/>
      <w:lvlJc w:val="left"/>
      <w:pPr>
        <w:ind w:left="6035" w:hanging="711"/>
      </w:pPr>
      <w:rPr>
        <w:rFonts w:hint="default"/>
        <w:lang w:val="es-ES" w:eastAsia="en-US" w:bidi="ar-SA"/>
      </w:rPr>
    </w:lvl>
    <w:lvl w:ilvl="7" w:tplc="BAF4C02A">
      <w:numFmt w:val="bullet"/>
      <w:lvlText w:val="•"/>
      <w:lvlJc w:val="left"/>
      <w:pPr>
        <w:ind w:left="7046" w:hanging="711"/>
      </w:pPr>
      <w:rPr>
        <w:rFonts w:hint="default"/>
        <w:lang w:val="es-ES" w:eastAsia="en-US" w:bidi="ar-SA"/>
      </w:rPr>
    </w:lvl>
    <w:lvl w:ilvl="8" w:tplc="BF5CD99C">
      <w:numFmt w:val="bullet"/>
      <w:lvlText w:val="•"/>
      <w:lvlJc w:val="left"/>
      <w:pPr>
        <w:ind w:left="8057" w:hanging="711"/>
      </w:pPr>
      <w:rPr>
        <w:rFonts w:hint="default"/>
        <w:lang w:val="es-ES" w:eastAsia="en-US" w:bidi="ar-SA"/>
      </w:rPr>
    </w:lvl>
  </w:abstractNum>
  <w:abstractNum w:abstractNumId="25" w15:restartNumberingAfterBreak="0">
    <w:nsid w:val="3FFE43FE"/>
    <w:multiLevelType w:val="multilevel"/>
    <w:tmpl w:val="78247648"/>
    <w:lvl w:ilvl="0">
      <w:start w:val="2"/>
      <w:numFmt w:val="decimal"/>
      <w:lvlText w:val="%1."/>
      <w:lvlJc w:val="left"/>
      <w:pPr>
        <w:ind w:left="390" w:hanging="390"/>
      </w:pPr>
      <w:rPr>
        <w:rFonts w:hint="default"/>
        <w:b/>
        <w:bCs/>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42F6183B"/>
    <w:multiLevelType w:val="hybridMultilevel"/>
    <w:tmpl w:val="579C8496"/>
    <w:lvl w:ilvl="0" w:tplc="E22EB576">
      <w:start w:val="1"/>
      <w:numFmt w:val="decimal"/>
      <w:lvlText w:val="%1."/>
      <w:lvlJc w:val="left"/>
      <w:pPr>
        <w:ind w:left="720" w:hanging="360"/>
      </w:pPr>
      <w:rPr>
        <w:b/>
        <w:bCs/>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491F634D"/>
    <w:multiLevelType w:val="hybridMultilevel"/>
    <w:tmpl w:val="BDE0DAD0"/>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4CA10B5C"/>
    <w:multiLevelType w:val="multilevel"/>
    <w:tmpl w:val="FCCCBB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8754B22"/>
    <w:multiLevelType w:val="hybridMultilevel"/>
    <w:tmpl w:val="231A260C"/>
    <w:lvl w:ilvl="0" w:tplc="162AACF8">
      <w:numFmt w:val="bullet"/>
      <w:lvlText w:val="-"/>
      <w:lvlJc w:val="left"/>
      <w:pPr>
        <w:ind w:left="765" w:hanging="360"/>
      </w:pPr>
      <w:rPr>
        <w:rFonts w:ascii="Arial MT" w:eastAsia="Arial MT" w:hAnsi="Arial MT" w:cs="Arial MT" w:hint="default"/>
        <w:w w:val="100"/>
        <w:sz w:val="22"/>
        <w:szCs w:val="22"/>
        <w:lang w:val="es-ES" w:eastAsia="en-US" w:bidi="ar-SA"/>
      </w:rPr>
    </w:lvl>
    <w:lvl w:ilvl="1" w:tplc="240A0003">
      <w:start w:val="1"/>
      <w:numFmt w:val="bullet"/>
      <w:lvlText w:val="o"/>
      <w:lvlJc w:val="left"/>
      <w:pPr>
        <w:ind w:left="1485" w:hanging="360"/>
      </w:pPr>
      <w:rPr>
        <w:rFonts w:ascii="Courier New" w:hAnsi="Courier New" w:cs="Courier New" w:hint="default"/>
      </w:rPr>
    </w:lvl>
    <w:lvl w:ilvl="2" w:tplc="240A0005">
      <w:start w:val="1"/>
      <w:numFmt w:val="bullet"/>
      <w:lvlText w:val=""/>
      <w:lvlJc w:val="left"/>
      <w:pPr>
        <w:ind w:left="2205" w:hanging="360"/>
      </w:pPr>
      <w:rPr>
        <w:rFonts w:ascii="Wingdings" w:hAnsi="Wingdings" w:hint="default"/>
      </w:rPr>
    </w:lvl>
    <w:lvl w:ilvl="3" w:tplc="240A0001">
      <w:start w:val="1"/>
      <w:numFmt w:val="bullet"/>
      <w:lvlText w:val=""/>
      <w:lvlJc w:val="left"/>
      <w:pPr>
        <w:ind w:left="2925" w:hanging="360"/>
      </w:pPr>
      <w:rPr>
        <w:rFonts w:ascii="Symbol" w:hAnsi="Symbol" w:hint="default"/>
      </w:rPr>
    </w:lvl>
    <w:lvl w:ilvl="4" w:tplc="240A0003">
      <w:start w:val="1"/>
      <w:numFmt w:val="bullet"/>
      <w:lvlText w:val="o"/>
      <w:lvlJc w:val="left"/>
      <w:pPr>
        <w:ind w:left="3645" w:hanging="360"/>
      </w:pPr>
      <w:rPr>
        <w:rFonts w:ascii="Courier New" w:hAnsi="Courier New" w:cs="Courier New" w:hint="default"/>
      </w:rPr>
    </w:lvl>
    <w:lvl w:ilvl="5" w:tplc="240A0005">
      <w:start w:val="1"/>
      <w:numFmt w:val="bullet"/>
      <w:lvlText w:val=""/>
      <w:lvlJc w:val="left"/>
      <w:pPr>
        <w:ind w:left="4365" w:hanging="360"/>
      </w:pPr>
      <w:rPr>
        <w:rFonts w:ascii="Wingdings" w:hAnsi="Wingdings" w:hint="default"/>
      </w:rPr>
    </w:lvl>
    <w:lvl w:ilvl="6" w:tplc="240A0001">
      <w:start w:val="1"/>
      <w:numFmt w:val="bullet"/>
      <w:lvlText w:val=""/>
      <w:lvlJc w:val="left"/>
      <w:pPr>
        <w:ind w:left="5085" w:hanging="360"/>
      </w:pPr>
      <w:rPr>
        <w:rFonts w:ascii="Symbol" w:hAnsi="Symbol" w:hint="default"/>
      </w:rPr>
    </w:lvl>
    <w:lvl w:ilvl="7" w:tplc="240A0003">
      <w:start w:val="1"/>
      <w:numFmt w:val="bullet"/>
      <w:lvlText w:val="o"/>
      <w:lvlJc w:val="left"/>
      <w:pPr>
        <w:ind w:left="5805" w:hanging="360"/>
      </w:pPr>
      <w:rPr>
        <w:rFonts w:ascii="Courier New" w:hAnsi="Courier New" w:cs="Courier New" w:hint="default"/>
      </w:rPr>
    </w:lvl>
    <w:lvl w:ilvl="8" w:tplc="240A0005">
      <w:start w:val="1"/>
      <w:numFmt w:val="bullet"/>
      <w:lvlText w:val=""/>
      <w:lvlJc w:val="left"/>
      <w:pPr>
        <w:ind w:left="6525" w:hanging="360"/>
      </w:pPr>
      <w:rPr>
        <w:rFonts w:ascii="Wingdings" w:hAnsi="Wingdings" w:hint="default"/>
      </w:rPr>
    </w:lvl>
  </w:abstractNum>
  <w:abstractNum w:abstractNumId="30" w15:restartNumberingAfterBreak="0">
    <w:nsid w:val="5BF62E68"/>
    <w:multiLevelType w:val="hybridMultilevel"/>
    <w:tmpl w:val="2BE666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5C25495B"/>
    <w:multiLevelType w:val="hybridMultilevel"/>
    <w:tmpl w:val="E258EE3E"/>
    <w:lvl w:ilvl="0" w:tplc="5C18686E">
      <w:start w:val="1"/>
      <w:numFmt w:val="decimal"/>
      <w:lvlText w:val="%1."/>
      <w:lvlJc w:val="left"/>
      <w:pPr>
        <w:ind w:left="467" w:hanging="360"/>
      </w:pPr>
      <w:rPr>
        <w:rFonts w:ascii="Arial MT" w:eastAsia="Arial MT" w:hAnsi="Arial MT" w:cs="Arial MT" w:hint="default"/>
        <w:b w:val="0"/>
        <w:bCs w:val="0"/>
        <w:i w:val="0"/>
        <w:iCs w:val="0"/>
        <w:spacing w:val="0"/>
        <w:w w:val="100"/>
        <w:sz w:val="18"/>
        <w:szCs w:val="18"/>
        <w:lang w:val="es-ES" w:eastAsia="en-US" w:bidi="ar-SA"/>
      </w:rPr>
    </w:lvl>
    <w:lvl w:ilvl="1" w:tplc="CF34ADBA">
      <w:numFmt w:val="bullet"/>
      <w:lvlText w:val="•"/>
      <w:lvlJc w:val="left"/>
      <w:pPr>
        <w:ind w:left="1139" w:hanging="360"/>
      </w:pPr>
      <w:rPr>
        <w:lang w:val="es-ES" w:eastAsia="en-US" w:bidi="ar-SA"/>
      </w:rPr>
    </w:lvl>
    <w:lvl w:ilvl="2" w:tplc="3010404C">
      <w:numFmt w:val="bullet"/>
      <w:lvlText w:val="•"/>
      <w:lvlJc w:val="left"/>
      <w:pPr>
        <w:ind w:left="1818" w:hanging="360"/>
      </w:pPr>
      <w:rPr>
        <w:lang w:val="es-ES" w:eastAsia="en-US" w:bidi="ar-SA"/>
      </w:rPr>
    </w:lvl>
    <w:lvl w:ilvl="3" w:tplc="FE6C30B2">
      <w:numFmt w:val="bullet"/>
      <w:lvlText w:val="•"/>
      <w:lvlJc w:val="left"/>
      <w:pPr>
        <w:ind w:left="2497" w:hanging="360"/>
      </w:pPr>
      <w:rPr>
        <w:lang w:val="es-ES" w:eastAsia="en-US" w:bidi="ar-SA"/>
      </w:rPr>
    </w:lvl>
    <w:lvl w:ilvl="4" w:tplc="7BDE98DE">
      <w:numFmt w:val="bullet"/>
      <w:lvlText w:val="•"/>
      <w:lvlJc w:val="left"/>
      <w:pPr>
        <w:ind w:left="3176" w:hanging="360"/>
      </w:pPr>
      <w:rPr>
        <w:lang w:val="es-ES" w:eastAsia="en-US" w:bidi="ar-SA"/>
      </w:rPr>
    </w:lvl>
    <w:lvl w:ilvl="5" w:tplc="E4C0322C">
      <w:numFmt w:val="bullet"/>
      <w:lvlText w:val="•"/>
      <w:lvlJc w:val="left"/>
      <w:pPr>
        <w:ind w:left="3855" w:hanging="360"/>
      </w:pPr>
      <w:rPr>
        <w:lang w:val="es-ES" w:eastAsia="en-US" w:bidi="ar-SA"/>
      </w:rPr>
    </w:lvl>
    <w:lvl w:ilvl="6" w:tplc="340065F8">
      <w:numFmt w:val="bullet"/>
      <w:lvlText w:val="•"/>
      <w:lvlJc w:val="left"/>
      <w:pPr>
        <w:ind w:left="4534" w:hanging="360"/>
      </w:pPr>
      <w:rPr>
        <w:lang w:val="es-ES" w:eastAsia="en-US" w:bidi="ar-SA"/>
      </w:rPr>
    </w:lvl>
    <w:lvl w:ilvl="7" w:tplc="4A96AA16">
      <w:numFmt w:val="bullet"/>
      <w:lvlText w:val="•"/>
      <w:lvlJc w:val="left"/>
      <w:pPr>
        <w:ind w:left="5213" w:hanging="360"/>
      </w:pPr>
      <w:rPr>
        <w:lang w:val="es-ES" w:eastAsia="en-US" w:bidi="ar-SA"/>
      </w:rPr>
    </w:lvl>
    <w:lvl w:ilvl="8" w:tplc="9E0E204C">
      <w:numFmt w:val="bullet"/>
      <w:lvlText w:val="•"/>
      <w:lvlJc w:val="left"/>
      <w:pPr>
        <w:ind w:left="5892" w:hanging="360"/>
      </w:pPr>
      <w:rPr>
        <w:lang w:val="es-ES" w:eastAsia="en-US" w:bidi="ar-SA"/>
      </w:rPr>
    </w:lvl>
  </w:abstractNum>
  <w:abstractNum w:abstractNumId="32" w15:restartNumberingAfterBreak="0">
    <w:nsid w:val="5CF905D7"/>
    <w:multiLevelType w:val="multilevel"/>
    <w:tmpl w:val="399EB6B6"/>
    <w:lvl w:ilvl="0">
      <w:start w:val="12"/>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5F266C9C"/>
    <w:multiLevelType w:val="hybridMultilevel"/>
    <w:tmpl w:val="41327786"/>
    <w:lvl w:ilvl="0" w:tplc="E302553C">
      <w:start w:val="1"/>
      <w:numFmt w:val="decimal"/>
      <w:lvlText w:val="%1."/>
      <w:lvlJc w:val="left"/>
      <w:pPr>
        <w:ind w:left="720" w:hanging="360"/>
      </w:pPr>
      <w:rPr>
        <w:rFonts w:ascii="Arial" w:eastAsia="Arial" w:hAnsi="Arial" w:cs="Arial"/>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15:restartNumberingAfterBreak="0">
    <w:nsid w:val="62384A4F"/>
    <w:multiLevelType w:val="multilevel"/>
    <w:tmpl w:val="556CA71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68416357"/>
    <w:multiLevelType w:val="multilevel"/>
    <w:tmpl w:val="ACACCBB8"/>
    <w:lvl w:ilvl="0">
      <w:start w:val="1"/>
      <w:numFmt w:val="decimal"/>
      <w:pStyle w:val="Captulo9"/>
      <w:lvlText w:val="9.%1."/>
      <w:lvlJc w:val="left"/>
      <w:pPr>
        <w:ind w:left="1070" w:hanging="360"/>
      </w:pPr>
    </w:lvl>
    <w:lvl w:ilvl="1">
      <w:start w:val="1"/>
      <w:numFmt w:val="lowerLetter"/>
      <w:lvlText w:val="%2."/>
      <w:lvlJc w:val="left"/>
      <w:pPr>
        <w:ind w:left="1790" w:hanging="360"/>
      </w:pPr>
      <w:rPr>
        <w:rFonts w:hint="default"/>
      </w:rPr>
    </w:lvl>
    <w:lvl w:ilvl="2">
      <w:start w:val="1"/>
      <w:numFmt w:val="lowerRoman"/>
      <w:lvlText w:val="%3."/>
      <w:lvlJc w:val="right"/>
      <w:pPr>
        <w:ind w:left="2510" w:hanging="180"/>
      </w:pPr>
      <w:rPr>
        <w:rFonts w:hint="default"/>
      </w:rPr>
    </w:lvl>
    <w:lvl w:ilvl="3">
      <w:start w:val="1"/>
      <w:numFmt w:val="decimal"/>
      <w:lvlText w:val="%4."/>
      <w:lvlJc w:val="left"/>
      <w:pPr>
        <w:ind w:left="3230" w:hanging="360"/>
      </w:pPr>
      <w:rPr>
        <w:rFonts w:hint="default"/>
      </w:rPr>
    </w:lvl>
    <w:lvl w:ilvl="4">
      <w:start w:val="1"/>
      <w:numFmt w:val="lowerLetter"/>
      <w:lvlText w:val="%5."/>
      <w:lvlJc w:val="left"/>
      <w:pPr>
        <w:ind w:left="3950" w:hanging="360"/>
      </w:pPr>
      <w:rPr>
        <w:rFonts w:hint="default"/>
      </w:rPr>
    </w:lvl>
    <w:lvl w:ilvl="5">
      <w:start w:val="1"/>
      <w:numFmt w:val="lowerRoman"/>
      <w:lvlText w:val="%6."/>
      <w:lvlJc w:val="right"/>
      <w:pPr>
        <w:ind w:left="4670" w:hanging="180"/>
      </w:pPr>
      <w:rPr>
        <w:rFonts w:hint="default"/>
      </w:rPr>
    </w:lvl>
    <w:lvl w:ilvl="6">
      <w:start w:val="1"/>
      <w:numFmt w:val="decimal"/>
      <w:lvlText w:val="%7."/>
      <w:lvlJc w:val="left"/>
      <w:pPr>
        <w:ind w:left="5390" w:hanging="360"/>
      </w:pPr>
      <w:rPr>
        <w:rFonts w:hint="default"/>
      </w:rPr>
    </w:lvl>
    <w:lvl w:ilvl="7">
      <w:start w:val="1"/>
      <w:numFmt w:val="lowerLetter"/>
      <w:lvlText w:val="%8."/>
      <w:lvlJc w:val="left"/>
      <w:pPr>
        <w:ind w:left="6110" w:hanging="360"/>
      </w:pPr>
      <w:rPr>
        <w:rFonts w:hint="default"/>
      </w:rPr>
    </w:lvl>
    <w:lvl w:ilvl="8">
      <w:start w:val="1"/>
      <w:numFmt w:val="lowerRoman"/>
      <w:lvlText w:val="%9."/>
      <w:lvlJc w:val="right"/>
      <w:pPr>
        <w:ind w:left="6830" w:hanging="180"/>
      </w:pPr>
      <w:rPr>
        <w:rFonts w:hint="default"/>
      </w:rPr>
    </w:lvl>
  </w:abstractNum>
  <w:abstractNum w:abstractNumId="36" w15:restartNumberingAfterBreak="0">
    <w:nsid w:val="6A2015B8"/>
    <w:multiLevelType w:val="multilevel"/>
    <w:tmpl w:val="1A28F21C"/>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1064CE1"/>
    <w:multiLevelType w:val="multilevel"/>
    <w:tmpl w:val="1B504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1AE73F3"/>
    <w:multiLevelType w:val="hybridMultilevel"/>
    <w:tmpl w:val="D084FC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72102D77"/>
    <w:multiLevelType w:val="hybridMultilevel"/>
    <w:tmpl w:val="F8E86FAA"/>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15:restartNumberingAfterBreak="0">
    <w:nsid w:val="744976C7"/>
    <w:multiLevelType w:val="multilevel"/>
    <w:tmpl w:val="F8A21D94"/>
    <w:lvl w:ilvl="0">
      <w:start w:val="6"/>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6AB4167"/>
    <w:multiLevelType w:val="multilevel"/>
    <w:tmpl w:val="87FC5400"/>
    <w:lvl w:ilvl="0">
      <w:start w:val="1"/>
      <w:numFmt w:val="decimal"/>
      <w:lvlText w:val="%1."/>
      <w:lvlJc w:val="left"/>
      <w:pPr>
        <w:ind w:left="1065" w:hanging="705"/>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73C12BA"/>
    <w:multiLevelType w:val="multilevel"/>
    <w:tmpl w:val="40F41AF0"/>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8B74979"/>
    <w:multiLevelType w:val="hybridMultilevel"/>
    <w:tmpl w:val="D86C6AB6"/>
    <w:lvl w:ilvl="0" w:tplc="41FCC4E2">
      <w:start w:val="1"/>
      <w:numFmt w:val="decimal"/>
      <w:lvlText w:val="%1"/>
      <w:lvlJc w:val="left"/>
      <w:pPr>
        <w:ind w:left="720" w:hanging="360"/>
      </w:pPr>
      <w:rPr>
        <w:rFonts w:ascii="Arial" w:eastAsia="Arial"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701320349">
    <w:abstractNumId w:val="5"/>
  </w:num>
  <w:num w:numId="2" w16cid:durableId="957761062">
    <w:abstractNumId w:val="14"/>
  </w:num>
  <w:num w:numId="3" w16cid:durableId="448428552">
    <w:abstractNumId w:val="30"/>
  </w:num>
  <w:num w:numId="4" w16cid:durableId="1340623735">
    <w:abstractNumId w:val="43"/>
  </w:num>
  <w:num w:numId="5" w16cid:durableId="509487608">
    <w:abstractNumId w:val="42"/>
  </w:num>
  <w:num w:numId="6" w16cid:durableId="1576013085">
    <w:abstractNumId w:val="34"/>
  </w:num>
  <w:num w:numId="7" w16cid:durableId="81802537">
    <w:abstractNumId w:val="1"/>
  </w:num>
  <w:num w:numId="8" w16cid:durableId="88816110">
    <w:abstractNumId w:val="0"/>
  </w:num>
  <w:num w:numId="9" w16cid:durableId="1977879673">
    <w:abstractNumId w:val="2"/>
  </w:num>
  <w:num w:numId="10" w16cid:durableId="1744909948">
    <w:abstractNumId w:val="35"/>
  </w:num>
  <w:num w:numId="11" w16cid:durableId="1747610618">
    <w:abstractNumId w:val="19"/>
  </w:num>
  <w:num w:numId="12" w16cid:durableId="829180106">
    <w:abstractNumId w:val="26"/>
  </w:num>
  <w:num w:numId="13" w16cid:durableId="2018072677">
    <w:abstractNumId w:val="25"/>
  </w:num>
  <w:num w:numId="14" w16cid:durableId="11526780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3696224">
    <w:abstractNumId w:val="29"/>
  </w:num>
  <w:num w:numId="16" w16cid:durableId="1540048014">
    <w:abstractNumId w:val="21"/>
  </w:num>
  <w:num w:numId="17" w16cid:durableId="1272279436">
    <w:abstractNumId w:val="27"/>
  </w:num>
  <w:num w:numId="18" w16cid:durableId="145322464">
    <w:abstractNumId w:val="24"/>
  </w:num>
  <w:num w:numId="19" w16cid:durableId="831026863">
    <w:abstractNumId w:val="32"/>
  </w:num>
  <w:num w:numId="20" w16cid:durableId="78913688">
    <w:abstractNumId w:val="38"/>
  </w:num>
  <w:num w:numId="21" w16cid:durableId="1944992597">
    <w:abstractNumId w:val="22"/>
  </w:num>
  <w:num w:numId="22" w16cid:durableId="419646576">
    <w:abstractNumId w:val="17"/>
  </w:num>
  <w:num w:numId="23" w16cid:durableId="687217655">
    <w:abstractNumId w:val="6"/>
  </w:num>
  <w:num w:numId="24" w16cid:durableId="439955599">
    <w:abstractNumId w:val="11"/>
  </w:num>
  <w:num w:numId="25" w16cid:durableId="1551843841">
    <w:abstractNumId w:val="15"/>
  </w:num>
  <w:num w:numId="26" w16cid:durableId="1467042902">
    <w:abstractNumId w:val="41"/>
  </w:num>
  <w:num w:numId="27" w16cid:durableId="1478961767">
    <w:abstractNumId w:val="23"/>
  </w:num>
  <w:num w:numId="28" w16cid:durableId="2098138724">
    <w:abstractNumId w:val="12"/>
  </w:num>
  <w:num w:numId="29" w16cid:durableId="1219973164">
    <w:abstractNumId w:val="13"/>
  </w:num>
  <w:num w:numId="30" w16cid:durableId="696933031">
    <w:abstractNumId w:val="8"/>
  </w:num>
  <w:num w:numId="31" w16cid:durableId="1607688385">
    <w:abstractNumId w:val="40"/>
  </w:num>
  <w:num w:numId="32" w16cid:durableId="1012533637">
    <w:abstractNumId w:val="7"/>
  </w:num>
  <w:num w:numId="33" w16cid:durableId="1496843653">
    <w:abstractNumId w:val="20"/>
  </w:num>
  <w:num w:numId="34" w16cid:durableId="1701976956">
    <w:abstractNumId w:val="18"/>
  </w:num>
  <w:num w:numId="35" w16cid:durableId="1962953201">
    <w:abstractNumId w:val="36"/>
  </w:num>
  <w:num w:numId="36" w16cid:durableId="308559242">
    <w:abstractNumId w:val="9"/>
  </w:num>
  <w:num w:numId="37" w16cid:durableId="1502895695">
    <w:abstractNumId w:val="31"/>
    <w:lvlOverride w:ilvl="0">
      <w:startOverride w:val="1"/>
    </w:lvlOverride>
    <w:lvlOverride w:ilvl="1"/>
    <w:lvlOverride w:ilvl="2"/>
    <w:lvlOverride w:ilvl="3"/>
    <w:lvlOverride w:ilvl="4"/>
    <w:lvlOverride w:ilvl="5"/>
    <w:lvlOverride w:ilvl="6"/>
    <w:lvlOverride w:ilvl="7"/>
    <w:lvlOverride w:ilvl="8"/>
  </w:num>
  <w:num w:numId="38" w16cid:durableId="1588732087">
    <w:abstractNumId w:val="16"/>
  </w:num>
  <w:num w:numId="39" w16cid:durableId="2141531992">
    <w:abstractNumId w:val="4"/>
  </w:num>
  <w:num w:numId="40" w16cid:durableId="1742017639">
    <w:abstractNumId w:val="28"/>
  </w:num>
  <w:num w:numId="41" w16cid:durableId="1736856788">
    <w:abstractNumId w:val="3"/>
  </w:num>
  <w:num w:numId="42" w16cid:durableId="504441588">
    <w:abstractNumId w:val="10"/>
  </w:num>
  <w:num w:numId="43" w16cid:durableId="221794349">
    <w:abstractNumId w:val="37"/>
  </w:num>
  <w:num w:numId="44" w16cid:durableId="2005432815">
    <w:abstractNumId w:val="39"/>
  </w:num>
  <w:num w:numId="45" w16cid:durableId="913049292">
    <w:abstractNumId w:val="33"/>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niela Prada">
    <w15:presenceInfo w15:providerId="None" w15:userId="Daniela P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68E4"/>
    <w:rsid w:val="00002D0C"/>
    <w:rsid w:val="000059D1"/>
    <w:rsid w:val="00012FF4"/>
    <w:rsid w:val="00016FA3"/>
    <w:rsid w:val="00032626"/>
    <w:rsid w:val="00036A3D"/>
    <w:rsid w:val="00050766"/>
    <w:rsid w:val="00053557"/>
    <w:rsid w:val="00062BCB"/>
    <w:rsid w:val="0006344B"/>
    <w:rsid w:val="00063915"/>
    <w:rsid w:val="00064311"/>
    <w:rsid w:val="000655E5"/>
    <w:rsid w:val="00080C24"/>
    <w:rsid w:val="000838BE"/>
    <w:rsid w:val="00090768"/>
    <w:rsid w:val="00092B2F"/>
    <w:rsid w:val="000945CA"/>
    <w:rsid w:val="00096CBB"/>
    <w:rsid w:val="000A4A3C"/>
    <w:rsid w:val="000B1237"/>
    <w:rsid w:val="000B4033"/>
    <w:rsid w:val="000C1B91"/>
    <w:rsid w:val="000C54FA"/>
    <w:rsid w:val="000D6FF9"/>
    <w:rsid w:val="000E26ED"/>
    <w:rsid w:val="00111ECC"/>
    <w:rsid w:val="00112663"/>
    <w:rsid w:val="00112CC1"/>
    <w:rsid w:val="0012622C"/>
    <w:rsid w:val="00126B14"/>
    <w:rsid w:val="00130273"/>
    <w:rsid w:val="00141BCD"/>
    <w:rsid w:val="001546F3"/>
    <w:rsid w:val="001632B7"/>
    <w:rsid w:val="001633F9"/>
    <w:rsid w:val="00180D62"/>
    <w:rsid w:val="00182D47"/>
    <w:rsid w:val="001975A7"/>
    <w:rsid w:val="00197ED6"/>
    <w:rsid w:val="001A31B8"/>
    <w:rsid w:val="001A4283"/>
    <w:rsid w:val="001A6CCB"/>
    <w:rsid w:val="001C73C2"/>
    <w:rsid w:val="001D1A3B"/>
    <w:rsid w:val="001D6D68"/>
    <w:rsid w:val="001D7AC4"/>
    <w:rsid w:val="001F084F"/>
    <w:rsid w:val="001F595D"/>
    <w:rsid w:val="002001EB"/>
    <w:rsid w:val="002022B4"/>
    <w:rsid w:val="00206B55"/>
    <w:rsid w:val="00211B57"/>
    <w:rsid w:val="002124F7"/>
    <w:rsid w:val="002179F6"/>
    <w:rsid w:val="00224444"/>
    <w:rsid w:val="00225364"/>
    <w:rsid w:val="0022680D"/>
    <w:rsid w:val="00242607"/>
    <w:rsid w:val="00243919"/>
    <w:rsid w:val="002506DE"/>
    <w:rsid w:val="00264270"/>
    <w:rsid w:val="002646FD"/>
    <w:rsid w:val="00265D9B"/>
    <w:rsid w:val="00270C43"/>
    <w:rsid w:val="00272F80"/>
    <w:rsid w:val="0027597D"/>
    <w:rsid w:val="002768E4"/>
    <w:rsid w:val="00294FF0"/>
    <w:rsid w:val="002A1500"/>
    <w:rsid w:val="002A192B"/>
    <w:rsid w:val="002A4853"/>
    <w:rsid w:val="002B4DA8"/>
    <w:rsid w:val="002B6E3F"/>
    <w:rsid w:val="002B71F4"/>
    <w:rsid w:val="002C0C7B"/>
    <w:rsid w:val="002C1FDF"/>
    <w:rsid w:val="002C3138"/>
    <w:rsid w:val="002C40B5"/>
    <w:rsid w:val="002D6597"/>
    <w:rsid w:val="00306185"/>
    <w:rsid w:val="003070D9"/>
    <w:rsid w:val="00316E31"/>
    <w:rsid w:val="003222B5"/>
    <w:rsid w:val="003227B1"/>
    <w:rsid w:val="003236E3"/>
    <w:rsid w:val="00325796"/>
    <w:rsid w:val="00330F87"/>
    <w:rsid w:val="003322CC"/>
    <w:rsid w:val="00332C25"/>
    <w:rsid w:val="00333025"/>
    <w:rsid w:val="00333D98"/>
    <w:rsid w:val="003427F9"/>
    <w:rsid w:val="00357A18"/>
    <w:rsid w:val="003607DA"/>
    <w:rsid w:val="00365C9A"/>
    <w:rsid w:val="00367CA0"/>
    <w:rsid w:val="00371560"/>
    <w:rsid w:val="00381532"/>
    <w:rsid w:val="00382304"/>
    <w:rsid w:val="00387ECD"/>
    <w:rsid w:val="00393BB9"/>
    <w:rsid w:val="003A1C61"/>
    <w:rsid w:val="003C0319"/>
    <w:rsid w:val="003C4A37"/>
    <w:rsid w:val="003C5633"/>
    <w:rsid w:val="003D53DF"/>
    <w:rsid w:val="003D6065"/>
    <w:rsid w:val="003D75BA"/>
    <w:rsid w:val="003F0C05"/>
    <w:rsid w:val="003F2CAB"/>
    <w:rsid w:val="00406C57"/>
    <w:rsid w:val="0042078B"/>
    <w:rsid w:val="00427558"/>
    <w:rsid w:val="00433A3E"/>
    <w:rsid w:val="00434A7D"/>
    <w:rsid w:val="00435FC2"/>
    <w:rsid w:val="00447B5D"/>
    <w:rsid w:val="004729BD"/>
    <w:rsid w:val="00480465"/>
    <w:rsid w:val="00485FD0"/>
    <w:rsid w:val="004A11EB"/>
    <w:rsid w:val="004B1BDC"/>
    <w:rsid w:val="004B200D"/>
    <w:rsid w:val="004C0191"/>
    <w:rsid w:val="004D0335"/>
    <w:rsid w:val="004D25DD"/>
    <w:rsid w:val="004E0797"/>
    <w:rsid w:val="004E4426"/>
    <w:rsid w:val="004F2D03"/>
    <w:rsid w:val="004F691F"/>
    <w:rsid w:val="0050026B"/>
    <w:rsid w:val="00501E4D"/>
    <w:rsid w:val="00510765"/>
    <w:rsid w:val="005143EC"/>
    <w:rsid w:val="00514A38"/>
    <w:rsid w:val="005159F0"/>
    <w:rsid w:val="0051732F"/>
    <w:rsid w:val="00517800"/>
    <w:rsid w:val="00520169"/>
    <w:rsid w:val="005210B3"/>
    <w:rsid w:val="00521E9F"/>
    <w:rsid w:val="005231C3"/>
    <w:rsid w:val="0053007A"/>
    <w:rsid w:val="005343C1"/>
    <w:rsid w:val="005345F2"/>
    <w:rsid w:val="00544225"/>
    <w:rsid w:val="00544F68"/>
    <w:rsid w:val="00546686"/>
    <w:rsid w:val="005505F8"/>
    <w:rsid w:val="0055782F"/>
    <w:rsid w:val="005603CD"/>
    <w:rsid w:val="00561BFA"/>
    <w:rsid w:val="005718A8"/>
    <w:rsid w:val="00574826"/>
    <w:rsid w:val="0058377E"/>
    <w:rsid w:val="00584FFE"/>
    <w:rsid w:val="005859A1"/>
    <w:rsid w:val="005B4A74"/>
    <w:rsid w:val="005B743D"/>
    <w:rsid w:val="005C2310"/>
    <w:rsid w:val="005C3EAA"/>
    <w:rsid w:val="005D3167"/>
    <w:rsid w:val="0060153D"/>
    <w:rsid w:val="00611468"/>
    <w:rsid w:val="0061563A"/>
    <w:rsid w:val="006157CD"/>
    <w:rsid w:val="006210BC"/>
    <w:rsid w:val="00631167"/>
    <w:rsid w:val="00631ADB"/>
    <w:rsid w:val="00633D1D"/>
    <w:rsid w:val="006473C5"/>
    <w:rsid w:val="006528E8"/>
    <w:rsid w:val="00653EE0"/>
    <w:rsid w:val="00654801"/>
    <w:rsid w:val="00654A7D"/>
    <w:rsid w:val="00656DE6"/>
    <w:rsid w:val="00657174"/>
    <w:rsid w:val="0065749C"/>
    <w:rsid w:val="006613FB"/>
    <w:rsid w:val="0066144C"/>
    <w:rsid w:val="00666681"/>
    <w:rsid w:val="00670166"/>
    <w:rsid w:val="00677FEB"/>
    <w:rsid w:val="006824C7"/>
    <w:rsid w:val="006A4D2B"/>
    <w:rsid w:val="006B4E9D"/>
    <w:rsid w:val="006B61DB"/>
    <w:rsid w:val="006C2517"/>
    <w:rsid w:val="006C28DF"/>
    <w:rsid w:val="006D10D6"/>
    <w:rsid w:val="006D358E"/>
    <w:rsid w:val="006E27A4"/>
    <w:rsid w:val="006E57E5"/>
    <w:rsid w:val="006F1080"/>
    <w:rsid w:val="006F4E62"/>
    <w:rsid w:val="00705D56"/>
    <w:rsid w:val="007152FD"/>
    <w:rsid w:val="00725D41"/>
    <w:rsid w:val="00726419"/>
    <w:rsid w:val="0072685B"/>
    <w:rsid w:val="0073147C"/>
    <w:rsid w:val="00734924"/>
    <w:rsid w:val="00735C76"/>
    <w:rsid w:val="00750D72"/>
    <w:rsid w:val="00753822"/>
    <w:rsid w:val="00754389"/>
    <w:rsid w:val="00755099"/>
    <w:rsid w:val="00756342"/>
    <w:rsid w:val="00756FE1"/>
    <w:rsid w:val="00762348"/>
    <w:rsid w:val="0076264E"/>
    <w:rsid w:val="00764131"/>
    <w:rsid w:val="00777E08"/>
    <w:rsid w:val="00787AAC"/>
    <w:rsid w:val="007915D1"/>
    <w:rsid w:val="0079600B"/>
    <w:rsid w:val="0079762B"/>
    <w:rsid w:val="007A37D8"/>
    <w:rsid w:val="007B15E4"/>
    <w:rsid w:val="007B6200"/>
    <w:rsid w:val="007B7E30"/>
    <w:rsid w:val="007C3E7D"/>
    <w:rsid w:val="007C6F90"/>
    <w:rsid w:val="007E28B1"/>
    <w:rsid w:val="007E5598"/>
    <w:rsid w:val="007F0227"/>
    <w:rsid w:val="007F03C3"/>
    <w:rsid w:val="007F74C4"/>
    <w:rsid w:val="00804FCD"/>
    <w:rsid w:val="008111FF"/>
    <w:rsid w:val="00814997"/>
    <w:rsid w:val="00824DB4"/>
    <w:rsid w:val="00830426"/>
    <w:rsid w:val="008344E0"/>
    <w:rsid w:val="00836560"/>
    <w:rsid w:val="008427DB"/>
    <w:rsid w:val="00845729"/>
    <w:rsid w:val="00850FC4"/>
    <w:rsid w:val="00854955"/>
    <w:rsid w:val="00886338"/>
    <w:rsid w:val="008912AB"/>
    <w:rsid w:val="008947B8"/>
    <w:rsid w:val="008947F6"/>
    <w:rsid w:val="00897DB5"/>
    <w:rsid w:val="008A72CF"/>
    <w:rsid w:val="008A772A"/>
    <w:rsid w:val="008B053F"/>
    <w:rsid w:val="008B23CD"/>
    <w:rsid w:val="008B3968"/>
    <w:rsid w:val="008C0037"/>
    <w:rsid w:val="008C6470"/>
    <w:rsid w:val="008D2BEA"/>
    <w:rsid w:val="008D7C11"/>
    <w:rsid w:val="008E0CC5"/>
    <w:rsid w:val="008E48A4"/>
    <w:rsid w:val="008F0738"/>
    <w:rsid w:val="0090391E"/>
    <w:rsid w:val="00905F7F"/>
    <w:rsid w:val="00913000"/>
    <w:rsid w:val="00925CC2"/>
    <w:rsid w:val="00925F12"/>
    <w:rsid w:val="0092665E"/>
    <w:rsid w:val="00930B7F"/>
    <w:rsid w:val="00934A13"/>
    <w:rsid w:val="00950835"/>
    <w:rsid w:val="0095172D"/>
    <w:rsid w:val="009527A2"/>
    <w:rsid w:val="00953CC7"/>
    <w:rsid w:val="00961642"/>
    <w:rsid w:val="00967BDF"/>
    <w:rsid w:val="0097300B"/>
    <w:rsid w:val="00975502"/>
    <w:rsid w:val="00975907"/>
    <w:rsid w:val="00987CE5"/>
    <w:rsid w:val="00992656"/>
    <w:rsid w:val="00995331"/>
    <w:rsid w:val="009A0C73"/>
    <w:rsid w:val="009C09F2"/>
    <w:rsid w:val="009C2495"/>
    <w:rsid w:val="009C40FB"/>
    <w:rsid w:val="009C590C"/>
    <w:rsid w:val="009D5E38"/>
    <w:rsid w:val="009D715F"/>
    <w:rsid w:val="009D7D77"/>
    <w:rsid w:val="009F1604"/>
    <w:rsid w:val="009F1EE8"/>
    <w:rsid w:val="00A06679"/>
    <w:rsid w:val="00A10BB7"/>
    <w:rsid w:val="00A16E95"/>
    <w:rsid w:val="00A1793F"/>
    <w:rsid w:val="00A23BE1"/>
    <w:rsid w:val="00A259E9"/>
    <w:rsid w:val="00A2644C"/>
    <w:rsid w:val="00A304A7"/>
    <w:rsid w:val="00A313B9"/>
    <w:rsid w:val="00A322E2"/>
    <w:rsid w:val="00A331F1"/>
    <w:rsid w:val="00A4771A"/>
    <w:rsid w:val="00A51DF6"/>
    <w:rsid w:val="00A630C4"/>
    <w:rsid w:val="00A6313F"/>
    <w:rsid w:val="00A63851"/>
    <w:rsid w:val="00A77B07"/>
    <w:rsid w:val="00A807D0"/>
    <w:rsid w:val="00A869ED"/>
    <w:rsid w:val="00AB28DF"/>
    <w:rsid w:val="00AD245A"/>
    <w:rsid w:val="00AE65A1"/>
    <w:rsid w:val="00B018BC"/>
    <w:rsid w:val="00B255A8"/>
    <w:rsid w:val="00B31057"/>
    <w:rsid w:val="00B34E40"/>
    <w:rsid w:val="00B41964"/>
    <w:rsid w:val="00B42F2E"/>
    <w:rsid w:val="00B438CA"/>
    <w:rsid w:val="00B46EB3"/>
    <w:rsid w:val="00B50D46"/>
    <w:rsid w:val="00B52F99"/>
    <w:rsid w:val="00B55722"/>
    <w:rsid w:val="00B61CD9"/>
    <w:rsid w:val="00B658AE"/>
    <w:rsid w:val="00B659E7"/>
    <w:rsid w:val="00B73035"/>
    <w:rsid w:val="00B7456C"/>
    <w:rsid w:val="00B84DB7"/>
    <w:rsid w:val="00B86E44"/>
    <w:rsid w:val="00B93331"/>
    <w:rsid w:val="00BA1B91"/>
    <w:rsid w:val="00BA1E14"/>
    <w:rsid w:val="00BA5F60"/>
    <w:rsid w:val="00BB3DD1"/>
    <w:rsid w:val="00BB56C0"/>
    <w:rsid w:val="00BB7128"/>
    <w:rsid w:val="00BC4EAA"/>
    <w:rsid w:val="00BD41CB"/>
    <w:rsid w:val="00BE2FD3"/>
    <w:rsid w:val="00BE384C"/>
    <w:rsid w:val="00BF1BBA"/>
    <w:rsid w:val="00BF62EC"/>
    <w:rsid w:val="00BF757A"/>
    <w:rsid w:val="00C03C89"/>
    <w:rsid w:val="00C12471"/>
    <w:rsid w:val="00C16AE7"/>
    <w:rsid w:val="00C23C2B"/>
    <w:rsid w:val="00C3779F"/>
    <w:rsid w:val="00C77F9E"/>
    <w:rsid w:val="00CA097C"/>
    <w:rsid w:val="00CA2BDF"/>
    <w:rsid w:val="00CB2533"/>
    <w:rsid w:val="00CB7C1B"/>
    <w:rsid w:val="00CD61C4"/>
    <w:rsid w:val="00CE0DB8"/>
    <w:rsid w:val="00CE11AD"/>
    <w:rsid w:val="00CF1606"/>
    <w:rsid w:val="00D2203D"/>
    <w:rsid w:val="00D314C5"/>
    <w:rsid w:val="00D41DBB"/>
    <w:rsid w:val="00D43111"/>
    <w:rsid w:val="00D4794A"/>
    <w:rsid w:val="00D47C4D"/>
    <w:rsid w:val="00D53AE1"/>
    <w:rsid w:val="00D662B2"/>
    <w:rsid w:val="00D700CF"/>
    <w:rsid w:val="00D7664F"/>
    <w:rsid w:val="00D83199"/>
    <w:rsid w:val="00D9198C"/>
    <w:rsid w:val="00DA0817"/>
    <w:rsid w:val="00DA0EDB"/>
    <w:rsid w:val="00DA73F6"/>
    <w:rsid w:val="00DB68D6"/>
    <w:rsid w:val="00DC48D8"/>
    <w:rsid w:val="00DC49A6"/>
    <w:rsid w:val="00DC682D"/>
    <w:rsid w:val="00DC74B3"/>
    <w:rsid w:val="00DD4AC4"/>
    <w:rsid w:val="00DE39AC"/>
    <w:rsid w:val="00E1320B"/>
    <w:rsid w:val="00E23904"/>
    <w:rsid w:val="00E23F21"/>
    <w:rsid w:val="00E25AD8"/>
    <w:rsid w:val="00E27642"/>
    <w:rsid w:val="00E30216"/>
    <w:rsid w:val="00E30CFE"/>
    <w:rsid w:val="00E32AA6"/>
    <w:rsid w:val="00E4009E"/>
    <w:rsid w:val="00E42D77"/>
    <w:rsid w:val="00E53431"/>
    <w:rsid w:val="00E561BF"/>
    <w:rsid w:val="00E712DF"/>
    <w:rsid w:val="00E7348A"/>
    <w:rsid w:val="00E821C6"/>
    <w:rsid w:val="00E907D3"/>
    <w:rsid w:val="00E917EA"/>
    <w:rsid w:val="00EB5CD4"/>
    <w:rsid w:val="00EE6220"/>
    <w:rsid w:val="00EF086D"/>
    <w:rsid w:val="00F05E5F"/>
    <w:rsid w:val="00F21F4D"/>
    <w:rsid w:val="00F348DF"/>
    <w:rsid w:val="00F5308A"/>
    <w:rsid w:val="00F66D7F"/>
    <w:rsid w:val="00F66F12"/>
    <w:rsid w:val="00F7325C"/>
    <w:rsid w:val="00F83237"/>
    <w:rsid w:val="00F848D5"/>
    <w:rsid w:val="00F93764"/>
    <w:rsid w:val="00FA1A25"/>
    <w:rsid w:val="00FA69B2"/>
    <w:rsid w:val="00FC3468"/>
    <w:rsid w:val="00FC46DE"/>
    <w:rsid w:val="00FD7BF8"/>
    <w:rsid w:val="00FE03ED"/>
    <w:rsid w:val="00FE3F65"/>
    <w:rsid w:val="00FF2E70"/>
    <w:rsid w:val="00FF45AC"/>
    <w:rsid w:val="00FF73D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0275AA"/>
  <w15:chartTrackingRefBased/>
  <w15:docId w15:val="{00574757-0273-F445-824D-0A8A8B07D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1"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1057"/>
    <w:rPr>
      <w:rFonts w:ascii="Times New Roman" w:eastAsia="Times New Roman" w:hAnsi="Times New Roman" w:cs="Times New Roman"/>
      <w:kern w:val="0"/>
      <w:lang w:eastAsia="es-MX"/>
      <w14:ligatures w14:val="none"/>
    </w:rPr>
  </w:style>
  <w:style w:type="paragraph" w:styleId="Ttulo1">
    <w:name w:val="heading 1"/>
    <w:basedOn w:val="Normal"/>
    <w:link w:val="Ttulo1Car"/>
    <w:uiPriority w:val="9"/>
    <w:qFormat/>
    <w:rsid w:val="002768E4"/>
    <w:pPr>
      <w:widowControl w:val="0"/>
      <w:autoSpaceDE w:val="0"/>
      <w:autoSpaceDN w:val="0"/>
      <w:ind w:left="928" w:hanging="566"/>
      <w:outlineLvl w:val="0"/>
    </w:pPr>
    <w:rPr>
      <w:rFonts w:ascii="Arial" w:eastAsia="Arial" w:hAnsi="Arial" w:cs="Arial"/>
      <w:b/>
      <w:bCs/>
      <w:sz w:val="22"/>
      <w:szCs w:val="22"/>
      <w:lang w:val="es-ES" w:eastAsia="en-US"/>
    </w:rPr>
  </w:style>
  <w:style w:type="paragraph" w:styleId="Ttulo2">
    <w:name w:val="heading 2"/>
    <w:aliases w:val="Título 2 CCE"/>
    <w:basedOn w:val="Normal"/>
    <w:next w:val="Normal"/>
    <w:link w:val="Ttulo2Car"/>
    <w:uiPriority w:val="9"/>
    <w:unhideWhenUsed/>
    <w:qFormat/>
    <w:rsid w:val="0054422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unhideWhenUsed/>
    <w:qFormat/>
    <w:rsid w:val="008344E0"/>
    <w:pPr>
      <w:keepNext/>
      <w:keepLines/>
      <w:spacing w:before="40"/>
      <w:outlineLvl w:val="2"/>
    </w:pPr>
    <w:rPr>
      <w:rFonts w:asciiTheme="majorHAnsi" w:eastAsiaTheme="majorEastAsia" w:hAnsiTheme="majorHAnsi" w:cstheme="majorBidi"/>
      <w:color w:val="1F3763" w:themeColor="accent1" w:themeShade="7F"/>
    </w:rPr>
  </w:style>
  <w:style w:type="paragraph" w:styleId="Ttulo4">
    <w:name w:val="heading 4"/>
    <w:basedOn w:val="Normal"/>
    <w:next w:val="Normal"/>
    <w:link w:val="Ttulo4Car"/>
    <w:uiPriority w:val="9"/>
    <w:unhideWhenUsed/>
    <w:qFormat/>
    <w:rsid w:val="008E0CC5"/>
    <w:pPr>
      <w:keepNext/>
      <w:keepLines/>
      <w:widowControl w:val="0"/>
      <w:autoSpaceDE w:val="0"/>
      <w:autoSpaceDN w:val="0"/>
      <w:spacing w:before="40"/>
      <w:outlineLvl w:val="3"/>
    </w:pPr>
    <w:rPr>
      <w:rFonts w:ascii="Calibri Light" w:hAnsi="Calibri Light"/>
      <w:i/>
      <w:iCs/>
      <w:color w:val="2F5496"/>
      <w:sz w:val="22"/>
      <w:szCs w:val="22"/>
      <w:lang w:val="es-ES" w:eastAsia="es-CO"/>
    </w:rPr>
  </w:style>
  <w:style w:type="paragraph" w:styleId="Ttulo5">
    <w:name w:val="heading 5"/>
    <w:basedOn w:val="Normal"/>
    <w:next w:val="Normal"/>
    <w:link w:val="Ttulo5Car"/>
    <w:uiPriority w:val="9"/>
    <w:unhideWhenUsed/>
    <w:qFormat/>
    <w:rsid w:val="008E0CC5"/>
    <w:pPr>
      <w:keepNext/>
      <w:keepLines/>
      <w:spacing w:before="220" w:after="40" w:line="259" w:lineRule="auto"/>
      <w:outlineLvl w:val="4"/>
    </w:pPr>
    <w:rPr>
      <w:rFonts w:ascii="Calibri" w:eastAsia="Calibri" w:hAnsi="Calibri" w:cs="Calibri"/>
      <w:b/>
      <w:sz w:val="22"/>
      <w:szCs w:val="22"/>
      <w:lang w:eastAsia="es-CO"/>
    </w:rPr>
  </w:style>
  <w:style w:type="paragraph" w:styleId="Ttulo6">
    <w:name w:val="heading 6"/>
    <w:basedOn w:val="Normal"/>
    <w:next w:val="Normal"/>
    <w:link w:val="Ttulo6Car"/>
    <w:uiPriority w:val="9"/>
    <w:unhideWhenUsed/>
    <w:qFormat/>
    <w:rsid w:val="008E0CC5"/>
    <w:pPr>
      <w:keepNext/>
      <w:keepLines/>
      <w:spacing w:before="200" w:after="40" w:line="259" w:lineRule="auto"/>
      <w:outlineLvl w:val="5"/>
    </w:pPr>
    <w:rPr>
      <w:rFonts w:ascii="Calibri" w:eastAsia="Calibri" w:hAnsi="Calibri" w:cs="Calibri"/>
      <w:b/>
      <w:sz w:val="20"/>
      <w:szCs w:val="20"/>
      <w:lang w:eastAsia="es-CO"/>
    </w:rPr>
  </w:style>
  <w:style w:type="paragraph" w:styleId="Ttulo7">
    <w:name w:val="heading 7"/>
    <w:basedOn w:val="Normal"/>
    <w:next w:val="Normal"/>
    <w:link w:val="Ttulo7Car"/>
    <w:uiPriority w:val="9"/>
    <w:qFormat/>
    <w:rsid w:val="008E0CC5"/>
    <w:pPr>
      <w:keepNext/>
      <w:outlineLvl w:val="6"/>
    </w:pPr>
    <w:rPr>
      <w:rFonts w:ascii="CG Times" w:hAnsi="CG Times"/>
      <w:b/>
      <w:i/>
      <w:sz w:val="21"/>
      <w:szCs w:val="20"/>
      <w:u w:val="single"/>
      <w:lang w:val="es-ES" w:eastAsia="es-ES"/>
    </w:rPr>
  </w:style>
  <w:style w:type="paragraph" w:styleId="Ttulo8">
    <w:name w:val="heading 8"/>
    <w:basedOn w:val="Normal"/>
    <w:next w:val="Normal"/>
    <w:link w:val="Ttulo8Car"/>
    <w:uiPriority w:val="9"/>
    <w:qFormat/>
    <w:rsid w:val="008E0CC5"/>
    <w:pPr>
      <w:keepNext/>
      <w:outlineLvl w:val="7"/>
    </w:pPr>
    <w:rPr>
      <w:rFonts w:ascii="CG Times" w:hAnsi="CG Times"/>
      <w:i/>
      <w:sz w:val="21"/>
      <w:szCs w:val="20"/>
      <w:lang w:val="es-ES" w:eastAsia="es-ES"/>
    </w:rPr>
  </w:style>
  <w:style w:type="paragraph" w:styleId="Ttulo9">
    <w:name w:val="heading 9"/>
    <w:basedOn w:val="Normal"/>
    <w:next w:val="Normal"/>
    <w:link w:val="Ttulo9Car"/>
    <w:uiPriority w:val="9"/>
    <w:qFormat/>
    <w:rsid w:val="008E0CC5"/>
    <w:pPr>
      <w:spacing w:before="240" w:after="60"/>
      <w:outlineLvl w:val="8"/>
    </w:pPr>
    <w:rPr>
      <w:rFonts w:ascii="Arial" w:hAnsi="Arial" w:cs="Arial"/>
      <w:sz w:val="22"/>
      <w:szCs w:val="22"/>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768E4"/>
    <w:rPr>
      <w:rFonts w:ascii="Arial" w:eastAsia="Arial" w:hAnsi="Arial" w:cs="Arial"/>
      <w:b/>
      <w:bCs/>
      <w:kern w:val="0"/>
      <w:sz w:val="22"/>
      <w:szCs w:val="22"/>
      <w:lang w:val="es-ES"/>
      <w14:ligatures w14:val="none"/>
    </w:rPr>
  </w:style>
  <w:style w:type="paragraph" w:styleId="Textoindependiente">
    <w:name w:val="Body Text"/>
    <w:aliases w:val="body text,bt,Subsection Body Text,Inicio,body tesx,TextindepT2,EHPT,Body Text2,ändrad,tabla 2,contents,Table Bullet 1,contents Char,ändrad Char,TABLA DE CONTENIDO 3,TABLA DE CONTENIDO 3 Car Car,Texto independiente Car Car,Body3"/>
    <w:basedOn w:val="Normal"/>
    <w:link w:val="TextoindependienteCar"/>
    <w:uiPriority w:val="1"/>
    <w:qFormat/>
    <w:rsid w:val="002768E4"/>
    <w:pPr>
      <w:widowControl w:val="0"/>
      <w:autoSpaceDE w:val="0"/>
      <w:autoSpaceDN w:val="0"/>
    </w:pPr>
    <w:rPr>
      <w:rFonts w:ascii="Arial" w:eastAsia="Arial" w:hAnsi="Arial" w:cs="Arial"/>
      <w:sz w:val="22"/>
      <w:szCs w:val="22"/>
      <w:lang w:val="es-ES" w:eastAsia="en-US"/>
    </w:rPr>
  </w:style>
  <w:style w:type="character" w:customStyle="1" w:styleId="TextoindependienteCar">
    <w:name w:val="Texto independiente Car"/>
    <w:aliases w:val="body text Car,bt Car,Subsection Body Text Car,Inicio Car,body tesx Car,TextindepT2 Car,EHPT Car,Body Text2 Car,ändrad Car,tabla 2 Car,contents Car,Table Bullet 1 Car,contents Char Car,ändrad Char Car,TABLA DE CONTENIDO 3 Car"/>
    <w:basedOn w:val="Fuentedeprrafopredeter"/>
    <w:link w:val="Textoindependiente"/>
    <w:uiPriority w:val="1"/>
    <w:rsid w:val="002768E4"/>
    <w:rPr>
      <w:rFonts w:ascii="Arial" w:eastAsia="Arial" w:hAnsi="Arial" w:cs="Arial"/>
      <w:kern w:val="0"/>
      <w:sz w:val="22"/>
      <w:szCs w:val="22"/>
      <w:lang w:val="es-ES"/>
      <w14:ligatures w14:val="none"/>
    </w:rPr>
  </w:style>
  <w:style w:type="paragraph" w:styleId="Prrafodelista">
    <w:name w:val="List Paragraph"/>
    <w:aliases w:val="List Paragraph1,Betulia Título 1,BOLADEF,Bolita,BOLA,Párrafo de lista21,Guión,Titulo 8,HOJA,Párrafo de lista31,ViÃ±eta 2,Párrafo de lista5,Párrafo de lista22,Bullets,Lista multicolor - Énfasis 11,Use Case List Paragraph,List Paragraph,l"/>
    <w:basedOn w:val="Normal"/>
    <w:link w:val="PrrafodelistaCar"/>
    <w:uiPriority w:val="34"/>
    <w:qFormat/>
    <w:rsid w:val="002768E4"/>
    <w:pPr>
      <w:widowControl w:val="0"/>
      <w:autoSpaceDE w:val="0"/>
      <w:autoSpaceDN w:val="0"/>
      <w:ind w:left="720"/>
      <w:contextualSpacing/>
    </w:pPr>
    <w:rPr>
      <w:rFonts w:ascii="Arial" w:eastAsia="Arial" w:hAnsi="Arial" w:cs="Arial"/>
      <w:sz w:val="22"/>
      <w:szCs w:val="22"/>
      <w:lang w:val="es-ES" w:eastAsia="en-US"/>
    </w:rPr>
  </w:style>
  <w:style w:type="table" w:customStyle="1" w:styleId="TableNormal">
    <w:name w:val="Table Normal"/>
    <w:uiPriority w:val="2"/>
    <w:unhideWhenUsed/>
    <w:qFormat/>
    <w:rsid w:val="000C54FA"/>
    <w:pPr>
      <w:widowControl w:val="0"/>
      <w:autoSpaceDE w:val="0"/>
      <w:autoSpaceDN w:val="0"/>
    </w:pPr>
    <w:rPr>
      <w:kern w:val="0"/>
      <w:sz w:val="22"/>
      <w:szCs w:val="22"/>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C54FA"/>
    <w:pPr>
      <w:widowControl w:val="0"/>
      <w:autoSpaceDE w:val="0"/>
      <w:autoSpaceDN w:val="0"/>
    </w:pPr>
    <w:rPr>
      <w:rFonts w:ascii="Arial" w:eastAsia="Arial" w:hAnsi="Arial" w:cs="Arial"/>
      <w:sz w:val="22"/>
      <w:szCs w:val="22"/>
      <w:lang w:val="es-ES" w:eastAsia="en-US"/>
    </w:rPr>
  </w:style>
  <w:style w:type="paragraph" w:styleId="Encabezado">
    <w:name w:val="header"/>
    <w:aliases w:val="AL Encabezado,Encabezado AL,h,h8,h9,h10,h18, Car14,Car14,encabezado,Haut de page,En-tête 1.1,Cover Page,Tit 1"/>
    <w:basedOn w:val="Normal"/>
    <w:link w:val="EncabezadoCar"/>
    <w:uiPriority w:val="99"/>
    <w:unhideWhenUsed/>
    <w:qFormat/>
    <w:rsid w:val="009C40FB"/>
    <w:pPr>
      <w:widowControl w:val="0"/>
      <w:tabs>
        <w:tab w:val="center" w:pos="4419"/>
        <w:tab w:val="right" w:pos="8838"/>
      </w:tabs>
      <w:autoSpaceDE w:val="0"/>
      <w:autoSpaceDN w:val="0"/>
    </w:pPr>
    <w:rPr>
      <w:rFonts w:ascii="Arial" w:eastAsia="Arial" w:hAnsi="Arial" w:cs="Arial"/>
      <w:sz w:val="22"/>
      <w:szCs w:val="22"/>
      <w:lang w:val="es-ES" w:eastAsia="en-US"/>
    </w:rPr>
  </w:style>
  <w:style w:type="character" w:customStyle="1" w:styleId="EncabezadoCar">
    <w:name w:val="Encabezado Car"/>
    <w:aliases w:val="AL Encabezado Car,Encabezado AL Car,h Car,h8 Car,h9 Car,h10 Car,h18 Car, Car14 Car,Car14 Car,encabezado Car,Haut de page Car,En-tête 1.1 Car,Cover Page Car,Tit 1 Car"/>
    <w:basedOn w:val="Fuentedeprrafopredeter"/>
    <w:link w:val="Encabezado"/>
    <w:uiPriority w:val="99"/>
    <w:rsid w:val="009C40FB"/>
    <w:rPr>
      <w:rFonts w:ascii="Arial" w:eastAsia="Arial" w:hAnsi="Arial" w:cs="Arial"/>
      <w:kern w:val="0"/>
      <w:sz w:val="22"/>
      <w:szCs w:val="22"/>
      <w:lang w:val="es-ES"/>
      <w14:ligatures w14:val="none"/>
    </w:rPr>
  </w:style>
  <w:style w:type="paragraph" w:styleId="Piedepgina">
    <w:name w:val="footer"/>
    <w:aliases w:val="pie de página,Car"/>
    <w:basedOn w:val="Normal"/>
    <w:link w:val="PiedepginaCar"/>
    <w:uiPriority w:val="99"/>
    <w:unhideWhenUsed/>
    <w:rsid w:val="009C40FB"/>
    <w:pPr>
      <w:widowControl w:val="0"/>
      <w:tabs>
        <w:tab w:val="center" w:pos="4419"/>
        <w:tab w:val="right" w:pos="8838"/>
      </w:tabs>
      <w:autoSpaceDE w:val="0"/>
      <w:autoSpaceDN w:val="0"/>
    </w:pPr>
    <w:rPr>
      <w:rFonts w:ascii="Arial" w:eastAsia="Arial" w:hAnsi="Arial" w:cs="Arial"/>
      <w:sz w:val="22"/>
      <w:szCs w:val="22"/>
      <w:lang w:val="es-ES" w:eastAsia="en-US"/>
    </w:rPr>
  </w:style>
  <w:style w:type="character" w:customStyle="1" w:styleId="PiedepginaCar">
    <w:name w:val="Pie de página Car"/>
    <w:aliases w:val="pie de página Car,Car Car"/>
    <w:basedOn w:val="Fuentedeprrafopredeter"/>
    <w:link w:val="Piedepgina"/>
    <w:uiPriority w:val="99"/>
    <w:rsid w:val="009C40FB"/>
    <w:rPr>
      <w:rFonts w:ascii="Arial" w:eastAsia="Arial" w:hAnsi="Arial" w:cs="Arial"/>
      <w:kern w:val="0"/>
      <w:sz w:val="22"/>
      <w:szCs w:val="22"/>
      <w:lang w:val="es-ES"/>
      <w14:ligatures w14:val="none"/>
    </w:rPr>
  </w:style>
  <w:style w:type="character" w:styleId="Refdecomentario">
    <w:name w:val="annotation reference"/>
    <w:basedOn w:val="Fuentedeprrafopredeter"/>
    <w:uiPriority w:val="99"/>
    <w:unhideWhenUsed/>
    <w:rsid w:val="00050766"/>
    <w:rPr>
      <w:sz w:val="16"/>
      <w:szCs w:val="16"/>
    </w:rPr>
  </w:style>
  <w:style w:type="paragraph" w:styleId="Textocomentario">
    <w:name w:val="annotation text"/>
    <w:basedOn w:val="Normal"/>
    <w:link w:val="TextocomentarioCar"/>
    <w:uiPriority w:val="99"/>
    <w:unhideWhenUsed/>
    <w:rsid w:val="00050766"/>
    <w:pPr>
      <w:widowControl w:val="0"/>
      <w:autoSpaceDE w:val="0"/>
      <w:autoSpaceDN w:val="0"/>
    </w:pPr>
    <w:rPr>
      <w:rFonts w:ascii="Arial" w:eastAsia="Arial" w:hAnsi="Arial" w:cs="Arial"/>
      <w:sz w:val="20"/>
      <w:szCs w:val="20"/>
      <w:lang w:val="es-ES" w:eastAsia="en-US"/>
    </w:rPr>
  </w:style>
  <w:style w:type="character" w:customStyle="1" w:styleId="TextocomentarioCar">
    <w:name w:val="Texto comentario Car"/>
    <w:basedOn w:val="Fuentedeprrafopredeter"/>
    <w:link w:val="Textocomentario"/>
    <w:uiPriority w:val="99"/>
    <w:rsid w:val="00050766"/>
    <w:rPr>
      <w:rFonts w:ascii="Arial" w:eastAsia="Arial" w:hAnsi="Arial" w:cs="Arial"/>
      <w:kern w:val="0"/>
      <w:sz w:val="20"/>
      <w:szCs w:val="20"/>
      <w:lang w:val="es-ES"/>
      <w14:ligatures w14:val="none"/>
    </w:rPr>
  </w:style>
  <w:style w:type="paragraph" w:styleId="Asuntodelcomentario">
    <w:name w:val="annotation subject"/>
    <w:basedOn w:val="Textocomentario"/>
    <w:next w:val="Textocomentario"/>
    <w:link w:val="AsuntodelcomentarioCar"/>
    <w:uiPriority w:val="99"/>
    <w:semiHidden/>
    <w:unhideWhenUsed/>
    <w:rsid w:val="00050766"/>
    <w:rPr>
      <w:b/>
      <w:bCs/>
    </w:rPr>
  </w:style>
  <w:style w:type="character" w:customStyle="1" w:styleId="AsuntodelcomentarioCar">
    <w:name w:val="Asunto del comentario Car"/>
    <w:basedOn w:val="TextocomentarioCar"/>
    <w:link w:val="Asuntodelcomentario"/>
    <w:uiPriority w:val="99"/>
    <w:semiHidden/>
    <w:rsid w:val="00050766"/>
    <w:rPr>
      <w:rFonts w:ascii="Arial" w:eastAsia="Arial" w:hAnsi="Arial" w:cs="Arial"/>
      <w:b/>
      <w:bCs/>
      <w:kern w:val="0"/>
      <w:sz w:val="20"/>
      <w:szCs w:val="20"/>
      <w:lang w:val="es-ES"/>
      <w14:ligatures w14:val="none"/>
    </w:rPr>
  </w:style>
  <w:style w:type="paragraph" w:styleId="NormalWeb">
    <w:name w:val="Normal (Web)"/>
    <w:aliases w:val="Normal (Web) Car Car,Normal (Web) Car Car Car Car Car Car,Normal (Web) Car Car Car Car Car Car Car Car Car,Normal (Web) Car Car Car Car Car,Normal (Web) Car Car Car Car Car Car Car Car,Normal (Web)1,Car Car Car Car Car Car Car Car Car Car"/>
    <w:basedOn w:val="Normal"/>
    <w:link w:val="NormalWebCar"/>
    <w:uiPriority w:val="99"/>
    <w:unhideWhenUsed/>
    <w:qFormat/>
    <w:rsid w:val="00032626"/>
  </w:style>
  <w:style w:type="table" w:customStyle="1" w:styleId="TableGrid">
    <w:name w:val="TableGrid"/>
    <w:rsid w:val="00393BB9"/>
    <w:rPr>
      <w:rFonts w:eastAsiaTheme="minorEastAsia"/>
      <w:lang w:eastAsia="es-CO"/>
    </w:rPr>
    <w:tblPr>
      <w:tblCellMar>
        <w:top w:w="0" w:type="dxa"/>
        <w:left w:w="0" w:type="dxa"/>
        <w:bottom w:w="0" w:type="dxa"/>
        <w:right w:w="0" w:type="dxa"/>
      </w:tblCellMar>
    </w:tblPr>
  </w:style>
  <w:style w:type="character" w:customStyle="1" w:styleId="Ttulo3Car">
    <w:name w:val="Título 3 Car"/>
    <w:basedOn w:val="Fuentedeprrafopredeter"/>
    <w:link w:val="Ttulo3"/>
    <w:uiPriority w:val="9"/>
    <w:rsid w:val="008344E0"/>
    <w:rPr>
      <w:rFonts w:asciiTheme="majorHAnsi" w:eastAsiaTheme="majorEastAsia" w:hAnsiTheme="majorHAnsi" w:cstheme="majorBidi"/>
      <w:color w:val="1F3763" w:themeColor="accent1" w:themeShade="7F"/>
      <w:kern w:val="0"/>
      <w:lang w:eastAsia="es-MX"/>
      <w14:ligatures w14:val="none"/>
    </w:rPr>
  </w:style>
  <w:style w:type="character" w:customStyle="1" w:styleId="PrrafodelistaCar">
    <w:name w:val="Párrafo de lista Car"/>
    <w:aliases w:val="List Paragraph1 Car,Betulia Título 1 Car,BOLADEF Car,Bolita Car,BOLA Car,Párrafo de lista21 Car,Guión Car,Titulo 8 Car,HOJA Car,Párrafo de lista31 Car,ViÃ±eta 2 Car,Párrafo de lista5 Car,Párrafo de lista22 Car,Bullets Car,l Car,l C"/>
    <w:link w:val="Prrafodelista"/>
    <w:uiPriority w:val="34"/>
    <w:qFormat/>
    <w:locked/>
    <w:rsid w:val="00804FCD"/>
    <w:rPr>
      <w:rFonts w:ascii="Arial" w:eastAsia="Arial" w:hAnsi="Arial" w:cs="Arial"/>
      <w:kern w:val="0"/>
      <w:sz w:val="22"/>
      <w:szCs w:val="22"/>
      <w:lang w:val="es-ES"/>
      <w14:ligatures w14:val="none"/>
    </w:rPr>
  </w:style>
  <w:style w:type="character" w:customStyle="1" w:styleId="Ttulo2Car">
    <w:name w:val="Título 2 Car"/>
    <w:aliases w:val="Título 2 CCE Car"/>
    <w:basedOn w:val="Fuentedeprrafopredeter"/>
    <w:link w:val="Ttulo2"/>
    <w:uiPriority w:val="9"/>
    <w:rsid w:val="00544225"/>
    <w:rPr>
      <w:rFonts w:asciiTheme="majorHAnsi" w:eastAsiaTheme="majorEastAsia" w:hAnsiTheme="majorHAnsi" w:cstheme="majorBidi"/>
      <w:color w:val="2F5496" w:themeColor="accent1" w:themeShade="BF"/>
      <w:kern w:val="0"/>
      <w:sz w:val="26"/>
      <w:szCs w:val="26"/>
      <w:lang w:eastAsia="es-MX"/>
      <w14:ligatures w14:val="none"/>
    </w:rPr>
  </w:style>
  <w:style w:type="character" w:customStyle="1" w:styleId="Ttulo4Car">
    <w:name w:val="Título 4 Car"/>
    <w:basedOn w:val="Fuentedeprrafopredeter"/>
    <w:link w:val="Ttulo4"/>
    <w:uiPriority w:val="9"/>
    <w:rsid w:val="008E0CC5"/>
    <w:rPr>
      <w:rFonts w:ascii="Calibri Light" w:eastAsia="Times New Roman" w:hAnsi="Calibri Light" w:cs="Times New Roman"/>
      <w:i/>
      <w:iCs/>
      <w:color w:val="2F5496"/>
      <w:kern w:val="0"/>
      <w:sz w:val="22"/>
      <w:szCs w:val="22"/>
      <w:lang w:val="es-ES" w:eastAsia="es-CO"/>
      <w14:ligatures w14:val="none"/>
    </w:rPr>
  </w:style>
  <w:style w:type="character" w:customStyle="1" w:styleId="Ttulo5Car">
    <w:name w:val="Título 5 Car"/>
    <w:basedOn w:val="Fuentedeprrafopredeter"/>
    <w:link w:val="Ttulo5"/>
    <w:uiPriority w:val="9"/>
    <w:rsid w:val="008E0CC5"/>
    <w:rPr>
      <w:rFonts w:ascii="Calibri" w:eastAsia="Calibri" w:hAnsi="Calibri" w:cs="Calibri"/>
      <w:b/>
      <w:kern w:val="0"/>
      <w:sz w:val="22"/>
      <w:szCs w:val="22"/>
      <w:lang w:eastAsia="es-CO"/>
      <w14:ligatures w14:val="none"/>
    </w:rPr>
  </w:style>
  <w:style w:type="character" w:customStyle="1" w:styleId="Ttulo6Car">
    <w:name w:val="Título 6 Car"/>
    <w:basedOn w:val="Fuentedeprrafopredeter"/>
    <w:link w:val="Ttulo6"/>
    <w:uiPriority w:val="9"/>
    <w:rsid w:val="008E0CC5"/>
    <w:rPr>
      <w:rFonts w:ascii="Calibri" w:eastAsia="Calibri" w:hAnsi="Calibri" w:cs="Calibri"/>
      <w:b/>
      <w:kern w:val="0"/>
      <w:sz w:val="20"/>
      <w:szCs w:val="20"/>
      <w:lang w:eastAsia="es-CO"/>
      <w14:ligatures w14:val="none"/>
    </w:rPr>
  </w:style>
  <w:style w:type="character" w:customStyle="1" w:styleId="Ttulo7Car">
    <w:name w:val="Título 7 Car"/>
    <w:basedOn w:val="Fuentedeprrafopredeter"/>
    <w:link w:val="Ttulo7"/>
    <w:uiPriority w:val="9"/>
    <w:rsid w:val="008E0CC5"/>
    <w:rPr>
      <w:rFonts w:ascii="CG Times" w:eastAsia="Times New Roman" w:hAnsi="CG Times" w:cs="Times New Roman"/>
      <w:b/>
      <w:i/>
      <w:kern w:val="0"/>
      <w:sz w:val="21"/>
      <w:szCs w:val="20"/>
      <w:u w:val="single"/>
      <w:lang w:val="es-ES" w:eastAsia="es-ES"/>
      <w14:ligatures w14:val="none"/>
    </w:rPr>
  </w:style>
  <w:style w:type="character" w:customStyle="1" w:styleId="Ttulo8Car">
    <w:name w:val="Título 8 Car"/>
    <w:basedOn w:val="Fuentedeprrafopredeter"/>
    <w:link w:val="Ttulo8"/>
    <w:uiPriority w:val="9"/>
    <w:rsid w:val="008E0CC5"/>
    <w:rPr>
      <w:rFonts w:ascii="CG Times" w:eastAsia="Times New Roman" w:hAnsi="CG Times" w:cs="Times New Roman"/>
      <w:i/>
      <w:kern w:val="0"/>
      <w:sz w:val="21"/>
      <w:szCs w:val="20"/>
      <w:lang w:val="es-ES" w:eastAsia="es-ES"/>
      <w14:ligatures w14:val="none"/>
    </w:rPr>
  </w:style>
  <w:style w:type="character" w:customStyle="1" w:styleId="Ttulo9Car">
    <w:name w:val="Título 9 Car"/>
    <w:basedOn w:val="Fuentedeprrafopredeter"/>
    <w:link w:val="Ttulo9"/>
    <w:uiPriority w:val="9"/>
    <w:rsid w:val="008E0CC5"/>
    <w:rPr>
      <w:rFonts w:ascii="Arial" w:eastAsia="Times New Roman" w:hAnsi="Arial" w:cs="Arial"/>
      <w:kern w:val="0"/>
      <w:sz w:val="22"/>
      <w:szCs w:val="22"/>
      <w:lang w:val="es-ES" w:eastAsia="es-ES"/>
      <w14:ligatures w14:val="none"/>
    </w:rPr>
  </w:style>
  <w:style w:type="paragraph" w:styleId="Textodeglobo">
    <w:name w:val="Balloon Text"/>
    <w:basedOn w:val="Normal"/>
    <w:link w:val="TextodegloboCar"/>
    <w:uiPriority w:val="99"/>
    <w:semiHidden/>
    <w:unhideWhenUsed/>
    <w:rsid w:val="008E0CC5"/>
    <w:rPr>
      <w:rFonts w:ascii="Segoe UI" w:eastAsia="Calibri" w:hAnsi="Segoe UI" w:cs="Segoe UI"/>
      <w:sz w:val="18"/>
      <w:szCs w:val="18"/>
      <w:lang w:eastAsia="en-US"/>
    </w:rPr>
  </w:style>
  <w:style w:type="character" w:customStyle="1" w:styleId="TextodegloboCar">
    <w:name w:val="Texto de globo Car"/>
    <w:basedOn w:val="Fuentedeprrafopredeter"/>
    <w:link w:val="Textodeglobo"/>
    <w:uiPriority w:val="99"/>
    <w:semiHidden/>
    <w:rsid w:val="008E0CC5"/>
    <w:rPr>
      <w:rFonts w:ascii="Segoe UI" w:eastAsia="Calibri" w:hAnsi="Segoe UI" w:cs="Segoe UI"/>
      <w:kern w:val="0"/>
      <w:sz w:val="18"/>
      <w:szCs w:val="18"/>
      <w14:ligatures w14:val="none"/>
    </w:rPr>
  </w:style>
  <w:style w:type="paragraph" w:customStyle="1" w:styleId="Default">
    <w:name w:val="Default"/>
    <w:link w:val="DefaultCar"/>
    <w:qFormat/>
    <w:rsid w:val="008E0CC5"/>
    <w:pPr>
      <w:autoSpaceDE w:val="0"/>
      <w:autoSpaceDN w:val="0"/>
      <w:adjustRightInd w:val="0"/>
    </w:pPr>
    <w:rPr>
      <w:rFonts w:ascii="Arial" w:eastAsia="Calibri" w:hAnsi="Arial" w:cs="Arial"/>
      <w:color w:val="000000"/>
      <w:kern w:val="0"/>
      <w:lang w:eastAsia="es-CO"/>
      <w14:ligatures w14:val="none"/>
    </w:rPr>
  </w:style>
  <w:style w:type="character" w:customStyle="1" w:styleId="DefaultCar">
    <w:name w:val="Default Car"/>
    <w:link w:val="Default"/>
    <w:qFormat/>
    <w:locked/>
    <w:rsid w:val="008E0CC5"/>
    <w:rPr>
      <w:rFonts w:ascii="Arial" w:eastAsia="Calibri" w:hAnsi="Arial" w:cs="Arial"/>
      <w:color w:val="000000"/>
      <w:kern w:val="0"/>
      <w:lang w:eastAsia="es-CO"/>
      <w14:ligatures w14:val="none"/>
    </w:rPr>
  </w:style>
  <w:style w:type="paragraph" w:styleId="Ttulo">
    <w:name w:val="Title"/>
    <w:aliases w:val="Puesto,Título 3 CCE"/>
    <w:basedOn w:val="Normal"/>
    <w:next w:val="Normal"/>
    <w:link w:val="TtuloCar1"/>
    <w:uiPriority w:val="10"/>
    <w:qFormat/>
    <w:rsid w:val="008E0CC5"/>
    <w:pPr>
      <w:keepNext/>
      <w:keepLines/>
      <w:spacing w:before="480" w:after="120" w:line="259" w:lineRule="auto"/>
    </w:pPr>
    <w:rPr>
      <w:rFonts w:ascii="Calibri" w:eastAsia="Calibri" w:hAnsi="Calibri" w:cs="Calibri"/>
      <w:b/>
      <w:sz w:val="72"/>
      <w:szCs w:val="72"/>
      <w:lang w:eastAsia="es-CO"/>
    </w:rPr>
  </w:style>
  <w:style w:type="character" w:customStyle="1" w:styleId="TtuloCar">
    <w:name w:val="Título Car"/>
    <w:aliases w:val="Título 3 CCE Car"/>
    <w:basedOn w:val="Fuentedeprrafopredeter"/>
    <w:uiPriority w:val="10"/>
    <w:rsid w:val="008E0CC5"/>
    <w:rPr>
      <w:rFonts w:asciiTheme="majorHAnsi" w:eastAsiaTheme="majorEastAsia" w:hAnsiTheme="majorHAnsi" w:cstheme="majorBidi"/>
      <w:spacing w:val="-10"/>
      <w:kern w:val="28"/>
      <w:sz w:val="56"/>
      <w:szCs w:val="56"/>
      <w:lang w:eastAsia="es-MX"/>
      <w14:ligatures w14:val="none"/>
    </w:rPr>
  </w:style>
  <w:style w:type="character" w:customStyle="1" w:styleId="TtuloCar1">
    <w:name w:val="Título Car1"/>
    <w:aliases w:val="Puesto Car,Título 3 CCE Car1"/>
    <w:link w:val="Ttulo"/>
    <w:uiPriority w:val="10"/>
    <w:rsid w:val="008E0CC5"/>
    <w:rPr>
      <w:rFonts w:ascii="Calibri" w:eastAsia="Calibri" w:hAnsi="Calibri" w:cs="Calibri"/>
      <w:b/>
      <w:kern w:val="0"/>
      <w:sz w:val="72"/>
      <w:szCs w:val="72"/>
      <w:lang w:eastAsia="es-CO"/>
      <w14:ligatures w14:val="none"/>
    </w:rPr>
  </w:style>
  <w:style w:type="character" w:styleId="Hipervnculo">
    <w:name w:val="Hyperlink"/>
    <w:uiPriority w:val="99"/>
    <w:unhideWhenUsed/>
    <w:rsid w:val="008E0CC5"/>
    <w:rPr>
      <w:color w:val="0563C1"/>
      <w:u w:val="single"/>
    </w:rPr>
  </w:style>
  <w:style w:type="character" w:customStyle="1" w:styleId="Mencinsinresolver1">
    <w:name w:val="Mención sin resolver1"/>
    <w:uiPriority w:val="99"/>
    <w:semiHidden/>
    <w:unhideWhenUsed/>
    <w:rsid w:val="008E0CC5"/>
    <w:rPr>
      <w:color w:val="605E5C"/>
      <w:shd w:val="clear" w:color="auto" w:fill="E1DFDD"/>
    </w:rPr>
  </w:style>
  <w:style w:type="paragraph" w:customStyle="1" w:styleId="paragraph">
    <w:name w:val="paragraph"/>
    <w:basedOn w:val="Normal"/>
    <w:rsid w:val="008E0CC5"/>
    <w:pPr>
      <w:spacing w:before="100" w:beforeAutospacing="1" w:after="100" w:afterAutospacing="1"/>
    </w:pPr>
    <w:rPr>
      <w:lang w:val="en-US" w:eastAsia="es-CO"/>
    </w:rPr>
  </w:style>
  <w:style w:type="paragraph" w:customStyle="1" w:styleId="a">
    <w:basedOn w:val="Ttulo1"/>
    <w:next w:val="Normal"/>
    <w:uiPriority w:val="39"/>
    <w:unhideWhenUsed/>
    <w:qFormat/>
    <w:rsid w:val="008E0CC5"/>
    <w:pPr>
      <w:keepNext/>
      <w:keepLines/>
      <w:widowControl/>
      <w:autoSpaceDE/>
      <w:autoSpaceDN/>
      <w:spacing w:before="240" w:line="259" w:lineRule="auto"/>
      <w:ind w:left="0" w:firstLine="0"/>
      <w:outlineLvl w:val="9"/>
    </w:pPr>
    <w:rPr>
      <w:rFonts w:ascii="Calibri Light" w:eastAsia="Times New Roman" w:hAnsi="Calibri Light" w:cs="Times New Roman"/>
      <w:b w:val="0"/>
      <w:bCs w:val="0"/>
      <w:color w:val="2F5496"/>
      <w:sz w:val="32"/>
      <w:szCs w:val="32"/>
      <w:lang w:val="es-CO" w:eastAsia="es-CO"/>
    </w:rPr>
  </w:style>
  <w:style w:type="paragraph" w:styleId="TDC1">
    <w:name w:val="toc 1"/>
    <w:basedOn w:val="Normal"/>
    <w:next w:val="Normal"/>
    <w:autoRedefine/>
    <w:uiPriority w:val="1"/>
    <w:unhideWhenUsed/>
    <w:qFormat/>
    <w:rsid w:val="008E0CC5"/>
    <w:pPr>
      <w:widowControl w:val="0"/>
      <w:autoSpaceDE w:val="0"/>
      <w:autoSpaceDN w:val="0"/>
      <w:spacing w:after="100"/>
    </w:pPr>
    <w:rPr>
      <w:rFonts w:ascii="Arial MT" w:eastAsia="Arial MT" w:hAnsi="Arial MT" w:cs="Arial MT"/>
      <w:sz w:val="22"/>
      <w:szCs w:val="22"/>
      <w:lang w:val="es-ES" w:eastAsia="es-CO"/>
    </w:rPr>
  </w:style>
  <w:style w:type="paragraph" w:styleId="Descripcin">
    <w:name w:val="caption"/>
    <w:aliases w:val="Epígrafe1,topic"/>
    <w:basedOn w:val="Normal"/>
    <w:next w:val="Normal"/>
    <w:link w:val="DescripcinCar"/>
    <w:uiPriority w:val="35"/>
    <w:unhideWhenUsed/>
    <w:qFormat/>
    <w:rsid w:val="008E0CC5"/>
    <w:pPr>
      <w:widowControl w:val="0"/>
      <w:autoSpaceDE w:val="0"/>
      <w:autoSpaceDN w:val="0"/>
      <w:spacing w:after="200"/>
    </w:pPr>
    <w:rPr>
      <w:rFonts w:ascii="Arial MT" w:eastAsia="Arial MT" w:hAnsi="Arial MT" w:cs="Arial MT"/>
      <w:i/>
      <w:iCs/>
      <w:color w:val="44546A"/>
      <w:sz w:val="18"/>
      <w:szCs w:val="18"/>
      <w:lang w:val="es-ES" w:eastAsia="es-CO"/>
    </w:rPr>
  </w:style>
  <w:style w:type="character" w:customStyle="1" w:styleId="DescripcinCar">
    <w:name w:val="Descripción Car"/>
    <w:aliases w:val="Epígrafe1 Car,topic Car"/>
    <w:link w:val="Descripcin"/>
    <w:uiPriority w:val="35"/>
    <w:rsid w:val="008E0CC5"/>
    <w:rPr>
      <w:rFonts w:ascii="Arial MT" w:eastAsia="Arial MT" w:hAnsi="Arial MT" w:cs="Arial MT"/>
      <w:i/>
      <w:iCs/>
      <w:color w:val="44546A"/>
      <w:kern w:val="0"/>
      <w:sz w:val="18"/>
      <w:szCs w:val="18"/>
      <w:lang w:val="es-ES" w:eastAsia="es-CO"/>
      <w14:ligatures w14:val="none"/>
    </w:rPr>
  </w:style>
  <w:style w:type="paragraph" w:styleId="Tabladeilustraciones">
    <w:name w:val="table of figures"/>
    <w:basedOn w:val="Normal"/>
    <w:next w:val="Normal"/>
    <w:uiPriority w:val="99"/>
    <w:unhideWhenUsed/>
    <w:rsid w:val="008E0CC5"/>
    <w:pPr>
      <w:widowControl w:val="0"/>
      <w:autoSpaceDE w:val="0"/>
      <w:autoSpaceDN w:val="0"/>
    </w:pPr>
    <w:rPr>
      <w:rFonts w:ascii="Arial MT" w:eastAsia="Arial MT" w:hAnsi="Arial MT" w:cs="Arial MT"/>
      <w:sz w:val="22"/>
      <w:szCs w:val="22"/>
      <w:lang w:val="es-ES" w:eastAsia="es-CO"/>
    </w:rPr>
  </w:style>
  <w:style w:type="paragraph" w:styleId="TDC2">
    <w:name w:val="toc 2"/>
    <w:basedOn w:val="Normal"/>
    <w:next w:val="Normal"/>
    <w:autoRedefine/>
    <w:uiPriority w:val="1"/>
    <w:unhideWhenUsed/>
    <w:qFormat/>
    <w:rsid w:val="008E0CC5"/>
    <w:pPr>
      <w:widowControl w:val="0"/>
      <w:autoSpaceDE w:val="0"/>
      <w:autoSpaceDN w:val="0"/>
      <w:spacing w:after="100"/>
      <w:ind w:left="220"/>
    </w:pPr>
    <w:rPr>
      <w:rFonts w:ascii="Arial MT" w:eastAsia="Arial MT" w:hAnsi="Arial MT" w:cs="Arial MT"/>
      <w:sz w:val="22"/>
      <w:szCs w:val="22"/>
      <w:lang w:val="es-ES" w:eastAsia="es-CO"/>
    </w:rPr>
  </w:style>
  <w:style w:type="table" w:styleId="Tablaconcuadrcula">
    <w:name w:val="Table Grid"/>
    <w:aliases w:val="sin cuadricula,SGI,Tabla GEOCOL,Petrominerales,petro,Tabla sin cuadrícula,Tabla con cuadrícula-1"/>
    <w:basedOn w:val="Tablanormal"/>
    <w:uiPriority w:val="39"/>
    <w:qFormat/>
    <w:rsid w:val="008E0CC5"/>
    <w:rPr>
      <w:rFonts w:ascii="Calibri" w:eastAsia="Calibri" w:hAnsi="Calibri" w:cs="Calibri"/>
      <w:kern w:val="0"/>
      <w:sz w:val="22"/>
      <w:szCs w:val="22"/>
      <w:lang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3">
    <w:name w:val="toc 3"/>
    <w:basedOn w:val="Normal"/>
    <w:next w:val="Normal"/>
    <w:autoRedefine/>
    <w:uiPriority w:val="1"/>
    <w:unhideWhenUsed/>
    <w:qFormat/>
    <w:rsid w:val="008E0CC5"/>
    <w:pPr>
      <w:spacing w:after="100" w:line="259" w:lineRule="auto"/>
      <w:ind w:left="440"/>
    </w:pPr>
    <w:rPr>
      <w:rFonts w:ascii="Calibri" w:eastAsia="Calibri" w:hAnsi="Calibri" w:cs="Calibri"/>
      <w:sz w:val="22"/>
      <w:szCs w:val="22"/>
      <w:lang w:eastAsia="es-CO"/>
    </w:rPr>
  </w:style>
  <w:style w:type="character" w:customStyle="1" w:styleId="Mencinsinresolver2">
    <w:name w:val="Mención sin resolver2"/>
    <w:uiPriority w:val="99"/>
    <w:semiHidden/>
    <w:unhideWhenUsed/>
    <w:rsid w:val="008E0CC5"/>
    <w:rPr>
      <w:color w:val="605E5C"/>
      <w:shd w:val="clear" w:color="auto" w:fill="E1DFDD"/>
    </w:rPr>
  </w:style>
  <w:style w:type="paragraph" w:styleId="Textonotapie">
    <w:name w:val="footnote text"/>
    <w:aliases w:val="texto de nota al pie,ft,Texto nota pie Car Car Car Car,Texto nota pie Car Car Car,Footnote Text Char Char,Footnote Text1 Char,Footnote Text Char Char Char Char,Footnote Text Char,Car11 Car Car Car Car,Nota a pie/Bibliog,FOOTNOTES,fn,ADB"/>
    <w:basedOn w:val="Normal"/>
    <w:link w:val="TextonotapieCar"/>
    <w:uiPriority w:val="99"/>
    <w:unhideWhenUsed/>
    <w:qFormat/>
    <w:rsid w:val="008E0CC5"/>
    <w:rPr>
      <w:rFonts w:ascii="Calibri" w:eastAsia="Calibri" w:hAnsi="Calibri" w:cs="Calibri"/>
      <w:sz w:val="20"/>
      <w:szCs w:val="20"/>
      <w:lang w:eastAsia="es-CO"/>
    </w:rPr>
  </w:style>
  <w:style w:type="character" w:customStyle="1" w:styleId="TextonotapieCar">
    <w:name w:val="Texto nota pie Car"/>
    <w:aliases w:val="texto de nota al pie Car,ft Car,Texto nota pie Car Car Car Car Car,Texto nota pie Car Car Car Car1,Footnote Text Char Char Car,Footnote Text1 Char Car,Footnote Text Char Char Char Char Car,Footnote Text Char Car,Nota a pie/Bibliog Car"/>
    <w:basedOn w:val="Fuentedeprrafopredeter"/>
    <w:link w:val="Textonotapie"/>
    <w:uiPriority w:val="99"/>
    <w:qFormat/>
    <w:rsid w:val="008E0CC5"/>
    <w:rPr>
      <w:rFonts w:ascii="Calibri" w:eastAsia="Calibri" w:hAnsi="Calibri" w:cs="Calibri"/>
      <w:kern w:val="0"/>
      <w:sz w:val="20"/>
      <w:szCs w:val="20"/>
      <w:lang w:eastAsia="es-CO"/>
      <w14:ligatures w14:val="none"/>
    </w:rPr>
  </w:style>
  <w:style w:type="character" w:styleId="Refdenotaalpie">
    <w:name w:val="footnote reference"/>
    <w:aliases w:val="referencia nota al pie,Texto de nota al pie,Ref,de nota al pie,FC,BVI fnr,BVI fnr Car Car,BVI fnr Car Car Car Car,Ref. de nota al pie2,Nota de pie,Referencia nota al pie,BVI fnr Car,4_G, BVI fnr, BVI fnr Car Car,Ref. de nota al pie 2"/>
    <w:link w:val="Char2"/>
    <w:uiPriority w:val="99"/>
    <w:unhideWhenUsed/>
    <w:qFormat/>
    <w:rsid w:val="008E0CC5"/>
    <w:rPr>
      <w:vertAlign w:val="superscript"/>
    </w:rPr>
  </w:style>
  <w:style w:type="character" w:styleId="Hipervnculovisitado">
    <w:name w:val="FollowedHyperlink"/>
    <w:uiPriority w:val="99"/>
    <w:unhideWhenUsed/>
    <w:rsid w:val="008E0CC5"/>
    <w:rPr>
      <w:color w:val="954F72"/>
      <w:u w:val="single"/>
    </w:rPr>
  </w:style>
  <w:style w:type="paragraph" w:customStyle="1" w:styleId="msonormal0">
    <w:name w:val="msonormal"/>
    <w:basedOn w:val="Normal"/>
    <w:rsid w:val="008E0CC5"/>
    <w:pPr>
      <w:spacing w:before="100" w:beforeAutospacing="1" w:after="100" w:afterAutospacing="1"/>
    </w:pPr>
    <w:rPr>
      <w:lang w:eastAsia="es-CO"/>
    </w:rPr>
  </w:style>
  <w:style w:type="paragraph" w:customStyle="1" w:styleId="xl93">
    <w:name w:val="xl93"/>
    <w:basedOn w:val="Normal"/>
    <w:rsid w:val="008E0CC5"/>
    <w:pPr>
      <w:spacing w:before="100" w:beforeAutospacing="1" w:after="100" w:afterAutospacing="1"/>
      <w:textAlignment w:val="center"/>
    </w:pPr>
    <w:rPr>
      <w:color w:val="000000"/>
      <w:lang w:eastAsia="es-CO"/>
    </w:rPr>
  </w:style>
  <w:style w:type="paragraph" w:customStyle="1" w:styleId="xl94">
    <w:name w:val="xl94"/>
    <w:basedOn w:val="Normal"/>
    <w:rsid w:val="008E0CC5"/>
    <w:pPr>
      <w:spacing w:before="100" w:beforeAutospacing="1" w:after="100" w:afterAutospacing="1"/>
      <w:jc w:val="center"/>
      <w:textAlignment w:val="center"/>
    </w:pPr>
    <w:rPr>
      <w:color w:val="000000"/>
      <w:lang w:eastAsia="es-CO"/>
    </w:rPr>
  </w:style>
  <w:style w:type="paragraph" w:customStyle="1" w:styleId="xl95">
    <w:name w:val="xl95"/>
    <w:basedOn w:val="Normal"/>
    <w:rsid w:val="008E0CC5"/>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lang w:eastAsia="es-CO"/>
    </w:rPr>
  </w:style>
  <w:style w:type="paragraph" w:customStyle="1" w:styleId="xl96">
    <w:name w:val="xl96"/>
    <w:basedOn w:val="Normal"/>
    <w:rsid w:val="008E0CC5"/>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lang w:eastAsia="es-CO"/>
    </w:rPr>
  </w:style>
  <w:style w:type="paragraph" w:customStyle="1" w:styleId="xl97">
    <w:name w:val="xl97"/>
    <w:basedOn w:val="Normal"/>
    <w:rsid w:val="008E0C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lang w:eastAsia="es-CO"/>
    </w:rPr>
  </w:style>
  <w:style w:type="paragraph" w:customStyle="1" w:styleId="xl98">
    <w:name w:val="xl98"/>
    <w:basedOn w:val="Normal"/>
    <w:rsid w:val="008E0C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lang w:eastAsia="es-CO"/>
    </w:rPr>
  </w:style>
  <w:style w:type="paragraph" w:customStyle="1" w:styleId="xl99">
    <w:name w:val="xl99"/>
    <w:basedOn w:val="Normal"/>
    <w:rsid w:val="008E0CC5"/>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lang w:eastAsia="es-CO"/>
    </w:rPr>
  </w:style>
  <w:style w:type="paragraph" w:customStyle="1" w:styleId="xl100">
    <w:name w:val="xl100"/>
    <w:basedOn w:val="Normal"/>
    <w:rsid w:val="008E0C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lang w:eastAsia="es-CO"/>
    </w:rPr>
  </w:style>
  <w:style w:type="paragraph" w:customStyle="1" w:styleId="xl101">
    <w:name w:val="xl101"/>
    <w:basedOn w:val="Normal"/>
    <w:rsid w:val="008E0C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lang w:eastAsia="es-CO"/>
    </w:rPr>
  </w:style>
  <w:style w:type="paragraph" w:customStyle="1" w:styleId="xl102">
    <w:name w:val="xl102"/>
    <w:basedOn w:val="Normal"/>
    <w:rsid w:val="008E0C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color w:val="000000"/>
      <w:lang w:eastAsia="es-CO"/>
    </w:rPr>
  </w:style>
  <w:style w:type="paragraph" w:customStyle="1" w:styleId="xl103">
    <w:name w:val="xl103"/>
    <w:basedOn w:val="Normal"/>
    <w:rsid w:val="008E0CC5"/>
    <w:pPr>
      <w:pBdr>
        <w:left w:val="single" w:sz="4" w:space="0" w:color="auto"/>
      </w:pBdr>
      <w:shd w:val="clear" w:color="000000" w:fill="FFFFFF"/>
      <w:spacing w:before="100" w:beforeAutospacing="1" w:after="100" w:afterAutospacing="1"/>
      <w:textAlignment w:val="center"/>
    </w:pPr>
    <w:rPr>
      <w:b/>
      <w:bCs/>
      <w:color w:val="000000"/>
      <w:lang w:eastAsia="es-CO"/>
    </w:rPr>
  </w:style>
  <w:style w:type="paragraph" w:customStyle="1" w:styleId="xl104">
    <w:name w:val="xl104"/>
    <w:basedOn w:val="Normal"/>
    <w:rsid w:val="008E0CC5"/>
    <w:pPr>
      <w:shd w:val="clear" w:color="000000" w:fill="FFFFFF"/>
      <w:spacing w:before="100" w:beforeAutospacing="1" w:after="100" w:afterAutospacing="1"/>
      <w:textAlignment w:val="center"/>
    </w:pPr>
    <w:rPr>
      <w:b/>
      <w:bCs/>
      <w:color w:val="000000"/>
      <w:lang w:eastAsia="es-CO"/>
    </w:rPr>
  </w:style>
  <w:style w:type="paragraph" w:customStyle="1" w:styleId="xl105">
    <w:name w:val="xl105"/>
    <w:basedOn w:val="Normal"/>
    <w:rsid w:val="008E0CC5"/>
    <w:pPr>
      <w:shd w:val="clear" w:color="000000" w:fill="FFFFFF"/>
      <w:spacing w:before="100" w:beforeAutospacing="1" w:after="100" w:afterAutospacing="1"/>
      <w:textAlignment w:val="center"/>
    </w:pPr>
    <w:rPr>
      <w:color w:val="000000"/>
      <w:lang w:eastAsia="es-CO"/>
    </w:rPr>
  </w:style>
  <w:style w:type="paragraph" w:customStyle="1" w:styleId="xl106">
    <w:name w:val="xl106"/>
    <w:basedOn w:val="Normal"/>
    <w:rsid w:val="008E0CC5"/>
    <w:pPr>
      <w:shd w:val="clear" w:color="000000" w:fill="FFFFFF"/>
      <w:spacing w:before="100" w:beforeAutospacing="1" w:after="100" w:afterAutospacing="1"/>
      <w:jc w:val="center"/>
      <w:textAlignment w:val="center"/>
    </w:pPr>
    <w:rPr>
      <w:b/>
      <w:bCs/>
      <w:color w:val="000000"/>
      <w:lang w:eastAsia="es-CO"/>
    </w:rPr>
  </w:style>
  <w:style w:type="paragraph" w:customStyle="1" w:styleId="xl107">
    <w:name w:val="xl107"/>
    <w:basedOn w:val="Normal"/>
    <w:rsid w:val="008E0CC5"/>
    <w:pPr>
      <w:spacing w:before="100" w:beforeAutospacing="1" w:after="100" w:afterAutospacing="1"/>
      <w:textAlignment w:val="center"/>
    </w:pPr>
    <w:rPr>
      <w:color w:val="000000"/>
      <w:lang w:eastAsia="es-CO"/>
    </w:rPr>
  </w:style>
  <w:style w:type="paragraph" w:customStyle="1" w:styleId="xl108">
    <w:name w:val="xl108"/>
    <w:basedOn w:val="Normal"/>
    <w:rsid w:val="008E0C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color w:val="000000"/>
      <w:lang w:eastAsia="es-CO"/>
    </w:rPr>
  </w:style>
  <w:style w:type="paragraph" w:customStyle="1" w:styleId="xl109">
    <w:name w:val="xl109"/>
    <w:basedOn w:val="Normal"/>
    <w:rsid w:val="008E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lang w:eastAsia="es-CO"/>
    </w:rPr>
  </w:style>
  <w:style w:type="paragraph" w:customStyle="1" w:styleId="xl110">
    <w:name w:val="xl110"/>
    <w:basedOn w:val="Normal"/>
    <w:rsid w:val="008E0CC5"/>
    <w:pPr>
      <w:spacing w:before="100" w:beforeAutospacing="1" w:after="100" w:afterAutospacing="1"/>
      <w:textAlignment w:val="center"/>
    </w:pPr>
    <w:rPr>
      <w:color w:val="000000"/>
      <w:lang w:eastAsia="es-CO"/>
    </w:rPr>
  </w:style>
  <w:style w:type="paragraph" w:customStyle="1" w:styleId="xl111">
    <w:name w:val="xl111"/>
    <w:basedOn w:val="Normal"/>
    <w:rsid w:val="008E0CC5"/>
    <w:pPr>
      <w:pBdr>
        <w:right w:val="single" w:sz="4" w:space="0" w:color="auto"/>
      </w:pBdr>
      <w:shd w:val="clear" w:color="000000" w:fill="FFFFFF"/>
      <w:spacing w:before="100" w:beforeAutospacing="1" w:after="100" w:afterAutospacing="1"/>
      <w:jc w:val="center"/>
      <w:textAlignment w:val="center"/>
    </w:pPr>
    <w:rPr>
      <w:b/>
      <w:bCs/>
      <w:color w:val="000000"/>
      <w:lang w:eastAsia="es-CO"/>
    </w:rPr>
  </w:style>
  <w:style w:type="paragraph" w:customStyle="1" w:styleId="xl112">
    <w:name w:val="xl112"/>
    <w:basedOn w:val="Normal"/>
    <w:rsid w:val="008E0C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000000"/>
      <w:lang w:eastAsia="es-CO"/>
    </w:rPr>
  </w:style>
  <w:style w:type="paragraph" w:customStyle="1" w:styleId="xl113">
    <w:name w:val="xl113"/>
    <w:basedOn w:val="Normal"/>
    <w:rsid w:val="008E0C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000000"/>
      <w:lang w:eastAsia="es-CO"/>
    </w:rPr>
  </w:style>
  <w:style w:type="paragraph" w:customStyle="1" w:styleId="xl114">
    <w:name w:val="xl114"/>
    <w:basedOn w:val="Normal"/>
    <w:rsid w:val="008E0C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lang w:eastAsia="es-CO"/>
    </w:rPr>
  </w:style>
  <w:style w:type="paragraph" w:customStyle="1" w:styleId="xl115">
    <w:name w:val="xl115"/>
    <w:basedOn w:val="Normal"/>
    <w:rsid w:val="008E0CC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lang w:eastAsia="es-CO"/>
    </w:rPr>
  </w:style>
  <w:style w:type="paragraph" w:customStyle="1" w:styleId="xl116">
    <w:name w:val="xl116"/>
    <w:basedOn w:val="Normal"/>
    <w:rsid w:val="008E0CC5"/>
    <w:pPr>
      <w:shd w:val="clear" w:color="000000" w:fill="FFFFFF"/>
      <w:spacing w:before="100" w:beforeAutospacing="1" w:after="100" w:afterAutospacing="1"/>
      <w:textAlignment w:val="center"/>
    </w:pPr>
    <w:rPr>
      <w:color w:val="000000"/>
      <w:lang w:eastAsia="es-CO"/>
    </w:rPr>
  </w:style>
  <w:style w:type="paragraph" w:customStyle="1" w:styleId="xl117">
    <w:name w:val="xl117"/>
    <w:basedOn w:val="Normal"/>
    <w:rsid w:val="008E0CC5"/>
    <w:pPr>
      <w:shd w:val="clear" w:color="000000" w:fill="FFFFFF"/>
      <w:spacing w:before="100" w:beforeAutospacing="1" w:after="100" w:afterAutospacing="1"/>
      <w:jc w:val="center"/>
      <w:textAlignment w:val="center"/>
    </w:pPr>
    <w:rPr>
      <w:b/>
      <w:bCs/>
      <w:color w:val="000000"/>
      <w:lang w:eastAsia="es-CO"/>
    </w:rPr>
  </w:style>
  <w:style w:type="paragraph" w:customStyle="1" w:styleId="xl118">
    <w:name w:val="xl118"/>
    <w:basedOn w:val="Normal"/>
    <w:rsid w:val="008E0CC5"/>
    <w:pPr>
      <w:spacing w:before="100" w:beforeAutospacing="1" w:after="100" w:afterAutospacing="1"/>
      <w:textAlignment w:val="center"/>
    </w:pPr>
    <w:rPr>
      <w:color w:val="FF0000"/>
      <w:lang w:eastAsia="es-CO"/>
    </w:rPr>
  </w:style>
  <w:style w:type="paragraph" w:customStyle="1" w:styleId="xl119">
    <w:name w:val="xl119"/>
    <w:basedOn w:val="Normal"/>
    <w:rsid w:val="008E0CC5"/>
    <w:pPr>
      <w:pBdr>
        <w:left w:val="single" w:sz="4" w:space="0" w:color="auto"/>
        <w:bottom w:val="single" w:sz="4" w:space="0" w:color="auto"/>
        <w:right w:val="single" w:sz="4" w:space="0" w:color="auto"/>
      </w:pBdr>
      <w:spacing w:before="100" w:beforeAutospacing="1" w:after="100" w:afterAutospacing="1"/>
      <w:jc w:val="both"/>
      <w:textAlignment w:val="center"/>
    </w:pPr>
    <w:rPr>
      <w:color w:val="000000"/>
      <w:lang w:eastAsia="es-CO"/>
    </w:rPr>
  </w:style>
  <w:style w:type="paragraph" w:customStyle="1" w:styleId="xl120">
    <w:name w:val="xl120"/>
    <w:basedOn w:val="Normal"/>
    <w:rsid w:val="008E0CC5"/>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lang w:eastAsia="es-CO"/>
    </w:rPr>
  </w:style>
  <w:style w:type="paragraph" w:customStyle="1" w:styleId="xl121">
    <w:name w:val="xl121"/>
    <w:basedOn w:val="Normal"/>
    <w:rsid w:val="008E0CC5"/>
    <w:pPr>
      <w:pBdr>
        <w:top w:val="single" w:sz="4" w:space="0" w:color="auto"/>
        <w:left w:val="single" w:sz="4" w:space="0" w:color="auto"/>
        <w:bottom w:val="single" w:sz="4" w:space="0" w:color="auto"/>
      </w:pBdr>
      <w:spacing w:before="100" w:beforeAutospacing="1" w:after="100" w:afterAutospacing="1"/>
      <w:textAlignment w:val="center"/>
    </w:pPr>
    <w:rPr>
      <w:b/>
      <w:bCs/>
      <w:color w:val="000000"/>
      <w:lang w:eastAsia="es-CO"/>
    </w:rPr>
  </w:style>
  <w:style w:type="paragraph" w:customStyle="1" w:styleId="xl122">
    <w:name w:val="xl122"/>
    <w:basedOn w:val="Normal"/>
    <w:rsid w:val="008E0CC5"/>
    <w:pPr>
      <w:pBdr>
        <w:top w:val="single" w:sz="4" w:space="0" w:color="auto"/>
        <w:bottom w:val="single" w:sz="4" w:space="0" w:color="auto"/>
      </w:pBdr>
      <w:spacing w:before="100" w:beforeAutospacing="1" w:after="100" w:afterAutospacing="1"/>
      <w:textAlignment w:val="center"/>
    </w:pPr>
    <w:rPr>
      <w:b/>
      <w:bCs/>
      <w:color w:val="000000"/>
      <w:lang w:eastAsia="es-CO"/>
    </w:rPr>
  </w:style>
  <w:style w:type="paragraph" w:customStyle="1" w:styleId="xl123">
    <w:name w:val="xl123"/>
    <w:basedOn w:val="Normal"/>
    <w:rsid w:val="008E0CC5"/>
    <w:pPr>
      <w:pBdr>
        <w:top w:val="single" w:sz="4" w:space="0" w:color="auto"/>
        <w:bottom w:val="single" w:sz="4" w:space="0" w:color="auto"/>
        <w:right w:val="single" w:sz="4" w:space="0" w:color="auto"/>
      </w:pBdr>
      <w:spacing w:before="100" w:beforeAutospacing="1" w:after="100" w:afterAutospacing="1"/>
      <w:textAlignment w:val="center"/>
    </w:pPr>
    <w:rPr>
      <w:b/>
      <w:bCs/>
      <w:color w:val="000000"/>
      <w:lang w:eastAsia="es-CO"/>
    </w:rPr>
  </w:style>
  <w:style w:type="paragraph" w:customStyle="1" w:styleId="xl124">
    <w:name w:val="xl124"/>
    <w:basedOn w:val="Normal"/>
    <w:rsid w:val="008E0CC5"/>
    <w:pPr>
      <w:pBdr>
        <w:left w:val="single" w:sz="4" w:space="0" w:color="auto"/>
        <w:right w:val="single" w:sz="4" w:space="0" w:color="auto"/>
      </w:pBdr>
      <w:spacing w:before="100" w:beforeAutospacing="1" w:after="100" w:afterAutospacing="1"/>
      <w:jc w:val="center"/>
      <w:textAlignment w:val="center"/>
    </w:pPr>
    <w:rPr>
      <w:color w:val="000000"/>
      <w:lang w:eastAsia="es-CO"/>
    </w:rPr>
  </w:style>
  <w:style w:type="paragraph" w:customStyle="1" w:styleId="xl125">
    <w:name w:val="xl125"/>
    <w:basedOn w:val="Normal"/>
    <w:rsid w:val="008E0CC5"/>
    <w:pPr>
      <w:pBdr>
        <w:top w:val="single" w:sz="4" w:space="0" w:color="auto"/>
        <w:left w:val="single" w:sz="4" w:space="0" w:color="auto"/>
        <w:right w:val="single" w:sz="4" w:space="0" w:color="auto"/>
      </w:pBdr>
      <w:spacing w:before="100" w:beforeAutospacing="1" w:after="100" w:afterAutospacing="1"/>
      <w:jc w:val="both"/>
      <w:textAlignment w:val="center"/>
    </w:pPr>
    <w:rPr>
      <w:color w:val="000000"/>
      <w:lang w:eastAsia="es-CO"/>
    </w:rPr>
  </w:style>
  <w:style w:type="paragraph" w:customStyle="1" w:styleId="xl126">
    <w:name w:val="xl126"/>
    <w:basedOn w:val="Normal"/>
    <w:rsid w:val="008E0CC5"/>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lang w:eastAsia="es-CO"/>
    </w:rPr>
  </w:style>
  <w:style w:type="paragraph" w:customStyle="1" w:styleId="xl127">
    <w:name w:val="xl127"/>
    <w:basedOn w:val="Normal"/>
    <w:rsid w:val="008E0CC5"/>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lang w:eastAsia="es-CO"/>
    </w:rPr>
  </w:style>
  <w:style w:type="paragraph" w:customStyle="1" w:styleId="xl128">
    <w:name w:val="xl128"/>
    <w:basedOn w:val="Normal"/>
    <w:rsid w:val="008E0CC5"/>
    <w:pPr>
      <w:pBdr>
        <w:top w:val="single" w:sz="4" w:space="0" w:color="auto"/>
        <w:bottom w:val="single" w:sz="4" w:space="0" w:color="auto"/>
        <w:right w:val="single" w:sz="4" w:space="0" w:color="auto"/>
      </w:pBdr>
      <w:spacing w:before="100" w:beforeAutospacing="1" w:after="100" w:afterAutospacing="1"/>
      <w:jc w:val="center"/>
      <w:textAlignment w:val="center"/>
    </w:pPr>
    <w:rPr>
      <w:b/>
      <w:bCs/>
      <w:color w:val="000000"/>
      <w:lang w:eastAsia="es-CO"/>
    </w:rPr>
  </w:style>
  <w:style w:type="paragraph" w:customStyle="1" w:styleId="xl129">
    <w:name w:val="xl129"/>
    <w:basedOn w:val="Normal"/>
    <w:rsid w:val="008E0CC5"/>
    <w:pPr>
      <w:pBdr>
        <w:top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color w:val="000000"/>
      <w:lang w:eastAsia="es-CO"/>
    </w:rPr>
  </w:style>
  <w:style w:type="paragraph" w:customStyle="1" w:styleId="xl130">
    <w:name w:val="xl130"/>
    <w:basedOn w:val="Normal"/>
    <w:rsid w:val="008E0CC5"/>
    <w:pPr>
      <w:pBdr>
        <w:right w:val="single" w:sz="4" w:space="0" w:color="auto"/>
      </w:pBdr>
      <w:spacing w:before="100" w:beforeAutospacing="1" w:after="100" w:afterAutospacing="1"/>
      <w:textAlignment w:val="center"/>
    </w:pPr>
    <w:rPr>
      <w:color w:val="000000"/>
      <w:lang w:eastAsia="es-CO"/>
    </w:rPr>
  </w:style>
  <w:style w:type="paragraph" w:customStyle="1" w:styleId="xl131">
    <w:name w:val="xl131"/>
    <w:basedOn w:val="Normal"/>
    <w:rsid w:val="008E0CC5"/>
    <w:pPr>
      <w:pBdr>
        <w:right w:val="single" w:sz="4" w:space="0" w:color="auto"/>
      </w:pBdr>
      <w:spacing w:before="100" w:beforeAutospacing="1" w:after="100" w:afterAutospacing="1"/>
      <w:textAlignment w:val="center"/>
    </w:pPr>
    <w:rPr>
      <w:color w:val="000000"/>
      <w:lang w:eastAsia="es-CO"/>
    </w:rPr>
  </w:style>
  <w:style w:type="paragraph" w:customStyle="1" w:styleId="xl132">
    <w:name w:val="xl132"/>
    <w:basedOn w:val="Normal"/>
    <w:rsid w:val="008E0CC5"/>
    <w:pPr>
      <w:spacing w:before="100" w:beforeAutospacing="1" w:after="100" w:afterAutospacing="1"/>
      <w:textAlignment w:val="center"/>
    </w:pPr>
    <w:rPr>
      <w:color w:val="000000"/>
      <w:lang w:eastAsia="es-CO"/>
    </w:rPr>
  </w:style>
  <w:style w:type="paragraph" w:customStyle="1" w:styleId="xl133">
    <w:name w:val="xl133"/>
    <w:basedOn w:val="Normal"/>
    <w:rsid w:val="008E0CC5"/>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000000"/>
      <w:lang w:eastAsia="es-CO"/>
    </w:rPr>
  </w:style>
  <w:style w:type="paragraph" w:customStyle="1" w:styleId="xl134">
    <w:name w:val="xl134"/>
    <w:basedOn w:val="Normal"/>
    <w:rsid w:val="008E0CC5"/>
    <w:pPr>
      <w:pBdr>
        <w:top w:val="single" w:sz="4" w:space="0" w:color="auto"/>
        <w:left w:val="single" w:sz="4" w:space="0" w:color="auto"/>
        <w:bottom w:val="single" w:sz="4" w:space="0" w:color="auto"/>
      </w:pBdr>
      <w:spacing w:before="100" w:beforeAutospacing="1" w:after="100" w:afterAutospacing="1"/>
      <w:textAlignment w:val="center"/>
    </w:pPr>
    <w:rPr>
      <w:color w:val="000000"/>
      <w:lang w:eastAsia="es-CO"/>
    </w:rPr>
  </w:style>
  <w:style w:type="paragraph" w:customStyle="1" w:styleId="xl135">
    <w:name w:val="xl135"/>
    <w:basedOn w:val="Normal"/>
    <w:rsid w:val="008E0CC5"/>
    <w:pPr>
      <w:pBdr>
        <w:top w:val="single" w:sz="4" w:space="0" w:color="auto"/>
        <w:left w:val="single" w:sz="4" w:space="0" w:color="auto"/>
        <w:bottom w:val="single" w:sz="4" w:space="0" w:color="auto"/>
      </w:pBdr>
      <w:spacing w:before="100" w:beforeAutospacing="1" w:after="100" w:afterAutospacing="1"/>
      <w:jc w:val="right"/>
      <w:textAlignment w:val="center"/>
    </w:pPr>
    <w:rPr>
      <w:b/>
      <w:bCs/>
      <w:color w:val="000000"/>
      <w:lang w:eastAsia="es-CO"/>
    </w:rPr>
  </w:style>
  <w:style w:type="paragraph" w:customStyle="1" w:styleId="xl136">
    <w:name w:val="xl136"/>
    <w:basedOn w:val="Normal"/>
    <w:rsid w:val="008E0CC5"/>
    <w:pPr>
      <w:pBdr>
        <w:top w:val="single" w:sz="4" w:space="0" w:color="auto"/>
        <w:left w:val="single" w:sz="4" w:space="0" w:color="auto"/>
        <w:bottom w:val="single" w:sz="4" w:space="0" w:color="auto"/>
      </w:pBdr>
      <w:spacing w:before="100" w:beforeAutospacing="1" w:after="100" w:afterAutospacing="1"/>
      <w:jc w:val="right"/>
      <w:textAlignment w:val="center"/>
    </w:pPr>
    <w:rPr>
      <w:b/>
      <w:bCs/>
      <w:color w:val="000000"/>
      <w:lang w:eastAsia="es-CO"/>
    </w:rPr>
  </w:style>
  <w:style w:type="paragraph" w:customStyle="1" w:styleId="xl137">
    <w:name w:val="xl137"/>
    <w:basedOn w:val="Normal"/>
    <w:rsid w:val="008E0CC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color w:val="000000"/>
      <w:lang w:eastAsia="es-CO"/>
    </w:rPr>
  </w:style>
  <w:style w:type="paragraph" w:customStyle="1" w:styleId="xl138">
    <w:name w:val="xl138"/>
    <w:basedOn w:val="Normal"/>
    <w:rsid w:val="008E0CC5"/>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color w:val="000000"/>
      <w:lang w:eastAsia="es-CO"/>
    </w:rPr>
  </w:style>
  <w:style w:type="paragraph" w:customStyle="1" w:styleId="xl139">
    <w:name w:val="xl139"/>
    <w:basedOn w:val="Normal"/>
    <w:rsid w:val="008E0CC5"/>
    <w:pPr>
      <w:pBdr>
        <w:left w:val="single" w:sz="8" w:space="0" w:color="auto"/>
      </w:pBdr>
      <w:spacing w:before="100" w:beforeAutospacing="1" w:after="100" w:afterAutospacing="1"/>
      <w:textAlignment w:val="center"/>
    </w:pPr>
    <w:rPr>
      <w:color w:val="000000"/>
      <w:lang w:eastAsia="es-CO"/>
    </w:rPr>
  </w:style>
  <w:style w:type="paragraph" w:customStyle="1" w:styleId="xl140">
    <w:name w:val="xl140"/>
    <w:basedOn w:val="Normal"/>
    <w:rsid w:val="008E0CC5"/>
    <w:pPr>
      <w:pBdr>
        <w:right w:val="single" w:sz="8" w:space="0" w:color="auto"/>
      </w:pBdr>
      <w:spacing w:before="100" w:beforeAutospacing="1" w:after="100" w:afterAutospacing="1"/>
      <w:textAlignment w:val="center"/>
    </w:pPr>
    <w:rPr>
      <w:color w:val="000000"/>
      <w:lang w:eastAsia="es-CO"/>
    </w:rPr>
  </w:style>
  <w:style w:type="paragraph" w:customStyle="1" w:styleId="xl141">
    <w:name w:val="xl141"/>
    <w:basedOn w:val="Normal"/>
    <w:rsid w:val="008E0CC5"/>
    <w:pPr>
      <w:pBdr>
        <w:top w:val="single" w:sz="4" w:space="0" w:color="auto"/>
        <w:left w:val="single" w:sz="8" w:space="0" w:color="auto"/>
        <w:bottom w:val="single" w:sz="4" w:space="0" w:color="auto"/>
        <w:right w:val="single" w:sz="4" w:space="0" w:color="auto"/>
      </w:pBdr>
      <w:shd w:val="clear" w:color="000000" w:fill="D9E1F2"/>
      <w:spacing w:before="100" w:beforeAutospacing="1" w:after="100" w:afterAutospacing="1"/>
      <w:jc w:val="right"/>
      <w:textAlignment w:val="center"/>
    </w:pPr>
    <w:rPr>
      <w:color w:val="000000"/>
      <w:lang w:eastAsia="es-CO"/>
    </w:rPr>
  </w:style>
  <w:style w:type="paragraph" w:customStyle="1" w:styleId="xl142">
    <w:name w:val="xl142"/>
    <w:basedOn w:val="Normal"/>
    <w:rsid w:val="008E0CC5"/>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color w:val="000000"/>
      <w:lang w:eastAsia="es-CO"/>
    </w:rPr>
  </w:style>
  <w:style w:type="paragraph" w:customStyle="1" w:styleId="xl143">
    <w:name w:val="xl143"/>
    <w:basedOn w:val="Normal"/>
    <w:rsid w:val="008E0CC5"/>
    <w:pPr>
      <w:pBdr>
        <w:right w:val="single" w:sz="8" w:space="0" w:color="auto"/>
      </w:pBdr>
      <w:spacing w:before="100" w:beforeAutospacing="1" w:after="100" w:afterAutospacing="1"/>
      <w:textAlignment w:val="center"/>
    </w:pPr>
    <w:rPr>
      <w:color w:val="000000"/>
      <w:lang w:eastAsia="es-CO"/>
    </w:rPr>
  </w:style>
  <w:style w:type="paragraph" w:customStyle="1" w:styleId="xl144">
    <w:name w:val="xl144"/>
    <w:basedOn w:val="Normal"/>
    <w:rsid w:val="008E0CC5"/>
    <w:pPr>
      <w:pBdr>
        <w:left w:val="single" w:sz="8" w:space="0" w:color="auto"/>
      </w:pBdr>
      <w:shd w:val="clear" w:color="000000" w:fill="FFFFFF"/>
      <w:spacing w:before="100" w:beforeAutospacing="1" w:after="100" w:afterAutospacing="1"/>
      <w:textAlignment w:val="center"/>
    </w:pPr>
    <w:rPr>
      <w:color w:val="000000"/>
      <w:lang w:eastAsia="es-CO"/>
    </w:rPr>
  </w:style>
  <w:style w:type="paragraph" w:customStyle="1" w:styleId="xl145">
    <w:name w:val="xl145"/>
    <w:basedOn w:val="Normal"/>
    <w:rsid w:val="008E0CC5"/>
    <w:pPr>
      <w:pBdr>
        <w:right w:val="single" w:sz="8" w:space="0" w:color="auto"/>
      </w:pBdr>
      <w:shd w:val="clear" w:color="000000" w:fill="FFFFFF"/>
      <w:spacing w:before="100" w:beforeAutospacing="1" w:after="100" w:afterAutospacing="1"/>
      <w:jc w:val="center"/>
      <w:textAlignment w:val="center"/>
    </w:pPr>
    <w:rPr>
      <w:b/>
      <w:bCs/>
      <w:color w:val="000000"/>
      <w:lang w:eastAsia="es-CO"/>
    </w:rPr>
  </w:style>
  <w:style w:type="paragraph" w:customStyle="1" w:styleId="xl146">
    <w:name w:val="xl146"/>
    <w:basedOn w:val="Normal"/>
    <w:rsid w:val="008E0CC5"/>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b/>
      <w:bCs/>
      <w:color w:val="000000"/>
      <w:lang w:eastAsia="es-CO"/>
    </w:rPr>
  </w:style>
  <w:style w:type="paragraph" w:customStyle="1" w:styleId="xl147">
    <w:name w:val="xl147"/>
    <w:basedOn w:val="Normal"/>
    <w:rsid w:val="008E0CC5"/>
    <w:pPr>
      <w:pBdr>
        <w:left w:val="single" w:sz="8" w:space="0" w:color="auto"/>
        <w:bottom w:val="single" w:sz="8" w:space="0" w:color="auto"/>
      </w:pBdr>
      <w:spacing w:before="100" w:beforeAutospacing="1" w:after="100" w:afterAutospacing="1"/>
      <w:textAlignment w:val="center"/>
    </w:pPr>
    <w:rPr>
      <w:color w:val="000000"/>
      <w:lang w:eastAsia="es-CO"/>
    </w:rPr>
  </w:style>
  <w:style w:type="paragraph" w:customStyle="1" w:styleId="xl148">
    <w:name w:val="xl148"/>
    <w:basedOn w:val="Normal"/>
    <w:rsid w:val="008E0CC5"/>
    <w:pPr>
      <w:pBdr>
        <w:bottom w:val="single" w:sz="8" w:space="0" w:color="auto"/>
      </w:pBdr>
      <w:spacing w:before="100" w:beforeAutospacing="1" w:after="100" w:afterAutospacing="1"/>
      <w:textAlignment w:val="center"/>
    </w:pPr>
    <w:rPr>
      <w:color w:val="000000"/>
      <w:lang w:eastAsia="es-CO"/>
    </w:rPr>
  </w:style>
  <w:style w:type="paragraph" w:customStyle="1" w:styleId="xl149">
    <w:name w:val="xl149"/>
    <w:basedOn w:val="Normal"/>
    <w:rsid w:val="008E0CC5"/>
    <w:pPr>
      <w:pBdr>
        <w:bottom w:val="single" w:sz="8" w:space="0" w:color="auto"/>
      </w:pBdr>
      <w:spacing w:before="100" w:beforeAutospacing="1" w:after="100" w:afterAutospacing="1"/>
      <w:textAlignment w:val="center"/>
    </w:pPr>
    <w:rPr>
      <w:color w:val="000000"/>
      <w:lang w:eastAsia="es-CO"/>
    </w:rPr>
  </w:style>
  <w:style w:type="paragraph" w:customStyle="1" w:styleId="xl150">
    <w:name w:val="xl150"/>
    <w:basedOn w:val="Normal"/>
    <w:rsid w:val="008E0CC5"/>
    <w:pPr>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center"/>
    </w:pPr>
    <w:rPr>
      <w:b/>
      <w:bCs/>
      <w:color w:val="000000"/>
      <w:lang w:eastAsia="es-CO"/>
    </w:rPr>
  </w:style>
  <w:style w:type="paragraph" w:customStyle="1" w:styleId="xl151">
    <w:name w:val="xl151"/>
    <w:basedOn w:val="Normal"/>
    <w:rsid w:val="008E0CC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b/>
      <w:bCs/>
      <w:color w:val="000000"/>
      <w:lang w:eastAsia="es-CO"/>
    </w:rPr>
  </w:style>
  <w:style w:type="paragraph" w:customStyle="1" w:styleId="xl152">
    <w:name w:val="xl152"/>
    <w:basedOn w:val="Normal"/>
    <w:rsid w:val="008E0CC5"/>
    <w:pPr>
      <w:spacing w:before="100" w:beforeAutospacing="1" w:after="100" w:afterAutospacing="1"/>
      <w:textAlignment w:val="center"/>
    </w:pPr>
    <w:rPr>
      <w:color w:val="000000"/>
      <w:lang w:eastAsia="es-CO"/>
    </w:rPr>
  </w:style>
  <w:style w:type="paragraph" w:customStyle="1" w:styleId="xl153">
    <w:name w:val="xl153"/>
    <w:basedOn w:val="Normal"/>
    <w:rsid w:val="008E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lang w:eastAsia="es-CO"/>
    </w:rPr>
  </w:style>
  <w:style w:type="paragraph" w:customStyle="1" w:styleId="xl154">
    <w:name w:val="xl154"/>
    <w:basedOn w:val="Normal"/>
    <w:rsid w:val="008E0CC5"/>
    <w:pPr>
      <w:pBdr>
        <w:top w:val="single" w:sz="4" w:space="0" w:color="auto"/>
        <w:bottom w:val="single" w:sz="4" w:space="0" w:color="auto"/>
        <w:right w:val="single" w:sz="4" w:space="0" w:color="auto"/>
      </w:pBdr>
      <w:spacing w:before="100" w:beforeAutospacing="1" w:after="100" w:afterAutospacing="1"/>
      <w:jc w:val="center"/>
      <w:textAlignment w:val="center"/>
    </w:pPr>
    <w:rPr>
      <w:b/>
      <w:bCs/>
      <w:color w:val="000000"/>
      <w:lang w:eastAsia="es-CO"/>
    </w:rPr>
  </w:style>
  <w:style w:type="paragraph" w:customStyle="1" w:styleId="xl155">
    <w:name w:val="xl155"/>
    <w:basedOn w:val="Normal"/>
    <w:rsid w:val="008E0C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lang w:eastAsia="es-CO"/>
    </w:rPr>
  </w:style>
  <w:style w:type="paragraph" w:customStyle="1" w:styleId="xl156">
    <w:name w:val="xl156"/>
    <w:basedOn w:val="Normal"/>
    <w:rsid w:val="008E0CC5"/>
    <w:pPr>
      <w:pBdr>
        <w:top w:val="single" w:sz="4" w:space="0" w:color="auto"/>
        <w:bottom w:val="single" w:sz="4" w:space="0" w:color="auto"/>
      </w:pBdr>
      <w:shd w:val="clear" w:color="000000" w:fill="C6E0B4"/>
      <w:spacing w:before="100" w:beforeAutospacing="1" w:after="100" w:afterAutospacing="1"/>
      <w:jc w:val="center"/>
      <w:textAlignment w:val="center"/>
    </w:pPr>
    <w:rPr>
      <w:b/>
      <w:bCs/>
      <w:color w:val="000000"/>
      <w:lang w:eastAsia="es-CO"/>
    </w:rPr>
  </w:style>
  <w:style w:type="paragraph" w:customStyle="1" w:styleId="xl157">
    <w:name w:val="xl157"/>
    <w:basedOn w:val="Normal"/>
    <w:rsid w:val="008E0CC5"/>
    <w:pPr>
      <w:pBdr>
        <w:top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b/>
      <w:bCs/>
      <w:color w:val="000000"/>
      <w:lang w:eastAsia="es-CO"/>
    </w:rPr>
  </w:style>
  <w:style w:type="paragraph" w:customStyle="1" w:styleId="xl158">
    <w:name w:val="xl158"/>
    <w:basedOn w:val="Normal"/>
    <w:rsid w:val="008E0CC5"/>
    <w:pPr>
      <w:pBdr>
        <w:top w:val="single" w:sz="4" w:space="0" w:color="auto"/>
        <w:left w:val="single" w:sz="4" w:space="0" w:color="auto"/>
        <w:bottom w:val="single" w:sz="4" w:space="0" w:color="auto"/>
      </w:pBdr>
      <w:shd w:val="clear" w:color="000000" w:fill="C6E0B4"/>
      <w:spacing w:before="100" w:beforeAutospacing="1" w:after="100" w:afterAutospacing="1"/>
      <w:jc w:val="center"/>
      <w:textAlignment w:val="center"/>
    </w:pPr>
    <w:rPr>
      <w:b/>
      <w:bCs/>
      <w:color w:val="000000"/>
      <w:lang w:eastAsia="es-CO"/>
    </w:rPr>
  </w:style>
  <w:style w:type="paragraph" w:customStyle="1" w:styleId="xl159">
    <w:name w:val="xl159"/>
    <w:basedOn w:val="Normal"/>
    <w:rsid w:val="008E0CC5"/>
    <w:pPr>
      <w:pBdr>
        <w:top w:val="single" w:sz="4" w:space="0" w:color="auto"/>
        <w:left w:val="single" w:sz="4" w:space="0" w:color="auto"/>
        <w:bottom w:val="single" w:sz="4" w:space="0" w:color="auto"/>
      </w:pBdr>
      <w:shd w:val="clear" w:color="000000" w:fill="F8CBAD"/>
      <w:spacing w:before="100" w:beforeAutospacing="1" w:after="100" w:afterAutospacing="1"/>
      <w:jc w:val="center"/>
      <w:textAlignment w:val="center"/>
    </w:pPr>
    <w:rPr>
      <w:b/>
      <w:bCs/>
      <w:color w:val="000000"/>
      <w:lang w:eastAsia="es-CO"/>
    </w:rPr>
  </w:style>
  <w:style w:type="paragraph" w:customStyle="1" w:styleId="xl160">
    <w:name w:val="xl160"/>
    <w:basedOn w:val="Normal"/>
    <w:rsid w:val="008E0CC5"/>
    <w:pPr>
      <w:pBdr>
        <w:top w:val="single" w:sz="4" w:space="0" w:color="auto"/>
        <w:bottom w:val="single" w:sz="4" w:space="0" w:color="auto"/>
      </w:pBdr>
      <w:shd w:val="clear" w:color="000000" w:fill="F8CBAD"/>
      <w:spacing w:before="100" w:beforeAutospacing="1" w:after="100" w:afterAutospacing="1"/>
      <w:jc w:val="center"/>
      <w:textAlignment w:val="center"/>
    </w:pPr>
    <w:rPr>
      <w:b/>
      <w:bCs/>
      <w:color w:val="000000"/>
      <w:lang w:eastAsia="es-CO"/>
    </w:rPr>
  </w:style>
  <w:style w:type="paragraph" w:customStyle="1" w:styleId="xl161">
    <w:name w:val="xl161"/>
    <w:basedOn w:val="Normal"/>
    <w:rsid w:val="008E0CC5"/>
    <w:pPr>
      <w:pBdr>
        <w:top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rPr>
      <w:b/>
      <w:bCs/>
      <w:color w:val="000000"/>
      <w:lang w:eastAsia="es-CO"/>
    </w:rPr>
  </w:style>
  <w:style w:type="paragraph" w:customStyle="1" w:styleId="xl162">
    <w:name w:val="xl162"/>
    <w:basedOn w:val="Normal"/>
    <w:rsid w:val="008E0CC5"/>
    <w:pPr>
      <w:pBdr>
        <w:top w:val="single" w:sz="8" w:space="0" w:color="auto"/>
        <w:left w:val="single" w:sz="8" w:space="0" w:color="auto"/>
        <w:bottom w:val="single" w:sz="4" w:space="0" w:color="auto"/>
      </w:pBdr>
      <w:shd w:val="clear" w:color="000000" w:fill="F8CBAD"/>
      <w:spacing w:before="100" w:beforeAutospacing="1" w:after="100" w:afterAutospacing="1"/>
      <w:jc w:val="center"/>
      <w:textAlignment w:val="center"/>
    </w:pPr>
    <w:rPr>
      <w:b/>
      <w:bCs/>
      <w:color w:val="000000"/>
      <w:lang w:eastAsia="es-CO"/>
    </w:rPr>
  </w:style>
  <w:style w:type="paragraph" w:customStyle="1" w:styleId="xl163">
    <w:name w:val="xl163"/>
    <w:basedOn w:val="Normal"/>
    <w:rsid w:val="008E0CC5"/>
    <w:pPr>
      <w:pBdr>
        <w:top w:val="single" w:sz="8" w:space="0" w:color="auto"/>
        <w:bottom w:val="single" w:sz="4" w:space="0" w:color="auto"/>
      </w:pBdr>
      <w:shd w:val="clear" w:color="000000" w:fill="F8CBAD"/>
      <w:spacing w:before="100" w:beforeAutospacing="1" w:after="100" w:afterAutospacing="1"/>
      <w:jc w:val="center"/>
      <w:textAlignment w:val="center"/>
    </w:pPr>
    <w:rPr>
      <w:b/>
      <w:bCs/>
      <w:color w:val="000000"/>
      <w:lang w:eastAsia="es-CO"/>
    </w:rPr>
  </w:style>
  <w:style w:type="paragraph" w:customStyle="1" w:styleId="xl164">
    <w:name w:val="xl164"/>
    <w:basedOn w:val="Normal"/>
    <w:rsid w:val="008E0CC5"/>
    <w:pPr>
      <w:pBdr>
        <w:top w:val="single" w:sz="8" w:space="0" w:color="auto"/>
        <w:bottom w:val="single" w:sz="4" w:space="0" w:color="auto"/>
        <w:right w:val="single" w:sz="8" w:space="0" w:color="auto"/>
      </w:pBdr>
      <w:shd w:val="clear" w:color="000000" w:fill="F8CBAD"/>
      <w:spacing w:before="100" w:beforeAutospacing="1" w:after="100" w:afterAutospacing="1"/>
      <w:jc w:val="center"/>
      <w:textAlignment w:val="center"/>
    </w:pPr>
    <w:rPr>
      <w:b/>
      <w:bCs/>
      <w:color w:val="000000"/>
      <w:lang w:eastAsia="es-CO"/>
    </w:rPr>
  </w:style>
  <w:style w:type="character" w:customStyle="1" w:styleId="Mencinsinresolver3">
    <w:name w:val="Mención sin resolver3"/>
    <w:uiPriority w:val="99"/>
    <w:semiHidden/>
    <w:unhideWhenUsed/>
    <w:rsid w:val="008E0CC5"/>
    <w:rPr>
      <w:color w:val="605E5C"/>
      <w:shd w:val="clear" w:color="auto" w:fill="E1DFDD"/>
    </w:rPr>
  </w:style>
  <w:style w:type="character" w:customStyle="1" w:styleId="NormalWebCar">
    <w:name w:val="Normal (Web) Car"/>
    <w:aliases w:val="Normal (Web) Car Car Car,Normal (Web) Car Car Car Car Car Car Car,Normal (Web) Car Car Car Car Car Car Car Car Car Car,Normal (Web) Car Car Car Car Car Car1,Normal (Web) Car Car Car Car Car Car Car Car Car1,Normal (Web)1 Car"/>
    <w:link w:val="NormalWeb"/>
    <w:uiPriority w:val="99"/>
    <w:qFormat/>
    <w:locked/>
    <w:rsid w:val="008E0CC5"/>
    <w:rPr>
      <w:rFonts w:ascii="Times New Roman" w:eastAsia="Times New Roman" w:hAnsi="Times New Roman" w:cs="Times New Roman"/>
      <w:kern w:val="0"/>
      <w:lang w:eastAsia="es-MX"/>
      <w14:ligatures w14:val="none"/>
    </w:rPr>
  </w:style>
  <w:style w:type="paragraph" w:styleId="Subttulo">
    <w:name w:val="Subtitle"/>
    <w:basedOn w:val="Normal"/>
    <w:next w:val="Normal"/>
    <w:link w:val="SubttuloCar"/>
    <w:uiPriority w:val="11"/>
    <w:qFormat/>
    <w:rsid w:val="008E0CC5"/>
    <w:pPr>
      <w:keepNext/>
      <w:keepLines/>
      <w:spacing w:before="360" w:after="80" w:line="259" w:lineRule="auto"/>
    </w:pPr>
    <w:rPr>
      <w:rFonts w:ascii="Georgia" w:eastAsia="Georgia" w:hAnsi="Georgia" w:cs="Georgia"/>
      <w:i/>
      <w:color w:val="666666"/>
      <w:sz w:val="48"/>
      <w:szCs w:val="48"/>
      <w:lang w:eastAsia="es-CO"/>
    </w:rPr>
  </w:style>
  <w:style w:type="character" w:customStyle="1" w:styleId="SubttuloCar">
    <w:name w:val="Subtítulo Car"/>
    <w:basedOn w:val="Fuentedeprrafopredeter"/>
    <w:link w:val="Subttulo"/>
    <w:uiPriority w:val="11"/>
    <w:rsid w:val="008E0CC5"/>
    <w:rPr>
      <w:rFonts w:ascii="Georgia" w:eastAsia="Georgia" w:hAnsi="Georgia" w:cs="Georgia"/>
      <w:i/>
      <w:color w:val="666666"/>
      <w:kern w:val="0"/>
      <w:sz w:val="48"/>
      <w:szCs w:val="48"/>
      <w:lang w:eastAsia="es-CO"/>
      <w14:ligatures w14:val="none"/>
    </w:rPr>
  </w:style>
  <w:style w:type="character" w:styleId="Fuerte">
    <w:name w:val="Strong"/>
    <w:uiPriority w:val="22"/>
    <w:qFormat/>
    <w:rsid w:val="008E0CC5"/>
    <w:rPr>
      <w:b/>
      <w:bCs/>
    </w:rPr>
  </w:style>
  <w:style w:type="paragraph" w:styleId="Listaconvietas">
    <w:name w:val="List Bullet"/>
    <w:basedOn w:val="Normal"/>
    <w:uiPriority w:val="99"/>
    <w:unhideWhenUsed/>
    <w:rsid w:val="008E0CC5"/>
    <w:pPr>
      <w:numPr>
        <w:numId w:val="7"/>
      </w:numPr>
      <w:tabs>
        <w:tab w:val="clear" w:pos="360"/>
      </w:tabs>
      <w:spacing w:after="200" w:line="276" w:lineRule="auto"/>
      <w:ind w:left="0" w:firstLine="0"/>
      <w:contextualSpacing/>
    </w:pPr>
    <w:rPr>
      <w:rFonts w:ascii="Calibri" w:hAnsi="Calibri"/>
      <w:sz w:val="22"/>
      <w:szCs w:val="22"/>
      <w:lang w:val="en-US" w:eastAsia="en-US"/>
    </w:rPr>
  </w:style>
  <w:style w:type="paragraph" w:customStyle="1" w:styleId="font5">
    <w:name w:val="font5"/>
    <w:basedOn w:val="Normal"/>
    <w:rsid w:val="008E0CC5"/>
    <w:pPr>
      <w:spacing w:before="100" w:beforeAutospacing="1" w:after="100" w:afterAutospacing="1"/>
    </w:pPr>
    <w:rPr>
      <w:rFonts w:ascii="Arial" w:hAnsi="Arial" w:cs="Arial"/>
      <w:b/>
      <w:bCs/>
      <w:color w:val="000000"/>
      <w:sz w:val="16"/>
      <w:szCs w:val="16"/>
    </w:rPr>
  </w:style>
  <w:style w:type="paragraph" w:customStyle="1" w:styleId="font6">
    <w:name w:val="font6"/>
    <w:basedOn w:val="Normal"/>
    <w:rsid w:val="008E0CC5"/>
    <w:pPr>
      <w:spacing w:before="100" w:beforeAutospacing="1" w:after="100" w:afterAutospacing="1"/>
    </w:pPr>
    <w:rPr>
      <w:rFonts w:ascii="Arial" w:hAnsi="Arial" w:cs="Arial"/>
      <w:color w:val="000000"/>
      <w:sz w:val="16"/>
      <w:szCs w:val="16"/>
    </w:rPr>
  </w:style>
  <w:style w:type="paragraph" w:customStyle="1" w:styleId="xl65">
    <w:name w:val="xl65"/>
    <w:basedOn w:val="Normal"/>
    <w:rsid w:val="008E0CC5"/>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8E0CC5"/>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8E0CC5"/>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8E0CC5"/>
    <w:pPr>
      <w:spacing w:before="100" w:beforeAutospacing="1" w:after="100" w:afterAutospacing="1"/>
      <w:jc w:val="center"/>
      <w:textAlignment w:val="center"/>
    </w:pPr>
    <w:rPr>
      <w:rFonts w:ascii="Arial" w:hAnsi="Arial" w:cs="Arial"/>
      <w:sz w:val="16"/>
      <w:szCs w:val="16"/>
    </w:rPr>
  </w:style>
  <w:style w:type="paragraph" w:customStyle="1" w:styleId="xl69">
    <w:name w:val="xl69"/>
    <w:basedOn w:val="Normal"/>
    <w:rsid w:val="008E0CC5"/>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sz w:val="16"/>
      <w:szCs w:val="16"/>
    </w:rPr>
  </w:style>
  <w:style w:type="paragraph" w:customStyle="1" w:styleId="xl70">
    <w:name w:val="xl70"/>
    <w:basedOn w:val="Normal"/>
    <w:rsid w:val="008E0CC5"/>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sz w:val="16"/>
      <w:szCs w:val="16"/>
    </w:rPr>
  </w:style>
  <w:style w:type="paragraph" w:customStyle="1" w:styleId="xl71">
    <w:name w:val="xl71"/>
    <w:basedOn w:val="Normal"/>
    <w:rsid w:val="008E0CC5"/>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sz w:val="16"/>
      <w:szCs w:val="16"/>
    </w:rPr>
  </w:style>
  <w:style w:type="paragraph" w:customStyle="1" w:styleId="xl72">
    <w:name w:val="xl72"/>
    <w:basedOn w:val="Normal"/>
    <w:rsid w:val="008E0CC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sz w:val="16"/>
      <w:szCs w:val="16"/>
    </w:rPr>
  </w:style>
  <w:style w:type="paragraph" w:customStyle="1" w:styleId="xl73">
    <w:name w:val="xl73"/>
    <w:basedOn w:val="Normal"/>
    <w:rsid w:val="008E0CC5"/>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Textoindependiente21">
    <w:name w:val="Texto independiente 21"/>
    <w:basedOn w:val="Normal"/>
    <w:rsid w:val="008E0CC5"/>
    <w:pPr>
      <w:widowControl w:val="0"/>
      <w:tabs>
        <w:tab w:val="left" w:pos="8647"/>
      </w:tabs>
      <w:suppressAutoHyphens/>
      <w:jc w:val="both"/>
    </w:pPr>
    <w:rPr>
      <w:rFonts w:ascii="CG Times" w:eastAsia="Bitstream Vera Sans" w:hAnsi="CG Times"/>
      <w:i/>
      <w:szCs w:val="20"/>
      <w:lang w:eastAsia="es-ES"/>
    </w:rPr>
  </w:style>
  <w:style w:type="paragraph" w:styleId="Textoindependiente2">
    <w:name w:val="Body Text 2"/>
    <w:basedOn w:val="Normal"/>
    <w:link w:val="Textoindependiente2Car"/>
    <w:rsid w:val="008E0CC5"/>
    <w:pPr>
      <w:widowControl w:val="0"/>
      <w:suppressAutoHyphens/>
      <w:spacing w:after="120" w:line="480" w:lineRule="auto"/>
    </w:pPr>
    <w:rPr>
      <w:rFonts w:ascii="Bitstream Vera Serif" w:eastAsia="Bitstream Vera Sans" w:hAnsi="Bitstream Vera Serif"/>
      <w:szCs w:val="20"/>
      <w:lang w:eastAsia="es-ES"/>
    </w:rPr>
  </w:style>
  <w:style w:type="character" w:customStyle="1" w:styleId="Textoindependiente2Car">
    <w:name w:val="Texto independiente 2 Car"/>
    <w:basedOn w:val="Fuentedeprrafopredeter"/>
    <w:link w:val="Textoindependiente2"/>
    <w:rsid w:val="008E0CC5"/>
    <w:rPr>
      <w:rFonts w:ascii="Bitstream Vera Serif" w:eastAsia="Bitstream Vera Sans" w:hAnsi="Bitstream Vera Serif" w:cs="Times New Roman"/>
      <w:kern w:val="0"/>
      <w:szCs w:val="20"/>
      <w:lang w:eastAsia="es-ES"/>
      <w14:ligatures w14:val="none"/>
    </w:rPr>
  </w:style>
  <w:style w:type="paragraph" w:customStyle="1" w:styleId="Textoindependiente31">
    <w:name w:val="Texto independiente 31"/>
    <w:basedOn w:val="Normal"/>
    <w:rsid w:val="008E0CC5"/>
    <w:pPr>
      <w:widowControl w:val="0"/>
      <w:suppressAutoHyphens/>
    </w:pPr>
    <w:rPr>
      <w:rFonts w:ascii="Bitstream Vera Serif" w:eastAsia="Bitstream Vera Sans" w:hAnsi="Bitstream Vera Serif"/>
      <w:sz w:val="28"/>
      <w:szCs w:val="20"/>
      <w:lang w:eastAsia="es-ES"/>
    </w:rPr>
  </w:style>
  <w:style w:type="paragraph" w:customStyle="1" w:styleId="xl22">
    <w:name w:val="xl22"/>
    <w:basedOn w:val="Normal"/>
    <w:rsid w:val="008E0CC5"/>
    <w:pPr>
      <w:pBdr>
        <w:top w:val="single" w:sz="4" w:space="0" w:color="C0C0C0"/>
        <w:left w:val="single" w:sz="4" w:space="0" w:color="C0C0C0"/>
        <w:bottom w:val="single" w:sz="4" w:space="0" w:color="C0C0C0"/>
        <w:right w:val="single" w:sz="4" w:space="0" w:color="C0C0C0"/>
      </w:pBdr>
      <w:spacing w:before="100" w:beforeAutospacing="1" w:after="100" w:afterAutospacing="1"/>
    </w:pPr>
    <w:rPr>
      <w:rFonts w:ascii="Tahoma" w:hAnsi="Tahoma" w:cs="Tahoma"/>
      <w:lang w:val="es-ES" w:eastAsia="es-ES"/>
    </w:rPr>
  </w:style>
  <w:style w:type="paragraph" w:customStyle="1" w:styleId="xl23">
    <w:name w:val="xl23"/>
    <w:basedOn w:val="Normal"/>
    <w:rsid w:val="008E0CC5"/>
    <w:pPr>
      <w:pBdr>
        <w:top w:val="single" w:sz="4" w:space="0" w:color="C0C0C0"/>
        <w:left w:val="single" w:sz="4" w:space="0" w:color="C0C0C0"/>
        <w:bottom w:val="single" w:sz="4" w:space="0" w:color="C0C0C0"/>
        <w:right w:val="single" w:sz="4" w:space="0" w:color="C0C0C0"/>
      </w:pBdr>
      <w:spacing w:before="100" w:beforeAutospacing="1" w:after="100" w:afterAutospacing="1"/>
    </w:pPr>
    <w:rPr>
      <w:rFonts w:ascii="Tahoma" w:hAnsi="Tahoma" w:cs="Tahoma"/>
      <w:b/>
      <w:bCs/>
      <w:lang w:val="es-ES" w:eastAsia="es-ES"/>
    </w:rPr>
  </w:style>
  <w:style w:type="paragraph" w:customStyle="1" w:styleId="xl24">
    <w:name w:val="xl24"/>
    <w:basedOn w:val="Normal"/>
    <w:rsid w:val="008E0CC5"/>
    <w:pPr>
      <w:pBdr>
        <w:top w:val="single" w:sz="4" w:space="0" w:color="C0C0C0"/>
        <w:left w:val="single" w:sz="4" w:space="0" w:color="C0C0C0"/>
        <w:bottom w:val="single" w:sz="4" w:space="0" w:color="C0C0C0"/>
        <w:right w:val="single" w:sz="4" w:space="0" w:color="C0C0C0"/>
      </w:pBdr>
      <w:spacing w:before="100" w:beforeAutospacing="1" w:after="100" w:afterAutospacing="1"/>
    </w:pPr>
    <w:rPr>
      <w:rFonts w:ascii="Tahoma" w:hAnsi="Tahoma" w:cs="Tahoma"/>
      <w:b/>
      <w:bCs/>
      <w:lang w:val="es-ES" w:eastAsia="es-ES"/>
    </w:rPr>
  </w:style>
  <w:style w:type="paragraph" w:customStyle="1" w:styleId="xl25">
    <w:name w:val="xl25"/>
    <w:basedOn w:val="Normal"/>
    <w:rsid w:val="008E0CC5"/>
    <w:pPr>
      <w:pBdr>
        <w:top w:val="single" w:sz="4" w:space="0" w:color="C0C0C0"/>
        <w:left w:val="single" w:sz="4" w:space="0" w:color="C0C0C0"/>
        <w:bottom w:val="single" w:sz="4" w:space="0" w:color="C0C0C0"/>
        <w:right w:val="single" w:sz="4" w:space="0" w:color="C0C0C0"/>
      </w:pBdr>
      <w:spacing w:before="100" w:beforeAutospacing="1" w:after="100" w:afterAutospacing="1"/>
      <w:jc w:val="right"/>
    </w:pPr>
    <w:rPr>
      <w:rFonts w:ascii="Tahoma" w:hAnsi="Tahoma" w:cs="Tahoma"/>
      <w:lang w:val="es-ES" w:eastAsia="es-ES"/>
    </w:rPr>
  </w:style>
  <w:style w:type="paragraph" w:customStyle="1" w:styleId="xl26">
    <w:name w:val="xl26"/>
    <w:basedOn w:val="Normal"/>
    <w:rsid w:val="008E0CC5"/>
    <w:pPr>
      <w:pBdr>
        <w:top w:val="single" w:sz="4" w:space="0" w:color="C0C0C0"/>
        <w:left w:val="single" w:sz="4" w:space="0" w:color="C0C0C0"/>
        <w:bottom w:val="single" w:sz="4" w:space="0" w:color="C0C0C0"/>
        <w:right w:val="single" w:sz="4" w:space="0" w:color="C0C0C0"/>
      </w:pBdr>
      <w:spacing w:before="100" w:beforeAutospacing="1" w:after="100" w:afterAutospacing="1"/>
      <w:jc w:val="right"/>
    </w:pPr>
    <w:rPr>
      <w:rFonts w:ascii="Tahoma" w:hAnsi="Tahoma" w:cs="Tahoma"/>
      <w:lang w:val="es-ES" w:eastAsia="es-ES"/>
    </w:rPr>
  </w:style>
  <w:style w:type="character" w:styleId="Nmerodepgina">
    <w:name w:val="page number"/>
    <w:rsid w:val="008E0CC5"/>
  </w:style>
  <w:style w:type="paragraph" w:customStyle="1" w:styleId="xl27">
    <w:name w:val="xl27"/>
    <w:basedOn w:val="Normal"/>
    <w:rsid w:val="008E0CC5"/>
    <w:pPr>
      <w:spacing w:before="100" w:beforeAutospacing="1" w:after="100" w:afterAutospacing="1"/>
    </w:pPr>
    <w:rPr>
      <w:rFonts w:ascii="Tahoma" w:hAnsi="Tahoma" w:cs="Tahoma"/>
      <w:b/>
      <w:bCs/>
      <w:color w:val="000000"/>
      <w:sz w:val="22"/>
      <w:szCs w:val="22"/>
      <w:lang w:val="es-ES" w:eastAsia="es-ES"/>
    </w:rPr>
  </w:style>
  <w:style w:type="paragraph" w:customStyle="1" w:styleId="xl28">
    <w:name w:val="xl28"/>
    <w:basedOn w:val="Normal"/>
    <w:rsid w:val="008E0CC5"/>
    <w:pPr>
      <w:spacing w:before="100" w:beforeAutospacing="1" w:after="100" w:afterAutospacing="1"/>
      <w:jc w:val="right"/>
    </w:pPr>
    <w:rPr>
      <w:rFonts w:ascii="Tahoma" w:hAnsi="Tahoma" w:cs="Tahoma"/>
      <w:color w:val="000000"/>
      <w:sz w:val="22"/>
      <w:szCs w:val="22"/>
      <w:lang w:val="es-ES" w:eastAsia="es-ES"/>
    </w:rPr>
  </w:style>
  <w:style w:type="paragraph" w:customStyle="1" w:styleId="xl29">
    <w:name w:val="xl29"/>
    <w:basedOn w:val="Normal"/>
    <w:rsid w:val="008E0CC5"/>
    <w:pPr>
      <w:spacing w:before="100" w:beforeAutospacing="1" w:after="100" w:afterAutospacing="1"/>
    </w:pPr>
    <w:rPr>
      <w:rFonts w:ascii="Tahoma" w:hAnsi="Tahoma" w:cs="Tahoma"/>
      <w:color w:val="000000"/>
      <w:sz w:val="22"/>
      <w:szCs w:val="22"/>
      <w:lang w:val="es-ES" w:eastAsia="es-ES"/>
    </w:rPr>
  </w:style>
  <w:style w:type="paragraph" w:customStyle="1" w:styleId="xl30">
    <w:name w:val="xl30"/>
    <w:basedOn w:val="Normal"/>
    <w:rsid w:val="008E0CC5"/>
    <w:pPr>
      <w:spacing w:before="100" w:beforeAutospacing="1" w:after="100" w:afterAutospacing="1"/>
    </w:pPr>
    <w:rPr>
      <w:rFonts w:ascii="Tahoma" w:hAnsi="Tahoma" w:cs="Tahoma"/>
      <w:sz w:val="22"/>
      <w:szCs w:val="22"/>
      <w:lang w:val="es-ES" w:eastAsia="es-ES"/>
    </w:rPr>
  </w:style>
  <w:style w:type="paragraph" w:customStyle="1" w:styleId="xl31">
    <w:name w:val="xl31"/>
    <w:basedOn w:val="Normal"/>
    <w:rsid w:val="008E0CC5"/>
    <w:pPr>
      <w:spacing w:before="100" w:beforeAutospacing="1" w:after="100" w:afterAutospacing="1"/>
      <w:jc w:val="right"/>
    </w:pPr>
    <w:rPr>
      <w:rFonts w:ascii="Tahoma" w:hAnsi="Tahoma" w:cs="Tahoma"/>
      <w:color w:val="000000"/>
      <w:sz w:val="22"/>
      <w:szCs w:val="22"/>
      <w:lang w:val="es-ES" w:eastAsia="es-ES"/>
    </w:rPr>
  </w:style>
  <w:style w:type="paragraph" w:styleId="Textoindependiente3">
    <w:name w:val="Body Text 3"/>
    <w:basedOn w:val="Normal"/>
    <w:link w:val="Textoindependiente3Car"/>
    <w:rsid w:val="008E0CC5"/>
    <w:rPr>
      <w:sz w:val="28"/>
      <w:szCs w:val="20"/>
      <w:lang w:val="es-ES" w:eastAsia="es-ES"/>
    </w:rPr>
  </w:style>
  <w:style w:type="character" w:customStyle="1" w:styleId="Textoindependiente3Car">
    <w:name w:val="Texto independiente 3 Car"/>
    <w:basedOn w:val="Fuentedeprrafopredeter"/>
    <w:link w:val="Textoindependiente3"/>
    <w:rsid w:val="008E0CC5"/>
    <w:rPr>
      <w:rFonts w:ascii="Times New Roman" w:eastAsia="Times New Roman" w:hAnsi="Times New Roman" w:cs="Times New Roman"/>
      <w:kern w:val="0"/>
      <w:sz w:val="28"/>
      <w:szCs w:val="20"/>
      <w:lang w:val="es-ES" w:eastAsia="es-ES"/>
      <w14:ligatures w14:val="none"/>
    </w:rPr>
  </w:style>
  <w:style w:type="paragraph" w:customStyle="1" w:styleId="xl63">
    <w:name w:val="xl63"/>
    <w:basedOn w:val="Normal"/>
    <w:rsid w:val="008E0CC5"/>
    <w:pPr>
      <w:pBdr>
        <w:top w:val="single" w:sz="4" w:space="0" w:color="C0C0C0"/>
        <w:left w:val="single" w:sz="4" w:space="0" w:color="C0C0C0"/>
        <w:bottom w:val="single" w:sz="4" w:space="0" w:color="C0C0C0"/>
        <w:right w:val="single" w:sz="4" w:space="0" w:color="C0C0C0"/>
      </w:pBdr>
      <w:spacing w:before="100" w:beforeAutospacing="1" w:after="100" w:afterAutospacing="1"/>
      <w:jc w:val="right"/>
    </w:pPr>
    <w:rPr>
      <w:rFonts w:ascii="Arial" w:hAnsi="Arial" w:cs="Arial"/>
      <w:lang w:val="es-ES" w:eastAsia="es-ES"/>
    </w:rPr>
  </w:style>
  <w:style w:type="paragraph" w:customStyle="1" w:styleId="xl64">
    <w:name w:val="xl64"/>
    <w:basedOn w:val="Normal"/>
    <w:rsid w:val="008E0CC5"/>
    <w:pPr>
      <w:pBdr>
        <w:top w:val="single" w:sz="4" w:space="0" w:color="C0C0C0"/>
        <w:left w:val="single" w:sz="4" w:space="0" w:color="C0C0C0"/>
        <w:bottom w:val="single" w:sz="4" w:space="0" w:color="C0C0C0"/>
        <w:right w:val="single" w:sz="4" w:space="0" w:color="C0C0C0"/>
      </w:pBdr>
      <w:spacing w:before="100" w:beforeAutospacing="1" w:after="100" w:afterAutospacing="1"/>
    </w:pPr>
    <w:rPr>
      <w:rFonts w:ascii="Arial" w:hAnsi="Arial" w:cs="Arial"/>
      <w:lang w:val="es-ES" w:eastAsia="es-ES"/>
    </w:rPr>
  </w:style>
  <w:style w:type="paragraph" w:styleId="Lista">
    <w:name w:val="List"/>
    <w:basedOn w:val="Normal"/>
    <w:uiPriority w:val="99"/>
    <w:rsid w:val="008E0CC5"/>
    <w:pPr>
      <w:ind w:left="283" w:hanging="283"/>
      <w:contextualSpacing/>
    </w:pPr>
    <w:rPr>
      <w:sz w:val="20"/>
      <w:szCs w:val="20"/>
      <w:lang w:eastAsia="es-ES"/>
    </w:rPr>
  </w:style>
  <w:style w:type="paragraph" w:styleId="Listaconvietas2">
    <w:name w:val="List Bullet 2"/>
    <w:basedOn w:val="Normal"/>
    <w:unhideWhenUsed/>
    <w:rsid w:val="008E0CC5"/>
    <w:pPr>
      <w:numPr>
        <w:numId w:val="8"/>
      </w:numPr>
      <w:tabs>
        <w:tab w:val="clear" w:pos="643"/>
      </w:tabs>
      <w:ind w:left="0" w:firstLine="0"/>
      <w:contextualSpacing/>
    </w:pPr>
    <w:rPr>
      <w:sz w:val="20"/>
      <w:szCs w:val="20"/>
      <w:lang w:eastAsia="es-ES"/>
    </w:rPr>
  </w:style>
  <w:style w:type="paragraph" w:styleId="Cierre">
    <w:name w:val="Closing"/>
    <w:basedOn w:val="Normal"/>
    <w:link w:val="CierreCar"/>
    <w:rsid w:val="008E0CC5"/>
    <w:pPr>
      <w:ind w:left="4252"/>
    </w:pPr>
    <w:rPr>
      <w:sz w:val="20"/>
      <w:szCs w:val="20"/>
      <w:lang w:eastAsia="es-ES"/>
    </w:rPr>
  </w:style>
  <w:style w:type="character" w:customStyle="1" w:styleId="CierreCar">
    <w:name w:val="Cierre Car"/>
    <w:basedOn w:val="Fuentedeprrafopredeter"/>
    <w:link w:val="Cierre"/>
    <w:rsid w:val="008E0CC5"/>
    <w:rPr>
      <w:rFonts w:ascii="Times New Roman" w:eastAsia="Times New Roman" w:hAnsi="Times New Roman" w:cs="Times New Roman"/>
      <w:kern w:val="0"/>
      <w:sz w:val="20"/>
      <w:szCs w:val="20"/>
      <w:lang w:eastAsia="es-ES"/>
      <w14:ligatures w14:val="none"/>
    </w:rPr>
  </w:style>
  <w:style w:type="paragraph" w:styleId="Encabezadodemensaje">
    <w:name w:val="Message Header"/>
    <w:basedOn w:val="Normal"/>
    <w:link w:val="EncabezadodemensajeCar"/>
    <w:rsid w:val="008E0CC5"/>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lang w:eastAsia="es-ES"/>
    </w:rPr>
  </w:style>
  <w:style w:type="character" w:customStyle="1" w:styleId="EncabezadodemensajeCar">
    <w:name w:val="Encabezado de mensaje Car"/>
    <w:basedOn w:val="Fuentedeprrafopredeter"/>
    <w:link w:val="Encabezadodemensaje"/>
    <w:rsid w:val="008E0CC5"/>
    <w:rPr>
      <w:rFonts w:ascii="Cambria" w:eastAsia="Times New Roman" w:hAnsi="Cambria" w:cs="Times New Roman"/>
      <w:kern w:val="0"/>
      <w:shd w:val="pct20" w:color="auto" w:fill="auto"/>
      <w:lang w:eastAsia="es-ES"/>
      <w14:ligatures w14:val="none"/>
    </w:rPr>
  </w:style>
  <w:style w:type="paragraph" w:styleId="Sinespaciado">
    <w:name w:val="No Spacing"/>
    <w:aliases w:val="Aries,k"/>
    <w:link w:val="SinespaciadoCar"/>
    <w:uiPriority w:val="1"/>
    <w:qFormat/>
    <w:rsid w:val="008E0CC5"/>
    <w:rPr>
      <w:rFonts w:ascii="Times New Roman" w:eastAsia="Times New Roman" w:hAnsi="Times New Roman" w:cs="Times New Roman"/>
      <w:kern w:val="0"/>
      <w:sz w:val="20"/>
      <w:szCs w:val="20"/>
      <w:lang w:val="es-ES" w:eastAsia="es-ES"/>
      <w14:ligatures w14:val="none"/>
    </w:rPr>
  </w:style>
  <w:style w:type="character" w:customStyle="1" w:styleId="apple-tab-span">
    <w:name w:val="apple-tab-span"/>
    <w:rsid w:val="008E0CC5"/>
  </w:style>
  <w:style w:type="character" w:customStyle="1" w:styleId="normaltextrun">
    <w:name w:val="normaltextrun"/>
    <w:basedOn w:val="Fuentedeprrafopredeter"/>
    <w:rsid w:val="008E0CC5"/>
  </w:style>
  <w:style w:type="character" w:customStyle="1" w:styleId="vortaltextbox">
    <w:name w:val="vortaltextbox"/>
    <w:basedOn w:val="Fuentedeprrafopredeter"/>
    <w:rsid w:val="008E0CC5"/>
  </w:style>
  <w:style w:type="paragraph" w:customStyle="1" w:styleId="1">
    <w:name w:val="1"/>
    <w:basedOn w:val="Ttulo1"/>
    <w:next w:val="Normal"/>
    <w:uiPriority w:val="39"/>
    <w:unhideWhenUsed/>
    <w:qFormat/>
    <w:rsid w:val="008E0CC5"/>
    <w:pPr>
      <w:keepNext/>
      <w:keepLines/>
      <w:widowControl/>
      <w:autoSpaceDE/>
      <w:autoSpaceDN/>
      <w:spacing w:before="240" w:line="259" w:lineRule="auto"/>
      <w:ind w:left="0" w:firstLine="0"/>
      <w:outlineLvl w:val="9"/>
    </w:pPr>
    <w:rPr>
      <w:rFonts w:ascii="Calibri Light" w:eastAsia="Times New Roman" w:hAnsi="Calibri Light" w:cs="Times New Roman"/>
      <w:b w:val="0"/>
      <w:bCs w:val="0"/>
      <w:color w:val="2F5496"/>
      <w:sz w:val="32"/>
      <w:szCs w:val="32"/>
      <w:lang w:val="es-CO" w:eastAsia="es-CO"/>
    </w:rPr>
  </w:style>
  <w:style w:type="paragraph" w:customStyle="1" w:styleId="Normal1">
    <w:name w:val="Normal1"/>
    <w:qFormat/>
    <w:rsid w:val="008E0CC5"/>
    <w:pPr>
      <w:suppressAutoHyphens/>
      <w:textAlignment w:val="baseline"/>
    </w:pPr>
    <w:rPr>
      <w:rFonts w:ascii="Times New Roman" w:eastAsia="Times New Roman" w:hAnsi="Times New Roman" w:cs="Times New Roman"/>
      <w:color w:val="00000A"/>
      <w:kern w:val="0"/>
      <w:sz w:val="20"/>
      <w:szCs w:val="20"/>
      <w:lang w:eastAsia="zh-CN"/>
      <w14:ligatures w14:val="none"/>
    </w:rPr>
  </w:style>
  <w:style w:type="paragraph" w:customStyle="1" w:styleId="Standard">
    <w:name w:val="Standard"/>
    <w:link w:val="StandardCar"/>
    <w:qFormat/>
    <w:rsid w:val="008E0CC5"/>
    <w:pPr>
      <w:suppressAutoHyphens/>
      <w:autoSpaceDN w:val="0"/>
      <w:textAlignment w:val="baseline"/>
    </w:pPr>
    <w:rPr>
      <w:rFonts w:ascii="Times New Roman" w:eastAsia="Times New Roman" w:hAnsi="Times New Roman" w:cs="Times New Roman"/>
      <w:kern w:val="3"/>
      <w:sz w:val="20"/>
      <w:szCs w:val="20"/>
      <w:lang w:eastAsia="zh-CN"/>
      <w14:ligatures w14:val="none"/>
    </w:rPr>
  </w:style>
  <w:style w:type="character" w:customStyle="1" w:styleId="StandardCar">
    <w:name w:val="Standard Car"/>
    <w:link w:val="Standard"/>
    <w:locked/>
    <w:rsid w:val="008E0CC5"/>
    <w:rPr>
      <w:rFonts w:ascii="Times New Roman" w:eastAsia="Times New Roman" w:hAnsi="Times New Roman" w:cs="Times New Roman"/>
      <w:kern w:val="3"/>
      <w:sz w:val="20"/>
      <w:szCs w:val="20"/>
      <w:lang w:eastAsia="zh-CN"/>
      <w14:ligatures w14:val="none"/>
    </w:rPr>
  </w:style>
  <w:style w:type="character" w:customStyle="1" w:styleId="eop">
    <w:name w:val="eop"/>
    <w:rsid w:val="008E0CC5"/>
  </w:style>
  <w:style w:type="paragraph" w:styleId="Sangra3detindependiente">
    <w:name w:val="Body Text Indent 3"/>
    <w:basedOn w:val="Normal"/>
    <w:link w:val="Sangra3detindependienteCar"/>
    <w:uiPriority w:val="99"/>
    <w:unhideWhenUsed/>
    <w:rsid w:val="008E0CC5"/>
    <w:pPr>
      <w:suppressAutoHyphens/>
      <w:spacing w:after="120"/>
      <w:ind w:left="283"/>
    </w:pPr>
    <w:rPr>
      <w:sz w:val="16"/>
      <w:szCs w:val="16"/>
      <w:lang w:val="es-ES" w:eastAsia="ar-SA"/>
    </w:rPr>
  </w:style>
  <w:style w:type="character" w:customStyle="1" w:styleId="Sangra3detindependienteCar">
    <w:name w:val="Sangría 3 de t. independiente Car"/>
    <w:basedOn w:val="Fuentedeprrafopredeter"/>
    <w:link w:val="Sangra3detindependiente"/>
    <w:uiPriority w:val="99"/>
    <w:rsid w:val="008E0CC5"/>
    <w:rPr>
      <w:rFonts w:ascii="Times New Roman" w:eastAsia="Times New Roman" w:hAnsi="Times New Roman" w:cs="Times New Roman"/>
      <w:kern w:val="0"/>
      <w:sz w:val="16"/>
      <w:szCs w:val="16"/>
      <w:lang w:val="es-ES" w:eastAsia="ar-SA"/>
      <w14:ligatures w14:val="none"/>
    </w:rPr>
  </w:style>
  <w:style w:type="table" w:customStyle="1" w:styleId="NormalTable0">
    <w:name w:val="Normal Table0"/>
    <w:uiPriority w:val="2"/>
    <w:semiHidden/>
    <w:unhideWhenUsed/>
    <w:qFormat/>
    <w:rsid w:val="008E0CC5"/>
    <w:pPr>
      <w:widowControl w:val="0"/>
      <w:autoSpaceDE w:val="0"/>
      <w:autoSpaceDN w:val="0"/>
    </w:pPr>
    <w:rPr>
      <w:rFonts w:ascii="Calibri" w:eastAsia="Calibri" w:hAnsi="Calibri" w:cs="Times New Roman"/>
      <w:kern w:val="0"/>
      <w:sz w:val="22"/>
      <w:szCs w:val="22"/>
      <w:lang w:val="en-US"/>
      <w14:ligatures w14:val="none"/>
    </w:rPr>
    <w:tblPr>
      <w:tblInd w:w="0" w:type="dxa"/>
      <w:tblCellMar>
        <w:top w:w="0" w:type="dxa"/>
        <w:left w:w="0" w:type="dxa"/>
        <w:bottom w:w="0" w:type="dxa"/>
        <w:right w:w="0" w:type="dxa"/>
      </w:tblCellMar>
    </w:tblPr>
  </w:style>
  <w:style w:type="numbering" w:customStyle="1" w:styleId="WW8Num6">
    <w:name w:val="WW8Num6"/>
    <w:rsid w:val="008E0CC5"/>
    <w:pPr>
      <w:numPr>
        <w:numId w:val="9"/>
      </w:numPr>
    </w:pPr>
  </w:style>
  <w:style w:type="character" w:customStyle="1" w:styleId="PiedepginaCar2">
    <w:name w:val="Pie de página Car2"/>
    <w:aliases w:val="pie de página Car1,Car Car1"/>
    <w:uiPriority w:val="99"/>
    <w:rsid w:val="008E0CC5"/>
    <w:rPr>
      <w:rFonts w:ascii="Times New Roman" w:hAnsi="Times New Roman"/>
      <w:sz w:val="24"/>
      <w:lang w:val="es-ES"/>
    </w:rPr>
  </w:style>
  <w:style w:type="table" w:customStyle="1" w:styleId="Tablaconcuadrcula1">
    <w:name w:val="Tabla con cuadrícula1"/>
    <w:basedOn w:val="Tablanormal"/>
    <w:uiPriority w:val="39"/>
    <w:rsid w:val="008E0CC5"/>
    <w:rPr>
      <w:rFonts w:ascii="Calibri" w:eastAsia="Calibri" w:hAnsi="Calibri" w:cs="Times New Roman"/>
      <w:kern w:val="0"/>
      <w:sz w:val="20"/>
      <w:szCs w:val="20"/>
      <w:lang w:val="es-ES" w:eastAsia="es-MX"/>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Car">
    <w:name w:val="Sin espaciado Car"/>
    <w:aliases w:val="Aries Car,k Car"/>
    <w:link w:val="Sinespaciado"/>
    <w:uiPriority w:val="1"/>
    <w:rsid w:val="008E0CC5"/>
    <w:rPr>
      <w:rFonts w:ascii="Times New Roman" w:eastAsia="Times New Roman" w:hAnsi="Times New Roman" w:cs="Times New Roman"/>
      <w:kern w:val="0"/>
      <w:sz w:val="20"/>
      <w:szCs w:val="20"/>
      <w:lang w:val="es-ES" w:eastAsia="es-ES"/>
      <w14:ligatures w14:val="none"/>
    </w:rPr>
  </w:style>
  <w:style w:type="paragraph" w:styleId="Revisin">
    <w:name w:val="Revision"/>
    <w:hidden/>
    <w:uiPriority w:val="99"/>
    <w:semiHidden/>
    <w:rsid w:val="008E0CC5"/>
    <w:rPr>
      <w:rFonts w:ascii="Calibri" w:eastAsia="Calibri" w:hAnsi="Calibri" w:cs="Times New Roman"/>
      <w:kern w:val="0"/>
      <w:sz w:val="22"/>
      <w:szCs w:val="22"/>
      <w14:ligatures w14:val="none"/>
    </w:rPr>
  </w:style>
  <w:style w:type="paragraph" w:customStyle="1" w:styleId="Captulo9">
    <w:name w:val="Capítulo 9"/>
    <w:basedOn w:val="Normal"/>
    <w:rsid w:val="008E0CC5"/>
    <w:pPr>
      <w:numPr>
        <w:numId w:val="10"/>
      </w:numPr>
      <w:ind w:left="0" w:firstLine="0"/>
      <w:jc w:val="both"/>
    </w:pPr>
    <w:rPr>
      <w:rFonts w:ascii="Calibri" w:eastAsia="Calibri" w:hAnsi="Calibri"/>
      <w:sz w:val="20"/>
      <w:szCs w:val="22"/>
      <w:lang w:val="es-MX" w:eastAsia="en-US"/>
    </w:rPr>
  </w:style>
  <w:style w:type="character" w:customStyle="1" w:styleId="valor">
    <w:name w:val="valor"/>
    <w:rsid w:val="008E0CC5"/>
  </w:style>
  <w:style w:type="paragraph" w:customStyle="1" w:styleId="InviasNormal">
    <w:name w:val="Invias Normal"/>
    <w:basedOn w:val="Normal"/>
    <w:link w:val="InviasNormalCar"/>
    <w:qFormat/>
    <w:rsid w:val="008E0CC5"/>
    <w:pPr>
      <w:tabs>
        <w:tab w:val="left" w:pos="-142"/>
      </w:tabs>
      <w:autoSpaceDE w:val="0"/>
      <w:autoSpaceDN w:val="0"/>
      <w:adjustRightInd w:val="0"/>
      <w:spacing w:before="120" w:after="240"/>
    </w:pPr>
    <w:rPr>
      <w:rFonts w:ascii="Arial Narrow" w:hAnsi="Arial Narrow"/>
      <w:kern w:val="2"/>
      <w:lang w:val="x-none" w:eastAsia="es-ES"/>
    </w:rPr>
  </w:style>
  <w:style w:type="character" w:customStyle="1" w:styleId="InviasNormalCar">
    <w:name w:val="Invias Normal Car"/>
    <w:link w:val="InviasNormal"/>
    <w:locked/>
    <w:rsid w:val="008E0CC5"/>
    <w:rPr>
      <w:rFonts w:ascii="Arial Narrow" w:eastAsia="Times New Roman" w:hAnsi="Arial Narrow" w:cs="Times New Roman"/>
      <w:lang w:val="x-none" w:eastAsia="es-ES"/>
      <w14:ligatures w14:val="none"/>
    </w:rPr>
  </w:style>
  <w:style w:type="paragraph" w:customStyle="1" w:styleId="BodyText22">
    <w:name w:val="Body Text 22"/>
    <w:basedOn w:val="Normal"/>
    <w:rsid w:val="008E0CC5"/>
    <w:pPr>
      <w:widowControl w:val="0"/>
      <w:suppressAutoHyphens/>
      <w:jc w:val="both"/>
    </w:pPr>
    <w:rPr>
      <w:rFonts w:ascii="Arial" w:hAnsi="Arial"/>
      <w:kern w:val="2"/>
      <w:lang w:val="es-ES_tradnl" w:eastAsia="ar-SA"/>
    </w:rPr>
  </w:style>
  <w:style w:type="paragraph" w:customStyle="1" w:styleId="Char2">
    <w:name w:val="Char2"/>
    <w:basedOn w:val="Normal"/>
    <w:link w:val="Refdenotaalpie"/>
    <w:uiPriority w:val="99"/>
    <w:rsid w:val="008E0CC5"/>
    <w:pPr>
      <w:autoSpaceDE w:val="0"/>
      <w:autoSpaceDN w:val="0"/>
      <w:spacing w:after="160" w:line="240" w:lineRule="exact"/>
    </w:pPr>
    <w:rPr>
      <w:rFonts w:asciiTheme="minorHAnsi" w:eastAsiaTheme="minorHAnsi" w:hAnsiTheme="minorHAnsi" w:cstheme="minorBidi"/>
      <w:kern w:val="2"/>
      <w:vertAlign w:val="superscript"/>
      <w:lang w:eastAsia="en-US"/>
      <w14:ligatures w14:val="standardContextual"/>
    </w:rPr>
  </w:style>
  <w:style w:type="character" w:styleId="nfasis">
    <w:name w:val="Emphasis"/>
    <w:uiPriority w:val="20"/>
    <w:qFormat/>
    <w:rsid w:val="008E0CC5"/>
    <w:rPr>
      <w:i/>
      <w:iCs/>
    </w:rPr>
  </w:style>
  <w:style w:type="paragraph" w:styleId="Bibliografa">
    <w:name w:val="Bibliography"/>
    <w:basedOn w:val="Normal"/>
    <w:next w:val="Normal"/>
    <w:link w:val="BibliografaCar"/>
    <w:uiPriority w:val="37"/>
    <w:unhideWhenUsed/>
    <w:rsid w:val="008E0CC5"/>
    <w:pPr>
      <w:spacing w:after="160" w:line="259" w:lineRule="auto"/>
    </w:pPr>
    <w:rPr>
      <w:rFonts w:ascii="Calibri" w:eastAsia="Calibri" w:hAnsi="Calibri"/>
      <w:kern w:val="2"/>
      <w:sz w:val="22"/>
      <w:szCs w:val="22"/>
      <w:lang w:eastAsia="en-US"/>
    </w:rPr>
  </w:style>
  <w:style w:type="paragraph" w:customStyle="1" w:styleId="font7">
    <w:name w:val="font7"/>
    <w:basedOn w:val="Normal"/>
    <w:rsid w:val="008E0CC5"/>
    <w:pPr>
      <w:spacing w:before="100" w:beforeAutospacing="1" w:after="100" w:afterAutospacing="1"/>
    </w:pPr>
    <w:rPr>
      <w:rFonts w:ascii="Calibri" w:hAnsi="Calibri" w:cs="Calibri"/>
      <w:sz w:val="22"/>
      <w:szCs w:val="22"/>
      <w:lang w:eastAsia="es-CO"/>
    </w:rPr>
  </w:style>
  <w:style w:type="paragraph" w:customStyle="1" w:styleId="font8">
    <w:name w:val="font8"/>
    <w:basedOn w:val="Normal"/>
    <w:rsid w:val="008E0CC5"/>
    <w:pPr>
      <w:spacing w:before="100" w:beforeAutospacing="1" w:after="100" w:afterAutospacing="1"/>
    </w:pPr>
    <w:rPr>
      <w:rFonts w:ascii="Calibri" w:hAnsi="Calibri" w:cs="Calibri"/>
      <w:sz w:val="22"/>
      <w:szCs w:val="22"/>
      <w:u w:val="single"/>
      <w:lang w:eastAsia="es-CO"/>
    </w:rPr>
  </w:style>
  <w:style w:type="paragraph" w:customStyle="1" w:styleId="font9">
    <w:name w:val="font9"/>
    <w:basedOn w:val="Normal"/>
    <w:rsid w:val="008E0CC5"/>
    <w:pPr>
      <w:spacing w:before="100" w:beforeAutospacing="1" w:after="100" w:afterAutospacing="1"/>
    </w:pPr>
    <w:rPr>
      <w:rFonts w:ascii="Calibri" w:hAnsi="Calibri" w:cs="Calibri"/>
      <w:b/>
      <w:bCs/>
      <w:sz w:val="22"/>
      <w:szCs w:val="22"/>
      <w:u w:val="single"/>
      <w:lang w:eastAsia="es-CO"/>
    </w:rPr>
  </w:style>
  <w:style w:type="paragraph" w:customStyle="1" w:styleId="xl74">
    <w:name w:val="xl74"/>
    <w:basedOn w:val="Normal"/>
    <w:rsid w:val="008E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eastAsia="es-CO"/>
    </w:rPr>
  </w:style>
  <w:style w:type="paragraph" w:customStyle="1" w:styleId="xl75">
    <w:name w:val="xl75"/>
    <w:basedOn w:val="Normal"/>
    <w:rsid w:val="008E0C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6">
    <w:name w:val="xl76"/>
    <w:basedOn w:val="Normal"/>
    <w:rsid w:val="008E0C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7">
    <w:name w:val="xl77"/>
    <w:basedOn w:val="Normal"/>
    <w:rsid w:val="008E0CC5"/>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jc w:val="center"/>
      <w:textAlignment w:val="center"/>
    </w:pPr>
    <w:rPr>
      <w:b/>
      <w:bCs/>
      <w:lang w:eastAsia="es-CO"/>
    </w:rPr>
  </w:style>
  <w:style w:type="paragraph" w:customStyle="1" w:styleId="xl78">
    <w:name w:val="xl78"/>
    <w:basedOn w:val="Normal"/>
    <w:rsid w:val="008E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lang w:eastAsia="es-CO"/>
    </w:rPr>
  </w:style>
  <w:style w:type="paragraph" w:customStyle="1" w:styleId="xl79">
    <w:name w:val="xl79"/>
    <w:basedOn w:val="Normal"/>
    <w:rsid w:val="008E0C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80">
    <w:name w:val="xl80"/>
    <w:basedOn w:val="Normal"/>
    <w:rsid w:val="008E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u w:val="single"/>
      <w:lang w:eastAsia="es-CO"/>
    </w:rPr>
  </w:style>
  <w:style w:type="paragraph" w:customStyle="1" w:styleId="xl81">
    <w:name w:val="xl81"/>
    <w:basedOn w:val="Normal"/>
    <w:rsid w:val="008E0CC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b/>
      <w:bCs/>
      <w:lang w:eastAsia="es-CO"/>
    </w:rPr>
  </w:style>
  <w:style w:type="paragraph" w:customStyle="1" w:styleId="xl82">
    <w:name w:val="xl82"/>
    <w:basedOn w:val="Normal"/>
    <w:rsid w:val="008E0C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lang w:eastAsia="es-CO"/>
    </w:rPr>
  </w:style>
  <w:style w:type="paragraph" w:customStyle="1" w:styleId="xl83">
    <w:name w:val="xl83"/>
    <w:basedOn w:val="Normal"/>
    <w:rsid w:val="008E0C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84">
    <w:name w:val="xl84"/>
    <w:basedOn w:val="Normal"/>
    <w:rsid w:val="008E0C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85">
    <w:name w:val="xl85"/>
    <w:basedOn w:val="Normal"/>
    <w:rsid w:val="008E0C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lang w:eastAsia="es-CO"/>
    </w:rPr>
  </w:style>
  <w:style w:type="paragraph" w:customStyle="1" w:styleId="xl86">
    <w:name w:val="xl86"/>
    <w:basedOn w:val="Normal"/>
    <w:rsid w:val="008E0C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lang w:eastAsia="es-CO"/>
    </w:rPr>
  </w:style>
  <w:style w:type="paragraph" w:customStyle="1" w:styleId="xl87">
    <w:name w:val="xl87"/>
    <w:basedOn w:val="Normal"/>
    <w:rsid w:val="008E0C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lang w:eastAsia="es-CO"/>
    </w:rPr>
  </w:style>
  <w:style w:type="paragraph" w:customStyle="1" w:styleId="xl88">
    <w:name w:val="xl88"/>
    <w:basedOn w:val="Normal"/>
    <w:rsid w:val="008E0CC5"/>
    <w:pPr>
      <w:pBdr>
        <w:left w:val="single" w:sz="4" w:space="0" w:color="auto"/>
        <w:bottom w:val="single" w:sz="4" w:space="0" w:color="auto"/>
        <w:right w:val="single" w:sz="4" w:space="0" w:color="auto"/>
      </w:pBdr>
      <w:shd w:val="clear" w:color="000000" w:fill="FCE4D6"/>
      <w:spacing w:before="100" w:beforeAutospacing="1" w:after="100" w:afterAutospacing="1"/>
      <w:jc w:val="center"/>
    </w:pPr>
    <w:rPr>
      <w:b/>
      <w:bCs/>
      <w:lang w:eastAsia="es-CO"/>
    </w:rPr>
  </w:style>
  <w:style w:type="paragraph" w:customStyle="1" w:styleId="xl89">
    <w:name w:val="xl89"/>
    <w:basedOn w:val="Normal"/>
    <w:rsid w:val="008E0CC5"/>
    <w:pPr>
      <w:pBdr>
        <w:left w:val="single" w:sz="4" w:space="0" w:color="auto"/>
        <w:bottom w:val="single" w:sz="4" w:space="0" w:color="auto"/>
        <w:right w:val="single" w:sz="4" w:space="0" w:color="auto"/>
      </w:pBdr>
      <w:shd w:val="clear" w:color="000000" w:fill="FCE4D6"/>
      <w:spacing w:before="100" w:beforeAutospacing="1" w:after="100" w:afterAutospacing="1"/>
      <w:jc w:val="center"/>
    </w:pPr>
    <w:rPr>
      <w:b/>
      <w:bCs/>
      <w:lang w:eastAsia="es-CO"/>
    </w:rPr>
  </w:style>
  <w:style w:type="paragraph" w:customStyle="1" w:styleId="xl90">
    <w:name w:val="xl90"/>
    <w:basedOn w:val="Normal"/>
    <w:rsid w:val="008E0C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lang w:eastAsia="es-CO"/>
    </w:rPr>
  </w:style>
  <w:style w:type="paragraph" w:customStyle="1" w:styleId="xl91">
    <w:name w:val="xl91"/>
    <w:basedOn w:val="Normal"/>
    <w:rsid w:val="008E0CC5"/>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b/>
      <w:bCs/>
      <w:lang w:eastAsia="es-CO"/>
    </w:rPr>
  </w:style>
  <w:style w:type="paragraph" w:customStyle="1" w:styleId="xl92">
    <w:name w:val="xl92"/>
    <w:basedOn w:val="Normal"/>
    <w:rsid w:val="008E0CC5"/>
    <w:pPr>
      <w:pBdr>
        <w:left w:val="single" w:sz="4" w:space="0" w:color="auto"/>
        <w:bottom w:val="single" w:sz="4" w:space="0" w:color="auto"/>
        <w:right w:val="single" w:sz="4" w:space="0" w:color="auto"/>
      </w:pBdr>
      <w:shd w:val="clear" w:color="000000" w:fill="FCE4D6"/>
      <w:spacing w:before="100" w:beforeAutospacing="1" w:after="100" w:afterAutospacing="1"/>
    </w:pPr>
    <w:rPr>
      <w:b/>
      <w:bCs/>
      <w:lang w:eastAsia="es-CO"/>
    </w:rPr>
  </w:style>
  <w:style w:type="character" w:customStyle="1" w:styleId="titulo">
    <w:name w:val="titulo"/>
    <w:rsid w:val="008E0CC5"/>
  </w:style>
  <w:style w:type="paragraph" w:styleId="Textonotaalfinal">
    <w:name w:val="endnote text"/>
    <w:basedOn w:val="Normal"/>
    <w:link w:val="TextonotaalfinalCar"/>
    <w:uiPriority w:val="99"/>
    <w:semiHidden/>
    <w:unhideWhenUsed/>
    <w:rsid w:val="008E0CC5"/>
    <w:pPr>
      <w:spacing w:after="160" w:line="259" w:lineRule="auto"/>
    </w:pPr>
    <w:rPr>
      <w:rFonts w:ascii="Calibri" w:eastAsia="Calibri" w:hAnsi="Calibri"/>
      <w:kern w:val="2"/>
      <w:sz w:val="20"/>
      <w:szCs w:val="20"/>
      <w:lang w:eastAsia="en-US"/>
    </w:rPr>
  </w:style>
  <w:style w:type="character" w:customStyle="1" w:styleId="TextonotaalfinalCar">
    <w:name w:val="Texto nota al final Car"/>
    <w:basedOn w:val="Fuentedeprrafopredeter"/>
    <w:link w:val="Textonotaalfinal"/>
    <w:uiPriority w:val="99"/>
    <w:semiHidden/>
    <w:rsid w:val="008E0CC5"/>
    <w:rPr>
      <w:rFonts w:ascii="Calibri" w:eastAsia="Calibri" w:hAnsi="Calibri" w:cs="Times New Roman"/>
      <w:sz w:val="20"/>
      <w:szCs w:val="20"/>
      <w14:ligatures w14:val="none"/>
    </w:rPr>
  </w:style>
  <w:style w:type="character" w:styleId="Refdenotaalfinal">
    <w:name w:val="endnote reference"/>
    <w:uiPriority w:val="99"/>
    <w:semiHidden/>
    <w:unhideWhenUsed/>
    <w:rsid w:val="008E0CC5"/>
    <w:rPr>
      <w:vertAlign w:val="superscript"/>
    </w:rPr>
  </w:style>
  <w:style w:type="table" w:customStyle="1" w:styleId="Tablaconcuadrcula21">
    <w:name w:val="Tabla con cuadrícula21"/>
    <w:basedOn w:val="Tablanormal"/>
    <w:uiPriority w:val="59"/>
    <w:rsid w:val="008E0CC5"/>
    <w:rPr>
      <w:rFonts w:ascii="Calibri" w:eastAsia="Calibri" w:hAnsi="Calibri" w:cs="Times New Roman"/>
      <w:kern w:val="0"/>
      <w:sz w:val="20"/>
      <w:szCs w:val="20"/>
      <w:lang w:val="es-ES" w:eastAsia="es-MX"/>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uiPriority w:val="39"/>
    <w:rsid w:val="008E0CC5"/>
    <w:rPr>
      <w:rFonts w:ascii="Calibri" w:eastAsia="Calibri" w:hAnsi="Calibri" w:cs="Times New Roman"/>
      <w:kern w:val="0"/>
      <w:sz w:val="20"/>
      <w:szCs w:val="20"/>
      <w:lang w:val="es-ES" w:eastAsia="es-MX"/>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elementtoproof">
    <w:name w:val="x_elementtoproof"/>
    <w:rsid w:val="008E0CC5"/>
  </w:style>
  <w:style w:type="paragraph" w:customStyle="1" w:styleId="xelementtoproof1">
    <w:name w:val="x_elementtoproof1"/>
    <w:basedOn w:val="Normal"/>
    <w:rsid w:val="008E0CC5"/>
    <w:pPr>
      <w:spacing w:before="100" w:beforeAutospacing="1" w:after="100" w:afterAutospacing="1"/>
    </w:pPr>
    <w:rPr>
      <w:lang w:eastAsia="es-CO"/>
    </w:rPr>
  </w:style>
  <w:style w:type="paragraph" w:customStyle="1" w:styleId="Titulo-4">
    <w:name w:val="Titulo -4"/>
    <w:basedOn w:val="Ttulo4"/>
    <w:next w:val="Normal"/>
    <w:autoRedefine/>
    <w:qFormat/>
    <w:rsid w:val="008E0CC5"/>
    <w:pPr>
      <w:widowControl/>
      <w:autoSpaceDE/>
      <w:autoSpaceDN/>
      <w:spacing w:before="120"/>
      <w:ind w:left="1080" w:hanging="1080"/>
      <w:contextualSpacing/>
      <w:jc w:val="both"/>
    </w:pPr>
    <w:rPr>
      <w:rFonts w:ascii="Arial" w:eastAsia="MS Gothic" w:hAnsi="Arial"/>
      <w:b/>
      <w:bCs/>
      <w:i w:val="0"/>
      <w:iCs w:val="0"/>
      <w:color w:val="auto"/>
      <w:szCs w:val="20"/>
      <w:lang w:val="es-ES_tradnl" w:eastAsia="es-ES"/>
    </w:rPr>
  </w:style>
  <w:style w:type="table" w:customStyle="1" w:styleId="Cuadrculadetablaclara1">
    <w:name w:val="Cuadrícula de tabla clara1"/>
    <w:basedOn w:val="Tablanormal"/>
    <w:next w:val="Tablaconcuadrculaclara"/>
    <w:uiPriority w:val="99"/>
    <w:rsid w:val="008E0CC5"/>
    <w:rPr>
      <w:rFonts w:ascii="Calibri" w:eastAsia="Calibri" w:hAnsi="Calibri" w:cs="Times New Roman"/>
      <w:kern w:val="0"/>
      <w:sz w:val="20"/>
      <w:szCs w:val="20"/>
      <w:lang w:eastAsia="es-MX"/>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8E0CC5"/>
    <w:rPr>
      <w:rFonts w:ascii="Calibri" w:eastAsia="Calibri" w:hAnsi="Calibri" w:cs="Times New Roman"/>
      <w:kern w:val="0"/>
      <w:sz w:val="20"/>
      <w:szCs w:val="20"/>
      <w:lang w:eastAsia="es-CO"/>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TDC4">
    <w:name w:val="toc 4"/>
    <w:basedOn w:val="Normal"/>
    <w:next w:val="Normal"/>
    <w:autoRedefine/>
    <w:uiPriority w:val="1"/>
    <w:unhideWhenUsed/>
    <w:qFormat/>
    <w:rsid w:val="008E0CC5"/>
    <w:pPr>
      <w:spacing w:after="100" w:line="259" w:lineRule="auto"/>
      <w:ind w:left="660"/>
    </w:pPr>
    <w:rPr>
      <w:rFonts w:ascii="Calibri" w:hAnsi="Calibri"/>
      <w:kern w:val="2"/>
      <w:sz w:val="22"/>
      <w:szCs w:val="22"/>
      <w:lang w:eastAsia="es-CO"/>
    </w:rPr>
  </w:style>
  <w:style w:type="paragraph" w:styleId="TDC5">
    <w:name w:val="toc 5"/>
    <w:basedOn w:val="Normal"/>
    <w:next w:val="Normal"/>
    <w:autoRedefine/>
    <w:uiPriority w:val="1"/>
    <w:unhideWhenUsed/>
    <w:qFormat/>
    <w:rsid w:val="008E0CC5"/>
    <w:pPr>
      <w:spacing w:after="100" w:line="259" w:lineRule="auto"/>
      <w:ind w:left="880"/>
    </w:pPr>
    <w:rPr>
      <w:rFonts w:ascii="Calibri" w:hAnsi="Calibri"/>
      <w:kern w:val="2"/>
      <w:sz w:val="22"/>
      <w:szCs w:val="22"/>
      <w:lang w:eastAsia="es-CO"/>
    </w:rPr>
  </w:style>
  <w:style w:type="paragraph" w:styleId="TDC6">
    <w:name w:val="toc 6"/>
    <w:basedOn w:val="Normal"/>
    <w:next w:val="Normal"/>
    <w:autoRedefine/>
    <w:uiPriority w:val="39"/>
    <w:unhideWhenUsed/>
    <w:rsid w:val="008E0CC5"/>
    <w:pPr>
      <w:spacing w:after="100" w:line="259" w:lineRule="auto"/>
      <w:ind w:left="1100"/>
    </w:pPr>
    <w:rPr>
      <w:rFonts w:ascii="Calibri" w:hAnsi="Calibri"/>
      <w:kern w:val="2"/>
      <w:sz w:val="22"/>
      <w:szCs w:val="22"/>
      <w:lang w:eastAsia="es-CO"/>
    </w:rPr>
  </w:style>
  <w:style w:type="paragraph" w:styleId="TDC7">
    <w:name w:val="toc 7"/>
    <w:basedOn w:val="Normal"/>
    <w:next w:val="Normal"/>
    <w:autoRedefine/>
    <w:uiPriority w:val="39"/>
    <w:unhideWhenUsed/>
    <w:rsid w:val="008E0CC5"/>
    <w:pPr>
      <w:spacing w:after="100" w:line="259" w:lineRule="auto"/>
      <w:ind w:left="1320"/>
    </w:pPr>
    <w:rPr>
      <w:rFonts w:ascii="Calibri" w:hAnsi="Calibri"/>
      <w:kern w:val="2"/>
      <w:sz w:val="22"/>
      <w:szCs w:val="22"/>
      <w:lang w:eastAsia="es-CO"/>
    </w:rPr>
  </w:style>
  <w:style w:type="paragraph" w:styleId="TDC8">
    <w:name w:val="toc 8"/>
    <w:basedOn w:val="Normal"/>
    <w:next w:val="Normal"/>
    <w:autoRedefine/>
    <w:uiPriority w:val="39"/>
    <w:unhideWhenUsed/>
    <w:rsid w:val="008E0CC5"/>
    <w:pPr>
      <w:spacing w:after="100" w:line="259" w:lineRule="auto"/>
      <w:ind w:left="1540"/>
    </w:pPr>
    <w:rPr>
      <w:rFonts w:ascii="Calibri" w:hAnsi="Calibri"/>
      <w:kern w:val="2"/>
      <w:sz w:val="22"/>
      <w:szCs w:val="22"/>
      <w:lang w:eastAsia="es-CO"/>
    </w:rPr>
  </w:style>
  <w:style w:type="paragraph" w:styleId="TDC9">
    <w:name w:val="toc 9"/>
    <w:basedOn w:val="Normal"/>
    <w:next w:val="Normal"/>
    <w:autoRedefine/>
    <w:uiPriority w:val="39"/>
    <w:unhideWhenUsed/>
    <w:rsid w:val="008E0CC5"/>
    <w:pPr>
      <w:spacing w:after="100" w:line="259" w:lineRule="auto"/>
      <w:ind w:left="1760"/>
    </w:pPr>
    <w:rPr>
      <w:rFonts w:ascii="Calibri" w:hAnsi="Calibri"/>
      <w:kern w:val="2"/>
      <w:sz w:val="22"/>
      <w:szCs w:val="22"/>
      <w:lang w:eastAsia="es-CO"/>
    </w:rPr>
  </w:style>
  <w:style w:type="character" w:customStyle="1" w:styleId="BibliografaCar">
    <w:name w:val="Bibliografía Car"/>
    <w:link w:val="Bibliografa"/>
    <w:uiPriority w:val="37"/>
    <w:rsid w:val="008E0CC5"/>
    <w:rPr>
      <w:rFonts w:ascii="Calibri" w:eastAsia="Calibri" w:hAnsi="Calibri" w:cs="Times New Roman"/>
      <w:sz w:val="22"/>
      <w:szCs w:val="22"/>
      <w14:ligatures w14:val="none"/>
    </w:rPr>
  </w:style>
  <w:style w:type="table" w:customStyle="1" w:styleId="TableGrid0">
    <w:name w:val="Table Grid0"/>
    <w:rsid w:val="008E0CC5"/>
    <w:rPr>
      <w:rFonts w:ascii="Calibri" w:eastAsia="Times New Roman" w:hAnsi="Calibri" w:cs="Times New Roman"/>
      <w:kern w:val="0"/>
      <w:sz w:val="22"/>
      <w:szCs w:val="22"/>
      <w:lang w:eastAsia="es-CO"/>
      <w14:ligatures w14:val="none"/>
    </w:rPr>
    <w:tblPr>
      <w:tblCellMar>
        <w:top w:w="0" w:type="dxa"/>
        <w:left w:w="0" w:type="dxa"/>
        <w:bottom w:w="0" w:type="dxa"/>
        <w:right w:w="0" w:type="dxa"/>
      </w:tblCellMar>
    </w:tblPr>
  </w:style>
  <w:style w:type="table" w:customStyle="1" w:styleId="NormalTable1">
    <w:name w:val="Normal Table1"/>
    <w:uiPriority w:val="2"/>
    <w:semiHidden/>
    <w:unhideWhenUsed/>
    <w:qFormat/>
    <w:rsid w:val="008E0CC5"/>
    <w:pPr>
      <w:widowControl w:val="0"/>
      <w:autoSpaceDE w:val="0"/>
      <w:autoSpaceDN w:val="0"/>
    </w:pPr>
    <w:rPr>
      <w:rFonts w:ascii="Calibri" w:eastAsia="Calibri" w:hAnsi="Calibri" w:cs="Times New Roman"/>
      <w:kern w:val="0"/>
      <w:sz w:val="22"/>
      <w:szCs w:val="22"/>
      <w:lang w:val="en-US"/>
      <w14:ligatures w14:val="none"/>
    </w:rPr>
    <w:tblPr>
      <w:tblInd w:w="0" w:type="dxa"/>
      <w:tblCellMar>
        <w:top w:w="0" w:type="dxa"/>
        <w:left w:w="0" w:type="dxa"/>
        <w:bottom w:w="0" w:type="dxa"/>
        <w:right w:w="0" w:type="dxa"/>
      </w:tblCellMar>
    </w:tblPr>
  </w:style>
  <w:style w:type="character" w:customStyle="1" w:styleId="markedcontent">
    <w:name w:val="markedcontent"/>
    <w:rsid w:val="008E0CC5"/>
  </w:style>
  <w:style w:type="table" w:customStyle="1" w:styleId="NormalTable00">
    <w:name w:val="Normal Table00"/>
    <w:uiPriority w:val="2"/>
    <w:semiHidden/>
    <w:unhideWhenUsed/>
    <w:qFormat/>
    <w:rsid w:val="008E0CC5"/>
    <w:pPr>
      <w:widowControl w:val="0"/>
      <w:autoSpaceDE w:val="0"/>
      <w:autoSpaceDN w:val="0"/>
    </w:pPr>
    <w:rPr>
      <w:rFonts w:ascii="Calibri" w:eastAsia="Calibri" w:hAnsi="Calibri" w:cs="Times New Roman"/>
      <w:kern w:val="0"/>
      <w:sz w:val="22"/>
      <w:szCs w:val="22"/>
      <w:lang w:val="en-US"/>
      <w14:ligatures w14:val="none"/>
    </w:rPr>
    <w:tblPr>
      <w:tblInd w:w="0" w:type="dxa"/>
      <w:tblCellMar>
        <w:top w:w="0" w:type="dxa"/>
        <w:left w:w="0" w:type="dxa"/>
        <w:bottom w:w="0" w:type="dxa"/>
        <w:right w:w="0" w:type="dxa"/>
      </w:tblCellMar>
    </w:tblPr>
  </w:style>
  <w:style w:type="table" w:customStyle="1" w:styleId="NormalTable2">
    <w:name w:val="Normal Table2"/>
    <w:uiPriority w:val="2"/>
    <w:semiHidden/>
    <w:unhideWhenUsed/>
    <w:qFormat/>
    <w:rsid w:val="008E0CC5"/>
    <w:pPr>
      <w:widowControl w:val="0"/>
      <w:autoSpaceDE w:val="0"/>
      <w:autoSpaceDN w:val="0"/>
    </w:pPr>
    <w:rPr>
      <w:rFonts w:ascii="Calibri" w:eastAsia="Calibri" w:hAnsi="Calibri" w:cs="Times New Roman"/>
      <w:kern w:val="0"/>
      <w:sz w:val="22"/>
      <w:szCs w:val="22"/>
      <w:lang w:val="en-US"/>
      <w14:ligatures w14:val="none"/>
    </w:rPr>
    <w:tblPr>
      <w:tblInd w:w="0" w:type="dxa"/>
      <w:tblCellMar>
        <w:top w:w="0" w:type="dxa"/>
        <w:left w:w="0" w:type="dxa"/>
        <w:bottom w:w="0" w:type="dxa"/>
        <w:right w:w="0" w:type="dxa"/>
      </w:tblCellMar>
    </w:tblPr>
  </w:style>
  <w:style w:type="table" w:styleId="Tablaconcuadrcula3-nfasis1">
    <w:name w:val="Grid Table 3 Accent 1"/>
    <w:basedOn w:val="Tablanormal"/>
    <w:uiPriority w:val="48"/>
    <w:rsid w:val="008E0CC5"/>
    <w:rPr>
      <w:rFonts w:ascii="Calibri" w:eastAsia="Calibri" w:hAnsi="Calibri" w:cs="Times New Roman"/>
      <w:kern w:val="0"/>
      <w:sz w:val="20"/>
      <w:szCs w:val="20"/>
      <w:lang w:val="es-MX" w:eastAsia="es-MX"/>
      <w14:ligatures w14:val="none"/>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BE5F1"/>
      </w:tcPr>
    </w:tblStylePr>
    <w:tblStylePr w:type="band1Horz">
      <w:tblPr/>
      <w:tcPr>
        <w:shd w:val="clear" w:color="auto" w:fill="DBE5F1"/>
      </w:tcPr>
    </w:tblStylePr>
    <w:tblStylePr w:type="neCell">
      <w:tblPr/>
      <w:tcPr>
        <w:tcBorders>
          <w:bottom w:val="single" w:sz="4" w:space="0" w:color="95B3D7"/>
        </w:tcBorders>
      </w:tcPr>
    </w:tblStylePr>
    <w:tblStylePr w:type="nwCell">
      <w:tblPr/>
      <w:tcPr>
        <w:tcBorders>
          <w:bottom w:val="single" w:sz="4" w:space="0" w:color="95B3D7"/>
        </w:tcBorders>
      </w:tcPr>
    </w:tblStylePr>
    <w:tblStylePr w:type="seCell">
      <w:tblPr/>
      <w:tcPr>
        <w:tcBorders>
          <w:top w:val="single" w:sz="4" w:space="0" w:color="95B3D7"/>
        </w:tcBorders>
      </w:tcPr>
    </w:tblStylePr>
    <w:tblStylePr w:type="swCell">
      <w:tblPr/>
      <w:tcPr>
        <w:tcBorders>
          <w:top w:val="single" w:sz="4" w:space="0" w:color="95B3D7"/>
        </w:tcBorders>
      </w:tcPr>
    </w:tblStylePr>
  </w:style>
  <w:style w:type="character" w:customStyle="1" w:styleId="xcontentpasted1">
    <w:name w:val="x_contentpasted1"/>
    <w:rsid w:val="008E0CC5"/>
  </w:style>
  <w:style w:type="paragraph" w:customStyle="1" w:styleId="xmsobodytext">
    <w:name w:val="x_msobodytext"/>
    <w:basedOn w:val="Normal"/>
    <w:rsid w:val="008E0CC5"/>
    <w:pPr>
      <w:spacing w:before="100" w:beforeAutospacing="1" w:after="100" w:afterAutospacing="1"/>
    </w:pPr>
    <w:rPr>
      <w:lang w:eastAsia="es-CO"/>
    </w:rPr>
  </w:style>
  <w:style w:type="paragraph" w:customStyle="1" w:styleId="Refdenotaalpie0">
    <w:name w:val="Ref. de nota al pie."/>
    <w:aliases w:val="Appel note de bas de..."/>
    <w:basedOn w:val="Normal"/>
    <w:uiPriority w:val="99"/>
    <w:rsid w:val="008E0CC5"/>
    <w:pPr>
      <w:spacing w:line="240" w:lineRule="exact"/>
      <w:jc w:val="both"/>
    </w:pPr>
    <w:rPr>
      <w:rFonts w:ascii="Calibri" w:eastAsia="Calibri" w:hAnsi="Calibri" w:cs="Arial"/>
      <w:sz w:val="22"/>
      <w:szCs w:val="22"/>
      <w:vertAlign w:val="superscript"/>
      <w:lang w:val="es-MX" w:eastAsia="en-US"/>
    </w:rPr>
  </w:style>
  <w:style w:type="character" w:customStyle="1" w:styleId="font181">
    <w:name w:val="font181"/>
    <w:rsid w:val="008E0CC5"/>
    <w:rPr>
      <w:rFonts w:ascii="Arial MT" w:hAnsi="Arial MT" w:hint="default"/>
      <w:b w:val="0"/>
      <w:bCs w:val="0"/>
      <w:i w:val="0"/>
      <w:iCs w:val="0"/>
      <w:strike w:val="0"/>
      <w:dstrike w:val="0"/>
      <w:color w:val="auto"/>
      <w:sz w:val="24"/>
      <w:szCs w:val="24"/>
      <w:u w:val="none"/>
      <w:effect w:val="none"/>
    </w:rPr>
  </w:style>
  <w:style w:type="paragraph" w:customStyle="1" w:styleId="xl165">
    <w:name w:val="xl165"/>
    <w:basedOn w:val="Normal"/>
    <w:rsid w:val="008E0CC5"/>
    <w:pPr>
      <w:shd w:val="clear" w:color="000000" w:fill="FFFFFF"/>
      <w:spacing w:before="100" w:beforeAutospacing="1" w:after="100" w:afterAutospacing="1"/>
      <w:jc w:val="right"/>
      <w:textAlignment w:val="center"/>
    </w:pPr>
    <w:rPr>
      <w:rFonts w:ascii="Arial" w:hAnsi="Arial" w:cs="Arial"/>
      <w:b/>
      <w:bCs/>
      <w:sz w:val="20"/>
      <w:szCs w:val="20"/>
      <w:lang w:eastAsia="es-CO"/>
    </w:rPr>
  </w:style>
  <w:style w:type="paragraph" w:customStyle="1" w:styleId="xl166">
    <w:name w:val="xl166"/>
    <w:basedOn w:val="Normal"/>
    <w:rsid w:val="008E0CC5"/>
    <w:pPr>
      <w:shd w:val="clear" w:color="000000" w:fill="FFFFFF"/>
      <w:spacing w:before="100" w:beforeAutospacing="1" w:after="100" w:afterAutospacing="1"/>
      <w:textAlignment w:val="center"/>
    </w:pPr>
    <w:rPr>
      <w:rFonts w:ascii="Arial" w:hAnsi="Arial" w:cs="Arial"/>
      <w:b/>
      <w:bCs/>
      <w:sz w:val="18"/>
      <w:szCs w:val="18"/>
      <w:lang w:eastAsia="es-CO"/>
    </w:rPr>
  </w:style>
  <w:style w:type="paragraph" w:customStyle="1" w:styleId="xl167">
    <w:name w:val="xl167"/>
    <w:basedOn w:val="Normal"/>
    <w:rsid w:val="008E0CC5"/>
    <w:pPr>
      <w:pBdr>
        <w:top w:val="single" w:sz="4" w:space="0" w:color="auto"/>
        <w:left w:val="single" w:sz="4" w:space="0" w:color="auto"/>
        <w:bottom w:val="single" w:sz="4" w:space="0" w:color="auto"/>
      </w:pBdr>
      <w:spacing w:before="100" w:beforeAutospacing="1" w:after="100" w:afterAutospacing="1"/>
      <w:jc w:val="both"/>
      <w:textAlignment w:val="top"/>
    </w:pPr>
    <w:rPr>
      <w:rFonts w:ascii="Arial" w:hAnsi="Arial" w:cs="Arial"/>
      <w:sz w:val="18"/>
      <w:szCs w:val="18"/>
      <w:lang w:eastAsia="es-CO"/>
    </w:rPr>
  </w:style>
  <w:style w:type="paragraph" w:customStyle="1" w:styleId="xl168">
    <w:name w:val="xl168"/>
    <w:basedOn w:val="Normal"/>
    <w:rsid w:val="008E0CC5"/>
    <w:pPr>
      <w:spacing w:before="100" w:beforeAutospacing="1" w:after="100" w:afterAutospacing="1"/>
      <w:jc w:val="both"/>
      <w:textAlignment w:val="center"/>
    </w:pPr>
    <w:rPr>
      <w:rFonts w:ascii="Arial Narrow" w:hAnsi="Arial Narrow"/>
      <w:sz w:val="18"/>
      <w:szCs w:val="18"/>
      <w:lang w:eastAsia="es-CO"/>
    </w:rPr>
  </w:style>
  <w:style w:type="paragraph" w:customStyle="1" w:styleId="xl169">
    <w:name w:val="xl169"/>
    <w:basedOn w:val="Normal"/>
    <w:rsid w:val="008E0CC5"/>
    <w:pPr>
      <w:pBdr>
        <w:top w:val="single" w:sz="8" w:space="0" w:color="auto"/>
        <w:bottom w:val="single" w:sz="8" w:space="0" w:color="auto"/>
      </w:pBdr>
      <w:shd w:val="clear" w:color="000000" w:fill="8EA9DB"/>
      <w:spacing w:before="100" w:beforeAutospacing="1" w:after="100" w:afterAutospacing="1"/>
      <w:textAlignment w:val="center"/>
    </w:pPr>
    <w:rPr>
      <w:rFonts w:ascii="Arial Narrow" w:hAnsi="Arial Narrow"/>
      <w:b/>
      <w:bCs/>
      <w:lang w:eastAsia="es-CO"/>
    </w:rPr>
  </w:style>
  <w:style w:type="paragraph" w:customStyle="1" w:styleId="xl170">
    <w:name w:val="xl170"/>
    <w:basedOn w:val="Normal"/>
    <w:rsid w:val="008E0CC5"/>
    <w:pPr>
      <w:shd w:val="clear" w:color="000000" w:fill="FFFFFF"/>
      <w:spacing w:before="100" w:beforeAutospacing="1" w:after="100" w:afterAutospacing="1"/>
      <w:textAlignment w:val="center"/>
    </w:pPr>
    <w:rPr>
      <w:rFonts w:ascii="Arial Narrow" w:hAnsi="Arial Narrow"/>
      <w:b/>
      <w:bCs/>
      <w:sz w:val="18"/>
      <w:szCs w:val="18"/>
      <w:lang w:eastAsia="es-CO"/>
    </w:rPr>
  </w:style>
  <w:style w:type="paragraph" w:customStyle="1" w:styleId="xl171">
    <w:name w:val="xl171"/>
    <w:basedOn w:val="Normal"/>
    <w:rsid w:val="008E0CC5"/>
    <w:pPr>
      <w:spacing w:before="100" w:beforeAutospacing="1" w:after="100" w:afterAutospacing="1"/>
      <w:textAlignment w:val="top"/>
    </w:pPr>
    <w:rPr>
      <w:rFonts w:ascii="Arial Narrow" w:hAnsi="Arial Narrow"/>
      <w:sz w:val="18"/>
      <w:szCs w:val="18"/>
      <w:lang w:eastAsia="es-CO"/>
    </w:rPr>
  </w:style>
  <w:style w:type="paragraph" w:customStyle="1" w:styleId="xl172">
    <w:name w:val="xl172"/>
    <w:basedOn w:val="Normal"/>
    <w:rsid w:val="008E0CC5"/>
    <w:pPr>
      <w:pBdr>
        <w:bottom w:val="single" w:sz="4" w:space="0" w:color="auto"/>
      </w:pBdr>
      <w:shd w:val="clear" w:color="000000" w:fill="FFFFFF"/>
      <w:spacing w:before="100" w:beforeAutospacing="1" w:after="100" w:afterAutospacing="1"/>
      <w:textAlignment w:val="center"/>
    </w:pPr>
    <w:rPr>
      <w:rFonts w:ascii="Arial" w:hAnsi="Arial" w:cs="Arial"/>
      <w:b/>
      <w:bCs/>
      <w:sz w:val="20"/>
      <w:szCs w:val="20"/>
      <w:lang w:eastAsia="es-CO"/>
    </w:rPr>
  </w:style>
  <w:style w:type="paragraph" w:customStyle="1" w:styleId="xl173">
    <w:name w:val="xl173"/>
    <w:basedOn w:val="Normal"/>
    <w:rsid w:val="008E0CC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Narrow" w:hAnsi="Arial Narrow"/>
      <w:sz w:val="18"/>
      <w:szCs w:val="18"/>
      <w:lang w:eastAsia="es-CO"/>
    </w:rPr>
  </w:style>
  <w:style w:type="paragraph" w:customStyle="1" w:styleId="xl174">
    <w:name w:val="xl174"/>
    <w:basedOn w:val="Normal"/>
    <w:rsid w:val="008E0CC5"/>
    <w:pPr>
      <w:shd w:val="clear" w:color="000000" w:fill="FFFFFF"/>
      <w:spacing w:before="100" w:beforeAutospacing="1" w:after="100" w:afterAutospacing="1"/>
      <w:textAlignment w:val="center"/>
    </w:pPr>
    <w:rPr>
      <w:rFonts w:ascii="Arial" w:hAnsi="Arial" w:cs="Arial"/>
      <w:b/>
      <w:bCs/>
      <w:sz w:val="18"/>
      <w:szCs w:val="18"/>
      <w:lang w:eastAsia="es-CO"/>
    </w:rPr>
  </w:style>
  <w:style w:type="paragraph" w:customStyle="1" w:styleId="xl175">
    <w:name w:val="xl175"/>
    <w:basedOn w:val="Normal"/>
    <w:rsid w:val="008E0CC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Narrow" w:hAnsi="Arial Narrow"/>
      <w:sz w:val="18"/>
      <w:szCs w:val="18"/>
      <w:lang w:eastAsia="es-CO"/>
    </w:rPr>
  </w:style>
  <w:style w:type="paragraph" w:customStyle="1" w:styleId="xl176">
    <w:name w:val="xl176"/>
    <w:basedOn w:val="Normal"/>
    <w:rsid w:val="008E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lang w:eastAsia="es-CO"/>
    </w:rPr>
  </w:style>
  <w:style w:type="paragraph" w:customStyle="1" w:styleId="xl177">
    <w:name w:val="xl177"/>
    <w:basedOn w:val="Normal"/>
    <w:rsid w:val="008E0CC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eastAsia="es-CO"/>
    </w:rPr>
  </w:style>
  <w:style w:type="paragraph" w:customStyle="1" w:styleId="xl178">
    <w:name w:val="xl178"/>
    <w:basedOn w:val="Normal"/>
    <w:rsid w:val="008E0CC5"/>
    <w:pPr>
      <w:pBdr>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eastAsia="es-CO"/>
    </w:rPr>
  </w:style>
  <w:style w:type="paragraph" w:customStyle="1" w:styleId="xl179">
    <w:name w:val="xl179"/>
    <w:basedOn w:val="Normal"/>
    <w:rsid w:val="008E0CC5"/>
    <w:pPr>
      <w:pBdr>
        <w:top w:val="single" w:sz="4" w:space="0" w:color="auto"/>
        <w:left w:val="single" w:sz="4" w:space="0" w:color="auto"/>
        <w:bottom w:val="single" w:sz="4" w:space="0" w:color="auto"/>
      </w:pBdr>
      <w:spacing w:before="100" w:beforeAutospacing="1" w:after="100" w:afterAutospacing="1"/>
      <w:jc w:val="both"/>
      <w:textAlignment w:val="top"/>
    </w:pPr>
    <w:rPr>
      <w:rFonts w:ascii="Arial Narrow" w:hAnsi="Arial Narrow"/>
      <w:sz w:val="18"/>
      <w:szCs w:val="18"/>
      <w:lang w:eastAsia="es-CO"/>
    </w:rPr>
  </w:style>
  <w:style w:type="paragraph" w:customStyle="1" w:styleId="xl180">
    <w:name w:val="xl180"/>
    <w:basedOn w:val="Normal"/>
    <w:rsid w:val="008E0CC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w:hAnsi="Arial" w:cs="Arial"/>
      <w:b/>
      <w:bCs/>
      <w:sz w:val="20"/>
      <w:szCs w:val="20"/>
      <w:lang w:eastAsia="es-CO"/>
    </w:rPr>
  </w:style>
  <w:style w:type="paragraph" w:customStyle="1" w:styleId="xl181">
    <w:name w:val="xl181"/>
    <w:basedOn w:val="Normal"/>
    <w:rsid w:val="008E0CC5"/>
    <w:pPr>
      <w:shd w:val="clear" w:color="000000" w:fill="FFFFFF"/>
      <w:spacing w:before="100" w:beforeAutospacing="1" w:after="100" w:afterAutospacing="1"/>
      <w:jc w:val="center"/>
      <w:textAlignment w:val="center"/>
    </w:pPr>
    <w:rPr>
      <w:rFonts w:ascii="Arial" w:hAnsi="Arial" w:cs="Arial"/>
      <w:b/>
      <w:bCs/>
      <w:sz w:val="18"/>
      <w:szCs w:val="18"/>
      <w:lang w:eastAsia="es-CO"/>
    </w:rPr>
  </w:style>
  <w:style w:type="paragraph" w:customStyle="1" w:styleId="xl182">
    <w:name w:val="xl182"/>
    <w:basedOn w:val="Normal"/>
    <w:rsid w:val="008E0CC5"/>
    <w:pPr>
      <w:shd w:val="clear" w:color="000000" w:fill="FFFFFF"/>
      <w:spacing w:before="100" w:beforeAutospacing="1" w:after="100" w:afterAutospacing="1"/>
      <w:jc w:val="center"/>
      <w:textAlignment w:val="center"/>
    </w:pPr>
    <w:rPr>
      <w:rFonts w:ascii="Arial" w:hAnsi="Arial" w:cs="Arial"/>
      <w:b/>
      <w:bCs/>
      <w:sz w:val="16"/>
      <w:szCs w:val="16"/>
      <w:lang w:eastAsia="es-CO"/>
    </w:rPr>
  </w:style>
  <w:style w:type="paragraph" w:customStyle="1" w:styleId="xl183">
    <w:name w:val="xl183"/>
    <w:basedOn w:val="Normal"/>
    <w:rsid w:val="008E0CC5"/>
    <w:pPr>
      <w:shd w:val="clear" w:color="000000" w:fill="FFFFFF"/>
      <w:spacing w:before="100" w:beforeAutospacing="1" w:after="100" w:afterAutospacing="1"/>
      <w:textAlignment w:val="top"/>
    </w:pPr>
    <w:rPr>
      <w:rFonts w:ascii="Arial Narrow" w:hAnsi="Arial Narrow"/>
      <w:b/>
      <w:bCs/>
      <w:sz w:val="18"/>
      <w:szCs w:val="18"/>
      <w:lang w:eastAsia="es-CO"/>
    </w:rPr>
  </w:style>
  <w:style w:type="paragraph" w:customStyle="1" w:styleId="xl184">
    <w:name w:val="xl184"/>
    <w:basedOn w:val="Normal"/>
    <w:rsid w:val="008E0CC5"/>
    <w:pPr>
      <w:shd w:val="clear" w:color="000000" w:fill="FFFFFF"/>
      <w:spacing w:before="100" w:beforeAutospacing="1" w:after="100" w:afterAutospacing="1"/>
      <w:textAlignment w:val="center"/>
    </w:pPr>
    <w:rPr>
      <w:rFonts w:ascii="Arial" w:hAnsi="Arial" w:cs="Arial"/>
      <w:sz w:val="18"/>
      <w:szCs w:val="18"/>
      <w:lang w:eastAsia="es-CO"/>
    </w:rPr>
  </w:style>
  <w:style w:type="paragraph" w:customStyle="1" w:styleId="xl185">
    <w:name w:val="xl185"/>
    <w:basedOn w:val="Normal"/>
    <w:rsid w:val="008E0CC5"/>
    <w:pPr>
      <w:shd w:val="clear" w:color="000000" w:fill="FFFFFF"/>
      <w:spacing w:before="100" w:beforeAutospacing="1" w:after="100" w:afterAutospacing="1"/>
      <w:jc w:val="center"/>
      <w:textAlignment w:val="center"/>
    </w:pPr>
    <w:rPr>
      <w:rFonts w:ascii="Arial" w:hAnsi="Arial" w:cs="Arial"/>
      <w:sz w:val="20"/>
      <w:szCs w:val="20"/>
      <w:lang w:eastAsia="es-CO"/>
    </w:rPr>
  </w:style>
  <w:style w:type="paragraph" w:customStyle="1" w:styleId="xl186">
    <w:name w:val="xl186"/>
    <w:basedOn w:val="Normal"/>
    <w:rsid w:val="008E0CC5"/>
    <w:pPr>
      <w:shd w:val="clear" w:color="000000" w:fill="FFFFFF"/>
      <w:spacing w:before="100" w:beforeAutospacing="1" w:after="100" w:afterAutospacing="1"/>
      <w:textAlignment w:val="center"/>
    </w:pPr>
    <w:rPr>
      <w:rFonts w:ascii="Arial" w:hAnsi="Arial" w:cs="Arial"/>
      <w:b/>
      <w:bCs/>
      <w:sz w:val="20"/>
      <w:szCs w:val="20"/>
      <w:lang w:eastAsia="es-CO"/>
    </w:rPr>
  </w:style>
  <w:style w:type="paragraph" w:customStyle="1" w:styleId="xl187">
    <w:name w:val="xl187"/>
    <w:basedOn w:val="Normal"/>
    <w:rsid w:val="008E0CC5"/>
    <w:pPr>
      <w:pBdr>
        <w:left w:val="single" w:sz="4" w:space="0" w:color="auto"/>
        <w:bottom w:val="single" w:sz="4" w:space="0" w:color="auto"/>
      </w:pBdr>
      <w:spacing w:before="100" w:beforeAutospacing="1" w:after="100" w:afterAutospacing="1"/>
      <w:jc w:val="both"/>
      <w:textAlignment w:val="top"/>
    </w:pPr>
    <w:rPr>
      <w:rFonts w:ascii="Arial" w:hAnsi="Arial" w:cs="Arial"/>
      <w:sz w:val="18"/>
      <w:szCs w:val="18"/>
      <w:lang w:eastAsia="es-CO"/>
    </w:rPr>
  </w:style>
  <w:style w:type="paragraph" w:customStyle="1" w:styleId="xl188">
    <w:name w:val="xl188"/>
    <w:basedOn w:val="Normal"/>
    <w:rsid w:val="008E0CC5"/>
    <w:pPr>
      <w:pBdr>
        <w:top w:val="single" w:sz="4" w:space="0" w:color="auto"/>
        <w:bottom w:val="single" w:sz="4" w:space="0" w:color="auto"/>
      </w:pBdr>
      <w:spacing w:before="100" w:beforeAutospacing="1" w:after="100" w:afterAutospacing="1"/>
      <w:jc w:val="right"/>
      <w:textAlignment w:val="center"/>
    </w:pPr>
    <w:rPr>
      <w:rFonts w:ascii="Arial" w:hAnsi="Arial" w:cs="Arial"/>
      <w:sz w:val="20"/>
      <w:szCs w:val="20"/>
      <w:lang w:eastAsia="es-CO"/>
    </w:rPr>
  </w:style>
  <w:style w:type="paragraph" w:customStyle="1" w:styleId="xl189">
    <w:name w:val="xl189"/>
    <w:basedOn w:val="Normal"/>
    <w:rsid w:val="008E0CC5"/>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0"/>
      <w:szCs w:val="20"/>
      <w:lang w:eastAsia="es-CO"/>
    </w:rPr>
  </w:style>
  <w:style w:type="paragraph" w:customStyle="1" w:styleId="xl190">
    <w:name w:val="xl190"/>
    <w:basedOn w:val="Normal"/>
    <w:rsid w:val="008E0CC5"/>
    <w:pPr>
      <w:shd w:val="clear" w:color="000000" w:fill="FFFFFF"/>
      <w:spacing w:before="100" w:beforeAutospacing="1" w:after="100" w:afterAutospacing="1"/>
      <w:textAlignment w:val="center"/>
    </w:pPr>
    <w:rPr>
      <w:rFonts w:ascii="Arial" w:hAnsi="Arial" w:cs="Arial"/>
      <w:sz w:val="20"/>
      <w:szCs w:val="20"/>
      <w:lang w:eastAsia="es-CO"/>
    </w:rPr>
  </w:style>
  <w:style w:type="paragraph" w:customStyle="1" w:styleId="xl191">
    <w:name w:val="xl191"/>
    <w:basedOn w:val="Normal"/>
    <w:rsid w:val="008E0C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eastAsia="es-CO"/>
    </w:rPr>
  </w:style>
  <w:style w:type="paragraph" w:customStyle="1" w:styleId="xl192">
    <w:name w:val="xl192"/>
    <w:basedOn w:val="Normal"/>
    <w:rsid w:val="008E0C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20"/>
      <w:szCs w:val="20"/>
      <w:lang w:eastAsia="es-CO"/>
    </w:rPr>
  </w:style>
  <w:style w:type="paragraph" w:customStyle="1" w:styleId="xl193">
    <w:name w:val="xl193"/>
    <w:basedOn w:val="Normal"/>
    <w:rsid w:val="008E0CC5"/>
    <w:pPr>
      <w:shd w:val="clear" w:color="000000" w:fill="FFFFFF"/>
      <w:spacing w:before="100" w:beforeAutospacing="1" w:after="100" w:afterAutospacing="1"/>
      <w:jc w:val="center"/>
      <w:textAlignment w:val="center"/>
    </w:pPr>
    <w:rPr>
      <w:rFonts w:ascii="Arial" w:hAnsi="Arial" w:cs="Arial"/>
      <w:b/>
      <w:bCs/>
      <w:sz w:val="20"/>
      <w:szCs w:val="20"/>
      <w:lang w:eastAsia="es-CO"/>
    </w:rPr>
  </w:style>
  <w:style w:type="paragraph" w:customStyle="1" w:styleId="xl194">
    <w:name w:val="xl194"/>
    <w:basedOn w:val="Normal"/>
    <w:rsid w:val="008E0CC5"/>
    <w:pPr>
      <w:shd w:val="clear" w:color="000000" w:fill="FFFFFF"/>
      <w:spacing w:before="100" w:beforeAutospacing="1" w:after="100" w:afterAutospacing="1"/>
      <w:jc w:val="center"/>
      <w:textAlignment w:val="center"/>
    </w:pPr>
    <w:rPr>
      <w:rFonts w:ascii="Arial" w:hAnsi="Arial" w:cs="Arial"/>
      <w:b/>
      <w:bCs/>
      <w:sz w:val="16"/>
      <w:szCs w:val="16"/>
      <w:lang w:eastAsia="es-CO"/>
    </w:rPr>
  </w:style>
  <w:style w:type="paragraph" w:customStyle="1" w:styleId="xl195">
    <w:name w:val="xl195"/>
    <w:basedOn w:val="Normal"/>
    <w:rsid w:val="008E0CC5"/>
    <w:pPr>
      <w:shd w:val="clear" w:color="000000" w:fill="FFFFFF"/>
      <w:spacing w:before="100" w:beforeAutospacing="1" w:after="100" w:afterAutospacing="1"/>
      <w:jc w:val="center"/>
      <w:textAlignment w:val="center"/>
    </w:pPr>
    <w:rPr>
      <w:rFonts w:ascii="Arial" w:hAnsi="Arial" w:cs="Arial"/>
      <w:sz w:val="20"/>
      <w:szCs w:val="20"/>
      <w:lang w:eastAsia="es-CO"/>
    </w:rPr>
  </w:style>
  <w:style w:type="paragraph" w:customStyle="1" w:styleId="xl196">
    <w:name w:val="xl196"/>
    <w:basedOn w:val="Normal"/>
    <w:rsid w:val="008E0CC5"/>
    <w:pPr>
      <w:shd w:val="clear" w:color="000000" w:fill="FFFFFF"/>
      <w:spacing w:before="100" w:beforeAutospacing="1" w:after="100" w:afterAutospacing="1"/>
      <w:jc w:val="center"/>
      <w:textAlignment w:val="center"/>
    </w:pPr>
    <w:rPr>
      <w:rFonts w:ascii="Arial" w:hAnsi="Arial" w:cs="Arial"/>
      <w:sz w:val="20"/>
      <w:szCs w:val="20"/>
      <w:lang w:eastAsia="es-CO"/>
    </w:rPr>
  </w:style>
  <w:style w:type="paragraph" w:customStyle="1" w:styleId="xl197">
    <w:name w:val="xl197"/>
    <w:basedOn w:val="Normal"/>
    <w:rsid w:val="008E0CC5"/>
    <w:pPr>
      <w:shd w:val="clear" w:color="000000" w:fill="FFFFFF"/>
      <w:spacing w:before="100" w:beforeAutospacing="1" w:after="100" w:afterAutospacing="1"/>
      <w:jc w:val="right"/>
      <w:textAlignment w:val="center"/>
    </w:pPr>
    <w:rPr>
      <w:rFonts w:ascii="Arial" w:hAnsi="Arial" w:cs="Arial"/>
      <w:sz w:val="20"/>
      <w:szCs w:val="20"/>
      <w:lang w:eastAsia="es-CO"/>
    </w:rPr>
  </w:style>
  <w:style w:type="paragraph" w:customStyle="1" w:styleId="xl198">
    <w:name w:val="xl198"/>
    <w:basedOn w:val="Normal"/>
    <w:rsid w:val="008E0CC5"/>
    <w:pPr>
      <w:shd w:val="clear" w:color="000000" w:fill="FFFFFF"/>
      <w:spacing w:before="100" w:beforeAutospacing="1" w:after="100" w:afterAutospacing="1"/>
      <w:textAlignment w:val="center"/>
    </w:pPr>
    <w:rPr>
      <w:rFonts w:ascii="Arial" w:hAnsi="Arial" w:cs="Arial"/>
      <w:b/>
      <w:bCs/>
      <w:sz w:val="20"/>
      <w:szCs w:val="20"/>
      <w:lang w:eastAsia="es-CO"/>
    </w:rPr>
  </w:style>
  <w:style w:type="paragraph" w:customStyle="1" w:styleId="xl199">
    <w:name w:val="xl199"/>
    <w:basedOn w:val="Normal"/>
    <w:rsid w:val="008E0C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eastAsia="es-CO"/>
    </w:rPr>
  </w:style>
  <w:style w:type="paragraph" w:customStyle="1" w:styleId="xl200">
    <w:name w:val="xl200"/>
    <w:basedOn w:val="Normal"/>
    <w:rsid w:val="008E0C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eastAsia="es-CO"/>
    </w:rPr>
  </w:style>
  <w:style w:type="paragraph" w:customStyle="1" w:styleId="xl201">
    <w:name w:val="xl201"/>
    <w:basedOn w:val="Normal"/>
    <w:rsid w:val="008E0CC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Narrow" w:hAnsi="Arial Narrow"/>
      <w:b/>
      <w:bCs/>
      <w:sz w:val="18"/>
      <w:szCs w:val="18"/>
      <w:lang w:eastAsia="es-CO"/>
    </w:rPr>
  </w:style>
  <w:style w:type="paragraph" w:customStyle="1" w:styleId="xl202">
    <w:name w:val="xl202"/>
    <w:basedOn w:val="Normal"/>
    <w:rsid w:val="008E0CC5"/>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20"/>
      <w:szCs w:val="20"/>
      <w:lang w:eastAsia="es-CO"/>
    </w:rPr>
  </w:style>
  <w:style w:type="paragraph" w:customStyle="1" w:styleId="xl203">
    <w:name w:val="xl203"/>
    <w:basedOn w:val="Normal"/>
    <w:rsid w:val="008E0C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lang w:eastAsia="es-CO"/>
    </w:rPr>
  </w:style>
  <w:style w:type="paragraph" w:customStyle="1" w:styleId="xl204">
    <w:name w:val="xl204"/>
    <w:basedOn w:val="Normal"/>
    <w:rsid w:val="008E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0"/>
      <w:szCs w:val="20"/>
      <w:lang w:eastAsia="es-CO"/>
    </w:rPr>
  </w:style>
  <w:style w:type="paragraph" w:customStyle="1" w:styleId="xl205">
    <w:name w:val="xl205"/>
    <w:basedOn w:val="Normal"/>
    <w:rsid w:val="008E0CC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Narrow" w:hAnsi="Arial Narrow"/>
      <w:b/>
      <w:bCs/>
      <w:sz w:val="18"/>
      <w:szCs w:val="18"/>
      <w:lang w:eastAsia="es-CO"/>
    </w:rPr>
  </w:style>
  <w:style w:type="paragraph" w:customStyle="1" w:styleId="xl206">
    <w:name w:val="xl206"/>
    <w:basedOn w:val="Normal"/>
    <w:rsid w:val="008E0CC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sz w:val="18"/>
      <w:szCs w:val="18"/>
      <w:lang w:eastAsia="es-CO"/>
    </w:rPr>
  </w:style>
  <w:style w:type="paragraph" w:customStyle="1" w:styleId="xl207">
    <w:name w:val="xl207"/>
    <w:basedOn w:val="Normal"/>
    <w:rsid w:val="008E0CC5"/>
    <w:pPr>
      <w:shd w:val="clear" w:color="000000" w:fill="FFFFFF"/>
      <w:spacing w:before="100" w:beforeAutospacing="1" w:after="100" w:afterAutospacing="1"/>
      <w:jc w:val="center"/>
      <w:textAlignment w:val="center"/>
    </w:pPr>
    <w:rPr>
      <w:rFonts w:ascii="Arial" w:hAnsi="Arial" w:cs="Arial"/>
      <w:sz w:val="20"/>
      <w:szCs w:val="20"/>
      <w:lang w:eastAsia="es-CO"/>
    </w:rPr>
  </w:style>
  <w:style w:type="paragraph" w:customStyle="1" w:styleId="xl208">
    <w:name w:val="xl208"/>
    <w:basedOn w:val="Normal"/>
    <w:rsid w:val="008E0CC5"/>
    <w:pPr>
      <w:shd w:val="clear" w:color="000000" w:fill="FFFFFF"/>
      <w:spacing w:before="100" w:beforeAutospacing="1" w:after="100" w:afterAutospacing="1"/>
      <w:jc w:val="center"/>
      <w:textAlignment w:val="center"/>
    </w:pPr>
    <w:rPr>
      <w:rFonts w:ascii="Arial" w:hAnsi="Arial" w:cs="Arial"/>
      <w:sz w:val="16"/>
      <w:szCs w:val="16"/>
      <w:lang w:eastAsia="es-CO"/>
    </w:rPr>
  </w:style>
  <w:style w:type="paragraph" w:customStyle="1" w:styleId="xl209">
    <w:name w:val="xl209"/>
    <w:basedOn w:val="Normal"/>
    <w:rsid w:val="008E0CC5"/>
    <w:pPr>
      <w:shd w:val="clear" w:color="000000" w:fill="FFFFFF"/>
      <w:spacing w:before="100" w:beforeAutospacing="1" w:after="100" w:afterAutospacing="1"/>
      <w:textAlignment w:val="top"/>
    </w:pPr>
    <w:rPr>
      <w:rFonts w:ascii="Arial Narrow" w:hAnsi="Arial Narrow"/>
      <w:sz w:val="20"/>
      <w:szCs w:val="20"/>
      <w:lang w:eastAsia="es-CO"/>
    </w:rPr>
  </w:style>
  <w:style w:type="paragraph" w:customStyle="1" w:styleId="xl210">
    <w:name w:val="xl210"/>
    <w:basedOn w:val="Normal"/>
    <w:rsid w:val="008E0CC5"/>
    <w:pPr>
      <w:shd w:val="clear" w:color="000000" w:fill="FFFFFF"/>
      <w:spacing w:before="100" w:beforeAutospacing="1" w:after="100" w:afterAutospacing="1"/>
      <w:jc w:val="center"/>
      <w:textAlignment w:val="center"/>
    </w:pPr>
    <w:rPr>
      <w:rFonts w:ascii="Arial" w:hAnsi="Arial" w:cs="Arial"/>
      <w:sz w:val="20"/>
      <w:szCs w:val="20"/>
      <w:lang w:eastAsia="es-CO"/>
    </w:rPr>
  </w:style>
  <w:style w:type="paragraph" w:customStyle="1" w:styleId="xl211">
    <w:name w:val="xl211"/>
    <w:basedOn w:val="Normal"/>
    <w:rsid w:val="008E0CC5"/>
    <w:pPr>
      <w:shd w:val="clear" w:color="000000" w:fill="FFFFFF"/>
      <w:spacing w:before="100" w:beforeAutospacing="1" w:after="100" w:afterAutospacing="1"/>
      <w:jc w:val="right"/>
      <w:textAlignment w:val="center"/>
    </w:pPr>
    <w:rPr>
      <w:rFonts w:ascii="Arial" w:hAnsi="Arial" w:cs="Arial"/>
      <w:sz w:val="20"/>
      <w:szCs w:val="20"/>
      <w:lang w:eastAsia="es-CO"/>
    </w:rPr>
  </w:style>
  <w:style w:type="paragraph" w:customStyle="1" w:styleId="xl212">
    <w:name w:val="xl212"/>
    <w:basedOn w:val="Normal"/>
    <w:rsid w:val="008E0CC5"/>
    <w:pPr>
      <w:shd w:val="clear" w:color="000000" w:fill="FFFFFF"/>
      <w:spacing w:before="100" w:beforeAutospacing="1" w:after="100" w:afterAutospacing="1"/>
      <w:textAlignment w:val="center"/>
    </w:pPr>
    <w:rPr>
      <w:rFonts w:ascii="Arial" w:hAnsi="Arial" w:cs="Arial"/>
      <w:sz w:val="20"/>
      <w:szCs w:val="20"/>
      <w:lang w:eastAsia="es-CO"/>
    </w:rPr>
  </w:style>
  <w:style w:type="paragraph" w:customStyle="1" w:styleId="xl213">
    <w:name w:val="xl213"/>
    <w:basedOn w:val="Normal"/>
    <w:rsid w:val="008E0CC5"/>
    <w:pPr>
      <w:pBdr>
        <w:top w:val="single" w:sz="4" w:space="0" w:color="auto"/>
        <w:left w:val="single" w:sz="4" w:space="0" w:color="auto"/>
      </w:pBdr>
      <w:shd w:val="clear" w:color="000000" w:fill="FFFFFF"/>
      <w:spacing w:before="100" w:beforeAutospacing="1" w:after="100" w:afterAutospacing="1"/>
      <w:jc w:val="center"/>
      <w:textAlignment w:val="center"/>
    </w:pPr>
    <w:rPr>
      <w:rFonts w:ascii="Arial" w:hAnsi="Arial" w:cs="Arial"/>
      <w:b/>
      <w:bCs/>
      <w:sz w:val="20"/>
      <w:szCs w:val="20"/>
      <w:lang w:eastAsia="es-CO"/>
    </w:rPr>
  </w:style>
  <w:style w:type="paragraph" w:customStyle="1" w:styleId="xl214">
    <w:name w:val="xl214"/>
    <w:basedOn w:val="Normal"/>
    <w:rsid w:val="008E0CC5"/>
    <w:pPr>
      <w:pBdr>
        <w:top w:val="single" w:sz="4" w:space="0" w:color="auto"/>
      </w:pBdr>
      <w:shd w:val="clear" w:color="000000" w:fill="FFFFFF"/>
      <w:spacing w:before="100" w:beforeAutospacing="1" w:after="100" w:afterAutospacing="1"/>
      <w:jc w:val="center"/>
      <w:textAlignment w:val="center"/>
    </w:pPr>
    <w:rPr>
      <w:rFonts w:ascii="Arial" w:hAnsi="Arial" w:cs="Arial"/>
      <w:b/>
      <w:bCs/>
      <w:sz w:val="16"/>
      <w:szCs w:val="16"/>
      <w:lang w:eastAsia="es-CO"/>
    </w:rPr>
  </w:style>
  <w:style w:type="paragraph" w:customStyle="1" w:styleId="xl215">
    <w:name w:val="xl215"/>
    <w:basedOn w:val="Normal"/>
    <w:rsid w:val="008E0CC5"/>
    <w:pPr>
      <w:pBdr>
        <w:top w:val="single" w:sz="4" w:space="0" w:color="auto"/>
      </w:pBdr>
      <w:shd w:val="clear" w:color="000000" w:fill="FFFFFF"/>
      <w:spacing w:before="100" w:beforeAutospacing="1" w:after="100" w:afterAutospacing="1"/>
      <w:textAlignment w:val="top"/>
    </w:pPr>
    <w:rPr>
      <w:rFonts w:ascii="Arial Narrow" w:hAnsi="Arial Narrow"/>
      <w:b/>
      <w:bCs/>
      <w:sz w:val="20"/>
      <w:szCs w:val="20"/>
      <w:lang w:eastAsia="es-CO"/>
    </w:rPr>
  </w:style>
  <w:style w:type="paragraph" w:customStyle="1" w:styleId="xl216">
    <w:name w:val="xl216"/>
    <w:basedOn w:val="Normal"/>
    <w:rsid w:val="008E0CC5"/>
    <w:pPr>
      <w:pBdr>
        <w:top w:val="single" w:sz="4" w:space="0" w:color="auto"/>
      </w:pBdr>
      <w:shd w:val="clear" w:color="000000" w:fill="FFFFFF"/>
      <w:spacing w:before="100" w:beforeAutospacing="1" w:after="100" w:afterAutospacing="1"/>
      <w:jc w:val="center"/>
      <w:textAlignment w:val="center"/>
    </w:pPr>
    <w:rPr>
      <w:rFonts w:ascii="Arial" w:hAnsi="Arial" w:cs="Arial"/>
      <w:sz w:val="20"/>
      <w:szCs w:val="20"/>
      <w:lang w:eastAsia="es-CO"/>
    </w:rPr>
  </w:style>
  <w:style w:type="paragraph" w:customStyle="1" w:styleId="xl217">
    <w:name w:val="xl217"/>
    <w:basedOn w:val="Normal"/>
    <w:rsid w:val="008E0CC5"/>
    <w:pPr>
      <w:pBdr>
        <w:top w:val="single" w:sz="4" w:space="0" w:color="auto"/>
      </w:pBdr>
      <w:shd w:val="clear" w:color="000000" w:fill="FFFFFF"/>
      <w:spacing w:before="100" w:beforeAutospacing="1" w:after="100" w:afterAutospacing="1"/>
      <w:jc w:val="center"/>
      <w:textAlignment w:val="center"/>
    </w:pPr>
    <w:rPr>
      <w:rFonts w:ascii="Arial" w:hAnsi="Arial" w:cs="Arial"/>
      <w:sz w:val="20"/>
      <w:szCs w:val="20"/>
      <w:lang w:eastAsia="es-CO"/>
    </w:rPr>
  </w:style>
  <w:style w:type="paragraph" w:customStyle="1" w:styleId="xl218">
    <w:name w:val="xl218"/>
    <w:basedOn w:val="Normal"/>
    <w:rsid w:val="008E0CC5"/>
    <w:pPr>
      <w:pBdr>
        <w:top w:val="single" w:sz="4" w:space="0" w:color="auto"/>
      </w:pBdr>
      <w:shd w:val="clear" w:color="000000" w:fill="FFFFFF"/>
      <w:spacing w:before="100" w:beforeAutospacing="1" w:after="100" w:afterAutospacing="1"/>
      <w:jc w:val="right"/>
      <w:textAlignment w:val="center"/>
    </w:pPr>
    <w:rPr>
      <w:rFonts w:ascii="Arial" w:hAnsi="Arial" w:cs="Arial"/>
      <w:sz w:val="20"/>
      <w:szCs w:val="20"/>
      <w:lang w:eastAsia="es-CO"/>
    </w:rPr>
  </w:style>
  <w:style w:type="paragraph" w:customStyle="1" w:styleId="xl219">
    <w:name w:val="xl219"/>
    <w:basedOn w:val="Normal"/>
    <w:rsid w:val="008E0CC5"/>
    <w:pPr>
      <w:pBdr>
        <w:top w:val="single" w:sz="4" w:space="0" w:color="auto"/>
      </w:pBdr>
      <w:shd w:val="clear" w:color="000000" w:fill="FFFFFF"/>
      <w:spacing w:before="100" w:beforeAutospacing="1" w:after="100" w:afterAutospacing="1"/>
      <w:textAlignment w:val="center"/>
    </w:pPr>
    <w:rPr>
      <w:rFonts w:ascii="Arial" w:hAnsi="Arial" w:cs="Arial"/>
      <w:b/>
      <w:bCs/>
      <w:sz w:val="20"/>
      <w:szCs w:val="20"/>
      <w:lang w:eastAsia="es-CO"/>
    </w:rPr>
  </w:style>
  <w:style w:type="paragraph" w:customStyle="1" w:styleId="xl220">
    <w:name w:val="xl220"/>
    <w:basedOn w:val="Normal"/>
    <w:rsid w:val="008E0CC5"/>
    <w:pPr>
      <w:pBdr>
        <w:top w:val="single" w:sz="4" w:space="0" w:color="auto"/>
        <w:left w:val="single" w:sz="4" w:space="7" w:color="auto"/>
        <w:bottom w:val="single" w:sz="4" w:space="0" w:color="auto"/>
      </w:pBdr>
      <w:spacing w:before="100" w:beforeAutospacing="1" w:after="100" w:afterAutospacing="1"/>
      <w:ind w:firstLineChars="100" w:firstLine="100"/>
      <w:textAlignment w:val="center"/>
    </w:pPr>
    <w:rPr>
      <w:rFonts w:ascii="Arial" w:hAnsi="Arial" w:cs="Arial"/>
      <w:b/>
      <w:bCs/>
      <w:sz w:val="20"/>
      <w:szCs w:val="20"/>
      <w:lang w:eastAsia="es-CO"/>
    </w:rPr>
  </w:style>
  <w:style w:type="paragraph" w:customStyle="1" w:styleId="xl221">
    <w:name w:val="xl221"/>
    <w:basedOn w:val="Normal"/>
    <w:rsid w:val="008E0CC5"/>
    <w:pPr>
      <w:pBdr>
        <w:top w:val="single" w:sz="4" w:space="0" w:color="auto"/>
        <w:left w:val="single" w:sz="4" w:space="7" w:color="auto"/>
        <w:bottom w:val="single" w:sz="4" w:space="0" w:color="auto"/>
      </w:pBdr>
      <w:spacing w:before="100" w:beforeAutospacing="1" w:after="100" w:afterAutospacing="1"/>
      <w:ind w:firstLineChars="100" w:firstLine="100"/>
      <w:textAlignment w:val="center"/>
    </w:pPr>
    <w:rPr>
      <w:rFonts w:ascii="Arial" w:hAnsi="Arial" w:cs="Arial"/>
      <w:b/>
      <w:bCs/>
      <w:sz w:val="16"/>
      <w:szCs w:val="16"/>
      <w:lang w:eastAsia="es-CO"/>
    </w:rPr>
  </w:style>
  <w:style w:type="paragraph" w:customStyle="1" w:styleId="xl222">
    <w:name w:val="xl222"/>
    <w:basedOn w:val="Normal"/>
    <w:rsid w:val="008E0CC5"/>
    <w:pPr>
      <w:pBdr>
        <w:top w:val="single" w:sz="4" w:space="0" w:color="auto"/>
        <w:left w:val="single" w:sz="4" w:space="0" w:color="auto"/>
        <w:bottom w:val="single" w:sz="4" w:space="0" w:color="auto"/>
      </w:pBdr>
      <w:spacing w:before="100" w:beforeAutospacing="1" w:after="100" w:afterAutospacing="1"/>
      <w:jc w:val="center"/>
      <w:textAlignment w:val="top"/>
    </w:pPr>
    <w:rPr>
      <w:rFonts w:ascii="Arial Narrow" w:hAnsi="Arial Narrow"/>
      <w:b/>
      <w:bCs/>
      <w:sz w:val="20"/>
      <w:szCs w:val="20"/>
      <w:lang w:eastAsia="es-CO"/>
    </w:rPr>
  </w:style>
  <w:style w:type="paragraph" w:customStyle="1" w:styleId="xl223">
    <w:name w:val="xl223"/>
    <w:basedOn w:val="Normal"/>
    <w:rsid w:val="008E0CC5"/>
    <w:pPr>
      <w:pBdr>
        <w:top w:val="single" w:sz="4" w:space="0" w:color="auto"/>
        <w:bottom w:val="single" w:sz="4" w:space="0" w:color="auto"/>
      </w:pBdr>
      <w:spacing w:before="100" w:beforeAutospacing="1" w:after="100" w:afterAutospacing="1"/>
      <w:textAlignment w:val="center"/>
    </w:pPr>
    <w:rPr>
      <w:rFonts w:ascii="Arial" w:hAnsi="Arial" w:cs="Arial"/>
      <w:sz w:val="20"/>
      <w:szCs w:val="20"/>
      <w:lang w:eastAsia="es-CO"/>
    </w:rPr>
  </w:style>
  <w:style w:type="paragraph" w:customStyle="1" w:styleId="xl224">
    <w:name w:val="xl224"/>
    <w:basedOn w:val="Normal"/>
    <w:rsid w:val="008E0CC5"/>
    <w:pPr>
      <w:pBdr>
        <w:top w:val="single" w:sz="4" w:space="0" w:color="auto"/>
        <w:bottom w:val="single" w:sz="4" w:space="0" w:color="auto"/>
      </w:pBdr>
      <w:spacing w:before="100" w:beforeAutospacing="1" w:after="100" w:afterAutospacing="1"/>
      <w:jc w:val="center"/>
      <w:textAlignment w:val="center"/>
    </w:pPr>
    <w:rPr>
      <w:rFonts w:ascii="Arial" w:hAnsi="Arial" w:cs="Arial"/>
      <w:b/>
      <w:bCs/>
      <w:sz w:val="20"/>
      <w:szCs w:val="20"/>
      <w:lang w:eastAsia="es-CO"/>
    </w:rPr>
  </w:style>
  <w:style w:type="paragraph" w:customStyle="1" w:styleId="xl225">
    <w:name w:val="xl225"/>
    <w:basedOn w:val="Normal"/>
    <w:rsid w:val="008E0CC5"/>
    <w:pPr>
      <w:pBdr>
        <w:top w:val="single" w:sz="4" w:space="0" w:color="auto"/>
        <w:bottom w:val="single" w:sz="4" w:space="0" w:color="auto"/>
      </w:pBdr>
      <w:spacing w:before="100" w:beforeAutospacing="1" w:after="100" w:afterAutospacing="1"/>
      <w:jc w:val="right"/>
      <w:textAlignment w:val="center"/>
    </w:pPr>
    <w:rPr>
      <w:rFonts w:ascii="Arial" w:hAnsi="Arial" w:cs="Arial"/>
      <w:sz w:val="20"/>
      <w:szCs w:val="20"/>
      <w:lang w:eastAsia="es-CO"/>
    </w:rPr>
  </w:style>
  <w:style w:type="paragraph" w:customStyle="1" w:styleId="xl226">
    <w:name w:val="xl226"/>
    <w:basedOn w:val="Normal"/>
    <w:rsid w:val="008E0CC5"/>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20"/>
      <w:szCs w:val="20"/>
      <w:lang w:eastAsia="es-CO"/>
    </w:rPr>
  </w:style>
  <w:style w:type="paragraph" w:customStyle="1" w:styleId="xl227">
    <w:name w:val="xl227"/>
    <w:basedOn w:val="Normal"/>
    <w:rsid w:val="008E0CC5"/>
    <w:pPr>
      <w:spacing w:before="100" w:beforeAutospacing="1" w:after="100" w:afterAutospacing="1"/>
      <w:ind w:firstLineChars="100" w:firstLine="100"/>
      <w:textAlignment w:val="center"/>
    </w:pPr>
    <w:rPr>
      <w:rFonts w:ascii="Arial" w:hAnsi="Arial" w:cs="Arial"/>
      <w:b/>
      <w:bCs/>
      <w:sz w:val="20"/>
      <w:szCs w:val="20"/>
      <w:lang w:eastAsia="es-CO"/>
    </w:rPr>
  </w:style>
  <w:style w:type="paragraph" w:customStyle="1" w:styleId="xl228">
    <w:name w:val="xl228"/>
    <w:basedOn w:val="Normal"/>
    <w:rsid w:val="008E0CC5"/>
    <w:pPr>
      <w:spacing w:before="100" w:beforeAutospacing="1" w:after="100" w:afterAutospacing="1"/>
      <w:ind w:firstLineChars="100" w:firstLine="100"/>
      <w:textAlignment w:val="center"/>
    </w:pPr>
    <w:rPr>
      <w:rFonts w:ascii="Arial" w:hAnsi="Arial" w:cs="Arial"/>
      <w:b/>
      <w:bCs/>
      <w:sz w:val="16"/>
      <w:szCs w:val="16"/>
      <w:lang w:eastAsia="es-CO"/>
    </w:rPr>
  </w:style>
  <w:style w:type="paragraph" w:customStyle="1" w:styleId="xl229">
    <w:name w:val="xl229"/>
    <w:basedOn w:val="Normal"/>
    <w:rsid w:val="008E0CC5"/>
    <w:pPr>
      <w:spacing w:before="100" w:beforeAutospacing="1" w:after="100" w:afterAutospacing="1"/>
      <w:textAlignment w:val="top"/>
    </w:pPr>
    <w:rPr>
      <w:rFonts w:ascii="Arial Narrow" w:hAnsi="Arial Narrow"/>
      <w:sz w:val="20"/>
      <w:szCs w:val="20"/>
      <w:lang w:eastAsia="es-CO"/>
    </w:rPr>
  </w:style>
  <w:style w:type="paragraph" w:customStyle="1" w:styleId="xl230">
    <w:name w:val="xl230"/>
    <w:basedOn w:val="Normal"/>
    <w:rsid w:val="008E0CC5"/>
    <w:pPr>
      <w:spacing w:before="100" w:beforeAutospacing="1" w:after="100" w:afterAutospacing="1"/>
      <w:textAlignment w:val="center"/>
    </w:pPr>
    <w:rPr>
      <w:rFonts w:ascii="Arial" w:hAnsi="Arial" w:cs="Arial"/>
      <w:sz w:val="20"/>
      <w:szCs w:val="20"/>
      <w:lang w:eastAsia="es-CO"/>
    </w:rPr>
  </w:style>
  <w:style w:type="paragraph" w:customStyle="1" w:styleId="xl231">
    <w:name w:val="xl231"/>
    <w:basedOn w:val="Normal"/>
    <w:rsid w:val="008E0CC5"/>
    <w:pPr>
      <w:spacing w:before="100" w:beforeAutospacing="1" w:after="100" w:afterAutospacing="1"/>
      <w:jc w:val="center"/>
      <w:textAlignment w:val="center"/>
    </w:pPr>
    <w:rPr>
      <w:rFonts w:ascii="Arial" w:hAnsi="Arial" w:cs="Arial"/>
      <w:b/>
      <w:bCs/>
      <w:sz w:val="20"/>
      <w:szCs w:val="20"/>
      <w:lang w:eastAsia="es-CO"/>
    </w:rPr>
  </w:style>
  <w:style w:type="paragraph" w:customStyle="1" w:styleId="xl232">
    <w:name w:val="xl232"/>
    <w:basedOn w:val="Normal"/>
    <w:rsid w:val="008E0CC5"/>
    <w:pPr>
      <w:pBdr>
        <w:top w:val="single" w:sz="4" w:space="0" w:color="auto"/>
        <w:left w:val="single" w:sz="4" w:space="7" w:color="auto"/>
        <w:bottom w:val="single" w:sz="4" w:space="0" w:color="auto"/>
      </w:pBdr>
      <w:spacing w:before="100" w:beforeAutospacing="1" w:after="100" w:afterAutospacing="1"/>
      <w:ind w:firstLineChars="100" w:firstLine="100"/>
      <w:textAlignment w:val="center"/>
    </w:pPr>
    <w:rPr>
      <w:rFonts w:ascii="Arial" w:hAnsi="Arial" w:cs="Arial"/>
      <w:sz w:val="20"/>
      <w:szCs w:val="20"/>
      <w:lang w:eastAsia="es-CO"/>
    </w:rPr>
  </w:style>
  <w:style w:type="paragraph" w:customStyle="1" w:styleId="xl233">
    <w:name w:val="xl233"/>
    <w:basedOn w:val="Normal"/>
    <w:rsid w:val="008E0CC5"/>
    <w:pPr>
      <w:pBdr>
        <w:top w:val="single" w:sz="4" w:space="0" w:color="auto"/>
        <w:left w:val="single" w:sz="4" w:space="7" w:color="auto"/>
        <w:bottom w:val="single" w:sz="4" w:space="0" w:color="auto"/>
      </w:pBdr>
      <w:spacing w:before="100" w:beforeAutospacing="1" w:after="100" w:afterAutospacing="1"/>
      <w:ind w:firstLineChars="100" w:firstLine="100"/>
      <w:textAlignment w:val="center"/>
    </w:pPr>
    <w:rPr>
      <w:rFonts w:ascii="Arial" w:hAnsi="Arial" w:cs="Arial"/>
      <w:sz w:val="16"/>
      <w:szCs w:val="16"/>
      <w:lang w:eastAsia="es-CO"/>
    </w:rPr>
  </w:style>
  <w:style w:type="paragraph" w:customStyle="1" w:styleId="xl234">
    <w:name w:val="xl234"/>
    <w:basedOn w:val="Normal"/>
    <w:rsid w:val="008E0CC5"/>
    <w:pPr>
      <w:pBdr>
        <w:top w:val="single" w:sz="4" w:space="0" w:color="auto"/>
        <w:left w:val="single" w:sz="4" w:space="0" w:color="auto"/>
        <w:bottom w:val="single" w:sz="4" w:space="0" w:color="auto"/>
      </w:pBdr>
      <w:spacing w:before="100" w:beforeAutospacing="1" w:after="100" w:afterAutospacing="1"/>
      <w:jc w:val="center"/>
      <w:textAlignment w:val="top"/>
    </w:pPr>
    <w:rPr>
      <w:rFonts w:ascii="Arial Narrow" w:hAnsi="Arial Narrow"/>
      <w:sz w:val="20"/>
      <w:szCs w:val="20"/>
      <w:lang w:eastAsia="es-CO"/>
    </w:rPr>
  </w:style>
  <w:style w:type="paragraph" w:customStyle="1" w:styleId="xl235">
    <w:name w:val="xl235"/>
    <w:basedOn w:val="Normal"/>
    <w:rsid w:val="008E0CC5"/>
    <w:pPr>
      <w:pBdr>
        <w:top w:val="single" w:sz="4" w:space="0" w:color="auto"/>
        <w:bottom w:val="single" w:sz="4" w:space="0" w:color="auto"/>
      </w:pBdr>
      <w:spacing w:before="100" w:beforeAutospacing="1" w:after="100" w:afterAutospacing="1"/>
      <w:jc w:val="center"/>
      <w:textAlignment w:val="center"/>
    </w:pPr>
    <w:rPr>
      <w:rFonts w:ascii="Arial" w:hAnsi="Arial" w:cs="Arial"/>
      <w:sz w:val="20"/>
      <w:szCs w:val="20"/>
      <w:lang w:eastAsia="es-CO"/>
    </w:rPr>
  </w:style>
  <w:style w:type="paragraph" w:customStyle="1" w:styleId="xl236">
    <w:name w:val="xl236"/>
    <w:basedOn w:val="Normal"/>
    <w:rsid w:val="008E0CC5"/>
    <w:pPr>
      <w:spacing w:before="100" w:beforeAutospacing="1" w:after="100" w:afterAutospacing="1"/>
      <w:ind w:firstLineChars="100" w:firstLine="100"/>
      <w:textAlignment w:val="center"/>
    </w:pPr>
    <w:rPr>
      <w:rFonts w:ascii="Arial" w:hAnsi="Arial" w:cs="Arial"/>
      <w:sz w:val="20"/>
      <w:szCs w:val="20"/>
      <w:lang w:eastAsia="es-CO"/>
    </w:rPr>
  </w:style>
  <w:style w:type="paragraph" w:customStyle="1" w:styleId="xl237">
    <w:name w:val="xl237"/>
    <w:basedOn w:val="Normal"/>
    <w:rsid w:val="008E0CC5"/>
    <w:pPr>
      <w:spacing w:before="100" w:beforeAutospacing="1" w:after="100" w:afterAutospacing="1"/>
      <w:ind w:firstLineChars="100" w:firstLine="100"/>
      <w:textAlignment w:val="center"/>
    </w:pPr>
    <w:rPr>
      <w:rFonts w:ascii="Arial" w:hAnsi="Arial" w:cs="Arial"/>
      <w:sz w:val="16"/>
      <w:szCs w:val="16"/>
      <w:lang w:eastAsia="es-CO"/>
    </w:rPr>
  </w:style>
  <w:style w:type="paragraph" w:customStyle="1" w:styleId="xl238">
    <w:name w:val="xl238"/>
    <w:basedOn w:val="Normal"/>
    <w:rsid w:val="008E0CC5"/>
    <w:pPr>
      <w:pBdr>
        <w:top w:val="single" w:sz="4" w:space="0" w:color="auto"/>
        <w:bottom w:val="single" w:sz="4" w:space="0" w:color="auto"/>
      </w:pBdr>
      <w:spacing w:before="100" w:beforeAutospacing="1" w:after="100" w:afterAutospacing="1"/>
      <w:ind w:firstLineChars="100" w:firstLine="100"/>
      <w:textAlignment w:val="center"/>
    </w:pPr>
    <w:rPr>
      <w:rFonts w:ascii="Arial" w:hAnsi="Arial" w:cs="Arial"/>
      <w:sz w:val="16"/>
      <w:szCs w:val="16"/>
      <w:lang w:eastAsia="es-CO"/>
    </w:rPr>
  </w:style>
  <w:style w:type="paragraph" w:customStyle="1" w:styleId="xl239">
    <w:name w:val="xl239"/>
    <w:basedOn w:val="Normal"/>
    <w:rsid w:val="008E0CC5"/>
    <w:pPr>
      <w:pBdr>
        <w:top w:val="single" w:sz="4" w:space="0" w:color="auto"/>
        <w:bottom w:val="single" w:sz="4" w:space="0" w:color="auto"/>
      </w:pBdr>
      <w:spacing w:before="100" w:beforeAutospacing="1" w:after="100" w:afterAutospacing="1"/>
      <w:textAlignment w:val="top"/>
    </w:pPr>
    <w:rPr>
      <w:rFonts w:ascii="Arial Narrow" w:hAnsi="Arial Narrow"/>
      <w:sz w:val="20"/>
      <w:szCs w:val="20"/>
      <w:lang w:eastAsia="es-CO"/>
    </w:rPr>
  </w:style>
  <w:style w:type="paragraph" w:customStyle="1" w:styleId="xl240">
    <w:name w:val="xl240"/>
    <w:basedOn w:val="Normal"/>
    <w:rsid w:val="008E0CC5"/>
    <w:pPr>
      <w:pBdr>
        <w:top w:val="single" w:sz="4" w:space="0" w:color="auto"/>
        <w:left w:val="single" w:sz="4" w:space="7" w:color="auto"/>
        <w:bottom w:val="single" w:sz="4" w:space="0" w:color="auto"/>
      </w:pBdr>
      <w:shd w:val="clear" w:color="000000" w:fill="C0C0C0"/>
      <w:spacing w:before="100" w:beforeAutospacing="1" w:after="100" w:afterAutospacing="1"/>
      <w:ind w:firstLineChars="100" w:firstLine="100"/>
      <w:textAlignment w:val="center"/>
    </w:pPr>
    <w:rPr>
      <w:rFonts w:ascii="Arial" w:hAnsi="Arial" w:cs="Arial"/>
      <w:b/>
      <w:bCs/>
      <w:sz w:val="28"/>
      <w:szCs w:val="28"/>
      <w:lang w:eastAsia="es-CO"/>
    </w:rPr>
  </w:style>
  <w:style w:type="paragraph" w:customStyle="1" w:styleId="xl241">
    <w:name w:val="xl241"/>
    <w:basedOn w:val="Normal"/>
    <w:rsid w:val="008E0CC5"/>
    <w:pPr>
      <w:pBdr>
        <w:top w:val="single" w:sz="4" w:space="0" w:color="auto"/>
        <w:bottom w:val="single" w:sz="4" w:space="0" w:color="auto"/>
      </w:pBdr>
      <w:shd w:val="clear" w:color="000000" w:fill="C0C0C0"/>
      <w:spacing w:before="100" w:beforeAutospacing="1" w:after="100" w:afterAutospacing="1"/>
      <w:ind w:firstLineChars="100" w:firstLine="100"/>
      <w:textAlignment w:val="center"/>
    </w:pPr>
    <w:rPr>
      <w:rFonts w:ascii="Arial" w:hAnsi="Arial" w:cs="Arial"/>
      <w:b/>
      <w:bCs/>
      <w:sz w:val="16"/>
      <w:szCs w:val="16"/>
      <w:lang w:eastAsia="es-CO"/>
    </w:rPr>
  </w:style>
  <w:style w:type="paragraph" w:customStyle="1" w:styleId="xl242">
    <w:name w:val="xl242"/>
    <w:basedOn w:val="Normal"/>
    <w:rsid w:val="008E0CC5"/>
    <w:pPr>
      <w:pBdr>
        <w:top w:val="single" w:sz="4" w:space="0" w:color="auto"/>
        <w:bottom w:val="single" w:sz="4" w:space="0" w:color="auto"/>
      </w:pBdr>
      <w:shd w:val="clear" w:color="000000" w:fill="C0C0C0"/>
      <w:spacing w:before="100" w:beforeAutospacing="1" w:after="100" w:afterAutospacing="1"/>
      <w:textAlignment w:val="top"/>
    </w:pPr>
    <w:rPr>
      <w:rFonts w:ascii="Arial Narrow" w:hAnsi="Arial Narrow"/>
      <w:sz w:val="28"/>
      <w:szCs w:val="28"/>
      <w:lang w:eastAsia="es-CO"/>
    </w:rPr>
  </w:style>
  <w:style w:type="paragraph" w:customStyle="1" w:styleId="xl243">
    <w:name w:val="xl243"/>
    <w:basedOn w:val="Normal"/>
    <w:rsid w:val="008E0CC5"/>
    <w:pPr>
      <w:pBdr>
        <w:top w:val="single" w:sz="4" w:space="0" w:color="auto"/>
        <w:bottom w:val="single" w:sz="4" w:space="0" w:color="auto"/>
      </w:pBdr>
      <w:shd w:val="clear" w:color="000000" w:fill="C0C0C0"/>
      <w:spacing w:before="100" w:beforeAutospacing="1" w:after="100" w:afterAutospacing="1"/>
      <w:textAlignment w:val="center"/>
    </w:pPr>
    <w:rPr>
      <w:rFonts w:ascii="Arial" w:hAnsi="Arial" w:cs="Arial"/>
      <w:sz w:val="28"/>
      <w:szCs w:val="28"/>
      <w:lang w:eastAsia="es-CO"/>
    </w:rPr>
  </w:style>
  <w:style w:type="paragraph" w:customStyle="1" w:styleId="xl244">
    <w:name w:val="xl244"/>
    <w:basedOn w:val="Normal"/>
    <w:rsid w:val="008E0CC5"/>
    <w:pPr>
      <w:pBdr>
        <w:top w:val="single" w:sz="4" w:space="0" w:color="auto"/>
        <w:bottom w:val="single" w:sz="4" w:space="0" w:color="auto"/>
      </w:pBdr>
      <w:shd w:val="clear" w:color="000000" w:fill="C0C0C0"/>
      <w:spacing w:before="100" w:beforeAutospacing="1" w:after="100" w:afterAutospacing="1"/>
      <w:jc w:val="center"/>
      <w:textAlignment w:val="center"/>
    </w:pPr>
    <w:rPr>
      <w:rFonts w:ascii="Arial" w:hAnsi="Arial" w:cs="Arial"/>
      <w:b/>
      <w:bCs/>
      <w:sz w:val="28"/>
      <w:szCs w:val="28"/>
      <w:lang w:eastAsia="es-CO"/>
    </w:rPr>
  </w:style>
  <w:style w:type="paragraph" w:customStyle="1" w:styleId="xl245">
    <w:name w:val="xl245"/>
    <w:basedOn w:val="Normal"/>
    <w:rsid w:val="008E0C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Arial Narrow" w:hAnsi="Arial Narrow"/>
      <w:sz w:val="18"/>
      <w:szCs w:val="18"/>
      <w:lang w:eastAsia="es-CO"/>
    </w:rPr>
  </w:style>
  <w:style w:type="paragraph" w:customStyle="1" w:styleId="xl246">
    <w:name w:val="xl246"/>
    <w:basedOn w:val="Normal"/>
    <w:rsid w:val="008E0CC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Arial" w:hAnsi="Arial" w:cs="Arial"/>
      <w:sz w:val="20"/>
      <w:szCs w:val="20"/>
      <w:lang w:eastAsia="es-CO"/>
    </w:rPr>
  </w:style>
  <w:style w:type="paragraph" w:customStyle="1" w:styleId="xl247">
    <w:name w:val="xl247"/>
    <w:basedOn w:val="Normal"/>
    <w:rsid w:val="008E0CC5"/>
    <w:pPr>
      <w:pBdr>
        <w:top w:val="single" w:sz="4" w:space="0" w:color="auto"/>
        <w:left w:val="single" w:sz="4" w:space="0" w:color="auto"/>
        <w:bottom w:val="single" w:sz="4" w:space="0" w:color="auto"/>
      </w:pBdr>
      <w:shd w:val="clear" w:color="000000" w:fill="FFFFFF"/>
      <w:spacing w:before="100" w:beforeAutospacing="1" w:after="100" w:afterAutospacing="1"/>
      <w:jc w:val="both"/>
      <w:textAlignment w:val="top"/>
    </w:pPr>
    <w:rPr>
      <w:rFonts w:ascii="Arial Narrow" w:hAnsi="Arial Narrow"/>
      <w:sz w:val="18"/>
      <w:szCs w:val="18"/>
      <w:lang w:eastAsia="es-CO"/>
    </w:rPr>
  </w:style>
  <w:style w:type="paragraph" w:customStyle="1" w:styleId="xl248">
    <w:name w:val="xl248"/>
    <w:basedOn w:val="Normal"/>
    <w:rsid w:val="008E0C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hAnsi="Arial Narrow"/>
      <w:sz w:val="18"/>
      <w:szCs w:val="18"/>
      <w:lang w:eastAsia="es-CO"/>
    </w:rPr>
  </w:style>
  <w:style w:type="paragraph" w:customStyle="1" w:styleId="xl249">
    <w:name w:val="xl249"/>
    <w:basedOn w:val="Normal"/>
    <w:rsid w:val="008E0CC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Arial" w:hAnsi="Arial" w:cs="Arial"/>
      <w:sz w:val="18"/>
      <w:szCs w:val="18"/>
      <w:lang w:eastAsia="es-CO"/>
    </w:rPr>
  </w:style>
  <w:style w:type="paragraph" w:customStyle="1" w:styleId="xl250">
    <w:name w:val="xl250"/>
    <w:basedOn w:val="Normal"/>
    <w:rsid w:val="008E0CC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Arial" w:hAnsi="Arial" w:cs="Arial"/>
      <w:sz w:val="16"/>
      <w:szCs w:val="16"/>
      <w:lang w:eastAsia="es-CO"/>
    </w:rPr>
  </w:style>
  <w:style w:type="paragraph" w:customStyle="1" w:styleId="xl251">
    <w:name w:val="xl251"/>
    <w:basedOn w:val="Normal"/>
    <w:rsid w:val="008E0CC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both"/>
      <w:textAlignment w:val="top"/>
    </w:pPr>
    <w:rPr>
      <w:rFonts w:ascii="Arial Narrow" w:hAnsi="Arial Narrow"/>
      <w:b/>
      <w:bCs/>
      <w:sz w:val="18"/>
      <w:szCs w:val="18"/>
      <w:lang w:eastAsia="es-CO"/>
    </w:rPr>
  </w:style>
  <w:style w:type="paragraph" w:customStyle="1" w:styleId="xl252">
    <w:name w:val="xl252"/>
    <w:basedOn w:val="Normal"/>
    <w:rsid w:val="008E0CC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Arial" w:hAnsi="Arial" w:cs="Arial"/>
      <w:sz w:val="18"/>
      <w:szCs w:val="18"/>
      <w:lang w:eastAsia="es-CO"/>
    </w:rPr>
  </w:style>
  <w:style w:type="paragraph" w:customStyle="1" w:styleId="xl253">
    <w:name w:val="xl253"/>
    <w:basedOn w:val="Normal"/>
    <w:rsid w:val="008E0CC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Arial" w:hAnsi="Arial" w:cs="Arial"/>
      <w:sz w:val="20"/>
      <w:szCs w:val="20"/>
      <w:lang w:eastAsia="es-CO"/>
    </w:rPr>
  </w:style>
  <w:style w:type="paragraph" w:customStyle="1" w:styleId="xl254">
    <w:name w:val="xl254"/>
    <w:basedOn w:val="Normal"/>
    <w:rsid w:val="008E0CC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Arial" w:hAnsi="Arial" w:cs="Arial"/>
      <w:sz w:val="20"/>
      <w:szCs w:val="20"/>
      <w:lang w:eastAsia="es-CO"/>
    </w:rPr>
  </w:style>
  <w:style w:type="paragraph" w:customStyle="1" w:styleId="xl255">
    <w:name w:val="xl255"/>
    <w:basedOn w:val="Normal"/>
    <w:rsid w:val="008E0C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eastAsia="es-CO"/>
    </w:rPr>
  </w:style>
  <w:style w:type="paragraph" w:customStyle="1" w:styleId="xl256">
    <w:name w:val="xl256"/>
    <w:basedOn w:val="Normal"/>
    <w:rsid w:val="008E0C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lang w:eastAsia="es-CO"/>
    </w:rPr>
  </w:style>
  <w:style w:type="paragraph" w:customStyle="1" w:styleId="xl257">
    <w:name w:val="xl257"/>
    <w:basedOn w:val="Normal"/>
    <w:rsid w:val="008E0CC5"/>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jc w:val="right"/>
      <w:textAlignment w:val="center"/>
    </w:pPr>
    <w:rPr>
      <w:rFonts w:ascii="Arial" w:hAnsi="Arial" w:cs="Arial"/>
      <w:sz w:val="20"/>
      <w:szCs w:val="20"/>
      <w:lang w:eastAsia="es-CO"/>
    </w:rPr>
  </w:style>
  <w:style w:type="paragraph" w:customStyle="1" w:styleId="xl258">
    <w:name w:val="xl258"/>
    <w:basedOn w:val="Normal"/>
    <w:rsid w:val="008E0CC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sz w:val="20"/>
      <w:szCs w:val="20"/>
      <w:lang w:eastAsia="es-CO"/>
    </w:rPr>
  </w:style>
  <w:style w:type="paragraph" w:customStyle="1" w:styleId="xl259">
    <w:name w:val="xl259"/>
    <w:basedOn w:val="Normal"/>
    <w:rsid w:val="008E0CC5"/>
    <w:pPr>
      <w:pBdr>
        <w:top w:val="single" w:sz="4" w:space="0" w:color="auto"/>
        <w:bottom w:val="single" w:sz="4" w:space="0" w:color="auto"/>
      </w:pBdr>
      <w:shd w:val="clear" w:color="000000" w:fill="C0C0C0"/>
      <w:spacing w:before="100" w:beforeAutospacing="1" w:after="100" w:afterAutospacing="1"/>
      <w:jc w:val="right"/>
      <w:textAlignment w:val="center"/>
    </w:pPr>
    <w:rPr>
      <w:rFonts w:ascii="Arial" w:hAnsi="Arial" w:cs="Arial"/>
      <w:b/>
      <w:bCs/>
      <w:sz w:val="28"/>
      <w:szCs w:val="28"/>
      <w:lang w:eastAsia="es-CO"/>
    </w:rPr>
  </w:style>
  <w:style w:type="paragraph" w:customStyle="1" w:styleId="xl260">
    <w:name w:val="xl260"/>
    <w:basedOn w:val="Normal"/>
    <w:rsid w:val="008E0CC5"/>
    <w:pPr>
      <w:pBdr>
        <w:top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sz w:val="28"/>
      <w:szCs w:val="28"/>
      <w:lang w:eastAsia="es-CO"/>
    </w:rPr>
  </w:style>
  <w:style w:type="paragraph" w:customStyle="1" w:styleId="xl261">
    <w:name w:val="xl261"/>
    <w:basedOn w:val="Normal"/>
    <w:rsid w:val="008E0CC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sz w:val="18"/>
      <w:szCs w:val="18"/>
      <w:lang w:eastAsia="es-CO"/>
    </w:rPr>
  </w:style>
  <w:style w:type="paragraph" w:customStyle="1" w:styleId="xl262">
    <w:name w:val="xl262"/>
    <w:basedOn w:val="Normal"/>
    <w:rsid w:val="008E0CC5"/>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20"/>
      <w:szCs w:val="20"/>
      <w:lang w:eastAsia="es-CO"/>
    </w:rPr>
  </w:style>
  <w:style w:type="paragraph" w:customStyle="1" w:styleId="xl263">
    <w:name w:val="xl263"/>
    <w:basedOn w:val="Normal"/>
    <w:rsid w:val="008E0CC5"/>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20"/>
      <w:szCs w:val="20"/>
      <w:lang w:eastAsia="es-CO"/>
    </w:rPr>
  </w:style>
  <w:style w:type="paragraph" w:customStyle="1" w:styleId="xl264">
    <w:name w:val="xl264"/>
    <w:basedOn w:val="Normal"/>
    <w:rsid w:val="008E0CC5"/>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sz w:val="20"/>
      <w:szCs w:val="20"/>
      <w:lang w:eastAsia="es-CO"/>
    </w:rPr>
  </w:style>
  <w:style w:type="paragraph" w:customStyle="1" w:styleId="xl265">
    <w:name w:val="xl265"/>
    <w:basedOn w:val="Normal"/>
    <w:rsid w:val="008E0CC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sz w:val="18"/>
      <w:szCs w:val="18"/>
      <w:lang w:eastAsia="es-CO"/>
    </w:rPr>
  </w:style>
  <w:style w:type="paragraph" w:customStyle="1" w:styleId="xl266">
    <w:name w:val="xl266"/>
    <w:basedOn w:val="Normal"/>
    <w:rsid w:val="008E0CC5"/>
    <w:pPr>
      <w:pBdr>
        <w:top w:val="single" w:sz="4" w:space="0" w:color="auto"/>
        <w:left w:val="single" w:sz="4" w:space="0" w:color="auto"/>
      </w:pBdr>
      <w:shd w:val="clear" w:color="000000" w:fill="B4C6E7"/>
      <w:spacing w:before="100" w:beforeAutospacing="1" w:after="100" w:afterAutospacing="1"/>
      <w:jc w:val="center"/>
      <w:textAlignment w:val="center"/>
    </w:pPr>
    <w:rPr>
      <w:b/>
      <w:bCs/>
      <w:sz w:val="32"/>
      <w:szCs w:val="32"/>
      <w:lang w:eastAsia="es-CO"/>
    </w:rPr>
  </w:style>
  <w:style w:type="paragraph" w:customStyle="1" w:styleId="xl267">
    <w:name w:val="xl267"/>
    <w:basedOn w:val="Normal"/>
    <w:rsid w:val="008E0CC5"/>
    <w:pPr>
      <w:pBdr>
        <w:top w:val="single" w:sz="4" w:space="0" w:color="auto"/>
      </w:pBdr>
      <w:shd w:val="clear" w:color="000000" w:fill="B4C6E7"/>
      <w:spacing w:before="100" w:beforeAutospacing="1" w:after="100" w:afterAutospacing="1"/>
      <w:jc w:val="center"/>
      <w:textAlignment w:val="center"/>
    </w:pPr>
    <w:rPr>
      <w:b/>
      <w:bCs/>
      <w:sz w:val="32"/>
      <w:szCs w:val="32"/>
      <w:lang w:eastAsia="es-CO"/>
    </w:rPr>
  </w:style>
  <w:style w:type="paragraph" w:customStyle="1" w:styleId="xl268">
    <w:name w:val="xl268"/>
    <w:basedOn w:val="Normal"/>
    <w:rsid w:val="008E0CC5"/>
    <w:pPr>
      <w:pBdr>
        <w:top w:val="single" w:sz="4" w:space="0" w:color="auto"/>
        <w:right w:val="single" w:sz="4" w:space="0" w:color="auto"/>
      </w:pBdr>
      <w:shd w:val="clear" w:color="000000" w:fill="B4C6E7"/>
      <w:spacing w:before="100" w:beforeAutospacing="1" w:after="100" w:afterAutospacing="1"/>
      <w:jc w:val="center"/>
      <w:textAlignment w:val="center"/>
    </w:pPr>
    <w:rPr>
      <w:b/>
      <w:bCs/>
      <w:sz w:val="32"/>
      <w:szCs w:val="32"/>
      <w:lang w:eastAsia="es-CO"/>
    </w:rPr>
  </w:style>
  <w:style w:type="paragraph" w:customStyle="1" w:styleId="xl269">
    <w:name w:val="xl269"/>
    <w:basedOn w:val="Normal"/>
    <w:rsid w:val="008E0CC5"/>
    <w:pPr>
      <w:pBdr>
        <w:left w:val="single" w:sz="4" w:space="0" w:color="auto"/>
      </w:pBdr>
      <w:shd w:val="clear" w:color="000000" w:fill="B4C6E7"/>
      <w:spacing w:before="100" w:beforeAutospacing="1" w:after="100" w:afterAutospacing="1"/>
      <w:jc w:val="center"/>
      <w:textAlignment w:val="center"/>
    </w:pPr>
    <w:rPr>
      <w:b/>
      <w:bCs/>
      <w:sz w:val="32"/>
      <w:szCs w:val="32"/>
      <w:lang w:eastAsia="es-CO"/>
    </w:rPr>
  </w:style>
  <w:style w:type="paragraph" w:customStyle="1" w:styleId="xl270">
    <w:name w:val="xl270"/>
    <w:basedOn w:val="Normal"/>
    <w:rsid w:val="008E0CC5"/>
    <w:pPr>
      <w:shd w:val="clear" w:color="000000" w:fill="B4C6E7"/>
      <w:spacing w:before="100" w:beforeAutospacing="1" w:after="100" w:afterAutospacing="1"/>
      <w:jc w:val="center"/>
      <w:textAlignment w:val="center"/>
    </w:pPr>
    <w:rPr>
      <w:b/>
      <w:bCs/>
      <w:sz w:val="32"/>
      <w:szCs w:val="32"/>
      <w:lang w:eastAsia="es-CO"/>
    </w:rPr>
  </w:style>
  <w:style w:type="paragraph" w:customStyle="1" w:styleId="xl271">
    <w:name w:val="xl271"/>
    <w:basedOn w:val="Normal"/>
    <w:rsid w:val="008E0CC5"/>
    <w:pPr>
      <w:pBdr>
        <w:right w:val="single" w:sz="4" w:space="0" w:color="auto"/>
      </w:pBdr>
      <w:shd w:val="clear" w:color="000000" w:fill="B4C6E7"/>
      <w:spacing w:before="100" w:beforeAutospacing="1" w:after="100" w:afterAutospacing="1"/>
      <w:jc w:val="center"/>
      <w:textAlignment w:val="center"/>
    </w:pPr>
    <w:rPr>
      <w:b/>
      <w:bCs/>
      <w:sz w:val="32"/>
      <w:szCs w:val="32"/>
      <w:lang w:eastAsia="es-CO"/>
    </w:rPr>
  </w:style>
  <w:style w:type="paragraph" w:customStyle="1" w:styleId="xl272">
    <w:name w:val="xl272"/>
    <w:basedOn w:val="Normal"/>
    <w:rsid w:val="008E0CC5"/>
    <w:pPr>
      <w:pBdr>
        <w:left w:val="single" w:sz="4" w:space="0" w:color="auto"/>
        <w:bottom w:val="single" w:sz="4" w:space="0" w:color="auto"/>
      </w:pBdr>
      <w:shd w:val="clear" w:color="000000" w:fill="B4C6E7"/>
      <w:spacing w:before="100" w:beforeAutospacing="1" w:after="100" w:afterAutospacing="1"/>
      <w:jc w:val="center"/>
      <w:textAlignment w:val="center"/>
    </w:pPr>
    <w:rPr>
      <w:b/>
      <w:bCs/>
      <w:sz w:val="32"/>
      <w:szCs w:val="32"/>
      <w:lang w:eastAsia="es-CO"/>
    </w:rPr>
  </w:style>
  <w:style w:type="paragraph" w:customStyle="1" w:styleId="xl273">
    <w:name w:val="xl273"/>
    <w:basedOn w:val="Normal"/>
    <w:rsid w:val="008E0CC5"/>
    <w:pPr>
      <w:pBdr>
        <w:bottom w:val="single" w:sz="4" w:space="0" w:color="auto"/>
      </w:pBdr>
      <w:shd w:val="clear" w:color="000000" w:fill="B4C6E7"/>
      <w:spacing w:before="100" w:beforeAutospacing="1" w:after="100" w:afterAutospacing="1"/>
      <w:jc w:val="center"/>
      <w:textAlignment w:val="center"/>
    </w:pPr>
    <w:rPr>
      <w:b/>
      <w:bCs/>
      <w:sz w:val="32"/>
      <w:szCs w:val="32"/>
      <w:lang w:eastAsia="es-CO"/>
    </w:rPr>
  </w:style>
  <w:style w:type="paragraph" w:customStyle="1" w:styleId="xl274">
    <w:name w:val="xl274"/>
    <w:basedOn w:val="Normal"/>
    <w:rsid w:val="008E0CC5"/>
    <w:pPr>
      <w:pBdr>
        <w:bottom w:val="single" w:sz="4" w:space="0" w:color="auto"/>
        <w:right w:val="single" w:sz="4" w:space="0" w:color="auto"/>
      </w:pBdr>
      <w:shd w:val="clear" w:color="000000" w:fill="B4C6E7"/>
      <w:spacing w:before="100" w:beforeAutospacing="1" w:after="100" w:afterAutospacing="1"/>
      <w:jc w:val="center"/>
      <w:textAlignment w:val="center"/>
    </w:pPr>
    <w:rPr>
      <w:b/>
      <w:bCs/>
      <w:sz w:val="32"/>
      <w:szCs w:val="32"/>
      <w:lang w:eastAsia="es-CO"/>
    </w:rPr>
  </w:style>
  <w:style w:type="paragraph" w:customStyle="1" w:styleId="xl275">
    <w:name w:val="xl275"/>
    <w:basedOn w:val="Normal"/>
    <w:rsid w:val="008E0CC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sz w:val="18"/>
      <w:szCs w:val="18"/>
      <w:lang w:eastAsia="es-CO"/>
    </w:rPr>
  </w:style>
  <w:style w:type="paragraph" w:styleId="Lista2">
    <w:name w:val="List 2"/>
    <w:basedOn w:val="Normal"/>
    <w:uiPriority w:val="99"/>
    <w:unhideWhenUsed/>
    <w:rsid w:val="008E0CC5"/>
    <w:pPr>
      <w:ind w:left="566" w:hanging="283"/>
      <w:contextualSpacing/>
    </w:pPr>
    <w:rPr>
      <w:lang w:eastAsia="es-CO"/>
    </w:rPr>
  </w:style>
  <w:style w:type="paragraph" w:styleId="Sangradetextonormal">
    <w:name w:val="Body Text Indent"/>
    <w:basedOn w:val="Normal"/>
    <w:link w:val="SangradetextonormalCar"/>
    <w:uiPriority w:val="99"/>
    <w:semiHidden/>
    <w:unhideWhenUsed/>
    <w:rsid w:val="008E0CC5"/>
    <w:pPr>
      <w:spacing w:after="120"/>
      <w:ind w:left="283"/>
    </w:pPr>
    <w:rPr>
      <w:lang w:eastAsia="es-CO"/>
    </w:rPr>
  </w:style>
  <w:style w:type="character" w:customStyle="1" w:styleId="SangradetextonormalCar">
    <w:name w:val="Sangría de texto normal Car"/>
    <w:basedOn w:val="Fuentedeprrafopredeter"/>
    <w:link w:val="Sangradetextonormal"/>
    <w:uiPriority w:val="99"/>
    <w:semiHidden/>
    <w:rsid w:val="008E0CC5"/>
    <w:rPr>
      <w:rFonts w:ascii="Times New Roman" w:eastAsia="Times New Roman" w:hAnsi="Times New Roman" w:cs="Times New Roman"/>
      <w:kern w:val="0"/>
      <w:lang w:eastAsia="es-CO"/>
      <w14:ligatures w14:val="none"/>
    </w:rPr>
  </w:style>
  <w:style w:type="paragraph" w:styleId="Textoindependienteprimerasangra2">
    <w:name w:val="Body Text First Indent 2"/>
    <w:basedOn w:val="Sangradetextonormal"/>
    <w:link w:val="Textoindependienteprimerasangra2Car"/>
    <w:uiPriority w:val="99"/>
    <w:unhideWhenUsed/>
    <w:rsid w:val="008E0CC5"/>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8E0CC5"/>
    <w:rPr>
      <w:rFonts w:ascii="Times New Roman" w:eastAsia="Times New Roman" w:hAnsi="Times New Roman" w:cs="Times New Roman"/>
      <w:kern w:val="0"/>
      <w:lang w:eastAsia="es-CO"/>
      <w14:ligatures w14:val="none"/>
    </w:rPr>
  </w:style>
  <w:style w:type="character" w:customStyle="1" w:styleId="Mencinsinresolver4">
    <w:name w:val="Mención sin resolver4"/>
    <w:uiPriority w:val="99"/>
    <w:semiHidden/>
    <w:unhideWhenUsed/>
    <w:rsid w:val="00B41964"/>
    <w:rPr>
      <w:color w:val="605E5C"/>
      <w:shd w:val="clear" w:color="auto" w:fill="E1DFDD"/>
    </w:rPr>
  </w:style>
  <w:style w:type="numbering" w:customStyle="1" w:styleId="List1721">
    <w:name w:val="List 1721"/>
    <w:basedOn w:val="Sinlista"/>
    <w:rsid w:val="00B41964"/>
    <w:pPr>
      <w:numPr>
        <w:numId w:val="11"/>
      </w:numPr>
    </w:pPr>
  </w:style>
  <w:style w:type="paragraph" w:styleId="Cita">
    <w:name w:val="Quote"/>
    <w:basedOn w:val="Normal"/>
    <w:next w:val="Normal"/>
    <w:link w:val="CitaCar"/>
    <w:uiPriority w:val="29"/>
    <w:qFormat/>
    <w:rsid w:val="00B41964"/>
    <w:pPr>
      <w:widowControl w:val="0"/>
      <w:autoSpaceDE w:val="0"/>
      <w:autoSpaceDN w:val="0"/>
      <w:spacing w:before="160"/>
      <w:jc w:val="center"/>
    </w:pPr>
    <w:rPr>
      <w:rFonts w:ascii="Cambria" w:eastAsia="Cambria" w:hAnsi="Cambria" w:cs="Cambria"/>
      <w:i/>
      <w:iCs/>
      <w:color w:val="404040"/>
      <w:sz w:val="22"/>
      <w:szCs w:val="22"/>
      <w:lang w:val="es-ES" w:eastAsia="en-US"/>
    </w:rPr>
  </w:style>
  <w:style w:type="character" w:customStyle="1" w:styleId="CitaCar">
    <w:name w:val="Cita Car"/>
    <w:basedOn w:val="Fuentedeprrafopredeter"/>
    <w:link w:val="Cita"/>
    <w:uiPriority w:val="29"/>
    <w:rsid w:val="00B41964"/>
    <w:rPr>
      <w:rFonts w:ascii="Cambria" w:eastAsia="Cambria" w:hAnsi="Cambria" w:cs="Cambria"/>
      <w:i/>
      <w:iCs/>
      <w:color w:val="404040"/>
      <w:kern w:val="0"/>
      <w:sz w:val="22"/>
      <w:szCs w:val="22"/>
      <w:lang w:val="es-ES"/>
      <w14:ligatures w14:val="none"/>
    </w:rPr>
  </w:style>
  <w:style w:type="character" w:styleId="nfasisintenso">
    <w:name w:val="Intense Emphasis"/>
    <w:uiPriority w:val="21"/>
    <w:qFormat/>
    <w:rsid w:val="00B41964"/>
    <w:rPr>
      <w:i/>
      <w:iCs/>
      <w:color w:val="365F91"/>
    </w:rPr>
  </w:style>
  <w:style w:type="paragraph" w:styleId="Citadestacada">
    <w:name w:val="Intense Quote"/>
    <w:basedOn w:val="Normal"/>
    <w:next w:val="Normal"/>
    <w:link w:val="CitadestacadaCar"/>
    <w:uiPriority w:val="30"/>
    <w:qFormat/>
    <w:rsid w:val="00B41964"/>
    <w:pPr>
      <w:widowControl w:val="0"/>
      <w:pBdr>
        <w:top w:val="single" w:sz="4" w:space="10" w:color="365F91"/>
        <w:bottom w:val="single" w:sz="4" w:space="10" w:color="365F91"/>
      </w:pBdr>
      <w:autoSpaceDE w:val="0"/>
      <w:autoSpaceDN w:val="0"/>
      <w:spacing w:before="360" w:after="360"/>
      <w:ind w:left="864" w:right="864"/>
      <w:jc w:val="center"/>
    </w:pPr>
    <w:rPr>
      <w:rFonts w:ascii="Cambria" w:eastAsia="Cambria" w:hAnsi="Cambria" w:cs="Cambria"/>
      <w:i/>
      <w:iCs/>
      <w:color w:val="365F91"/>
      <w:sz w:val="22"/>
      <w:szCs w:val="22"/>
      <w:lang w:val="es-ES" w:eastAsia="en-US"/>
    </w:rPr>
  </w:style>
  <w:style w:type="character" w:customStyle="1" w:styleId="CitadestacadaCar">
    <w:name w:val="Cita destacada Car"/>
    <w:basedOn w:val="Fuentedeprrafopredeter"/>
    <w:link w:val="Citadestacada"/>
    <w:uiPriority w:val="30"/>
    <w:rsid w:val="00B41964"/>
    <w:rPr>
      <w:rFonts w:ascii="Cambria" w:eastAsia="Cambria" w:hAnsi="Cambria" w:cs="Cambria"/>
      <w:i/>
      <w:iCs/>
      <w:color w:val="365F91"/>
      <w:kern w:val="0"/>
      <w:sz w:val="22"/>
      <w:szCs w:val="22"/>
      <w:lang w:val="es-ES"/>
      <w14:ligatures w14:val="none"/>
    </w:rPr>
  </w:style>
  <w:style w:type="character" w:styleId="Referenciaintensa">
    <w:name w:val="Intense Reference"/>
    <w:uiPriority w:val="32"/>
    <w:qFormat/>
    <w:rsid w:val="00B41964"/>
    <w:rPr>
      <w:b/>
      <w:bCs/>
      <w:smallCaps/>
      <w:color w:val="365F91"/>
      <w:spacing w:val="5"/>
    </w:rPr>
  </w:style>
  <w:style w:type="paragraph" w:styleId="ndice1">
    <w:name w:val="index 1"/>
    <w:basedOn w:val="Normal"/>
    <w:next w:val="Normal"/>
    <w:autoRedefine/>
    <w:uiPriority w:val="99"/>
    <w:unhideWhenUsed/>
    <w:rsid w:val="00B41964"/>
    <w:pPr>
      <w:widowControl w:val="0"/>
      <w:autoSpaceDE w:val="0"/>
      <w:autoSpaceDN w:val="0"/>
      <w:ind w:left="220" w:hanging="220"/>
    </w:pPr>
    <w:rPr>
      <w:rFonts w:ascii="Calibri" w:eastAsia="Cambria" w:hAnsi="Calibri" w:cs="Calibri"/>
      <w:sz w:val="18"/>
      <w:szCs w:val="18"/>
      <w:lang w:val="es-ES" w:eastAsia="en-US"/>
    </w:rPr>
  </w:style>
  <w:style w:type="paragraph" w:styleId="ndice2">
    <w:name w:val="index 2"/>
    <w:basedOn w:val="Normal"/>
    <w:next w:val="Normal"/>
    <w:autoRedefine/>
    <w:uiPriority w:val="99"/>
    <w:unhideWhenUsed/>
    <w:rsid w:val="00B41964"/>
    <w:pPr>
      <w:widowControl w:val="0"/>
      <w:autoSpaceDE w:val="0"/>
      <w:autoSpaceDN w:val="0"/>
      <w:ind w:left="440" w:hanging="220"/>
    </w:pPr>
    <w:rPr>
      <w:rFonts w:ascii="Calibri" w:eastAsia="Cambria" w:hAnsi="Calibri" w:cs="Calibri"/>
      <w:sz w:val="18"/>
      <w:szCs w:val="18"/>
      <w:lang w:val="es-ES" w:eastAsia="en-US"/>
    </w:rPr>
  </w:style>
  <w:style w:type="paragraph" w:styleId="ndice3">
    <w:name w:val="index 3"/>
    <w:basedOn w:val="Normal"/>
    <w:next w:val="Normal"/>
    <w:autoRedefine/>
    <w:uiPriority w:val="99"/>
    <w:unhideWhenUsed/>
    <w:rsid w:val="00B41964"/>
    <w:pPr>
      <w:widowControl w:val="0"/>
      <w:autoSpaceDE w:val="0"/>
      <w:autoSpaceDN w:val="0"/>
      <w:ind w:left="660" w:hanging="220"/>
    </w:pPr>
    <w:rPr>
      <w:rFonts w:ascii="Calibri" w:eastAsia="Cambria" w:hAnsi="Calibri" w:cs="Calibri"/>
      <w:sz w:val="18"/>
      <w:szCs w:val="18"/>
      <w:lang w:val="es-ES" w:eastAsia="en-US"/>
    </w:rPr>
  </w:style>
  <w:style w:type="paragraph" w:styleId="ndice4">
    <w:name w:val="index 4"/>
    <w:basedOn w:val="Normal"/>
    <w:next w:val="Normal"/>
    <w:autoRedefine/>
    <w:uiPriority w:val="99"/>
    <w:unhideWhenUsed/>
    <w:rsid w:val="00B41964"/>
    <w:pPr>
      <w:widowControl w:val="0"/>
      <w:autoSpaceDE w:val="0"/>
      <w:autoSpaceDN w:val="0"/>
      <w:ind w:left="880" w:hanging="220"/>
    </w:pPr>
    <w:rPr>
      <w:rFonts w:ascii="Calibri" w:eastAsia="Cambria" w:hAnsi="Calibri" w:cs="Calibri"/>
      <w:sz w:val="18"/>
      <w:szCs w:val="18"/>
      <w:lang w:val="es-ES" w:eastAsia="en-US"/>
    </w:rPr>
  </w:style>
  <w:style w:type="paragraph" w:styleId="ndice5">
    <w:name w:val="index 5"/>
    <w:basedOn w:val="Normal"/>
    <w:next w:val="Normal"/>
    <w:autoRedefine/>
    <w:uiPriority w:val="99"/>
    <w:unhideWhenUsed/>
    <w:rsid w:val="00B41964"/>
    <w:pPr>
      <w:widowControl w:val="0"/>
      <w:autoSpaceDE w:val="0"/>
      <w:autoSpaceDN w:val="0"/>
      <w:ind w:left="1100" w:hanging="220"/>
    </w:pPr>
    <w:rPr>
      <w:rFonts w:ascii="Calibri" w:eastAsia="Cambria" w:hAnsi="Calibri" w:cs="Calibri"/>
      <w:sz w:val="18"/>
      <w:szCs w:val="18"/>
      <w:lang w:val="es-ES" w:eastAsia="en-US"/>
    </w:rPr>
  </w:style>
  <w:style w:type="paragraph" w:styleId="ndice6">
    <w:name w:val="index 6"/>
    <w:basedOn w:val="Normal"/>
    <w:next w:val="Normal"/>
    <w:autoRedefine/>
    <w:uiPriority w:val="99"/>
    <w:unhideWhenUsed/>
    <w:rsid w:val="00B41964"/>
    <w:pPr>
      <w:widowControl w:val="0"/>
      <w:autoSpaceDE w:val="0"/>
      <w:autoSpaceDN w:val="0"/>
      <w:ind w:left="1320" w:hanging="220"/>
    </w:pPr>
    <w:rPr>
      <w:rFonts w:ascii="Calibri" w:eastAsia="Cambria" w:hAnsi="Calibri" w:cs="Calibri"/>
      <w:sz w:val="18"/>
      <w:szCs w:val="18"/>
      <w:lang w:val="es-ES" w:eastAsia="en-US"/>
    </w:rPr>
  </w:style>
  <w:style w:type="paragraph" w:styleId="ndice7">
    <w:name w:val="index 7"/>
    <w:basedOn w:val="Normal"/>
    <w:next w:val="Normal"/>
    <w:autoRedefine/>
    <w:uiPriority w:val="99"/>
    <w:unhideWhenUsed/>
    <w:rsid w:val="00B41964"/>
    <w:pPr>
      <w:widowControl w:val="0"/>
      <w:autoSpaceDE w:val="0"/>
      <w:autoSpaceDN w:val="0"/>
      <w:ind w:left="1540" w:hanging="220"/>
    </w:pPr>
    <w:rPr>
      <w:rFonts w:ascii="Calibri" w:eastAsia="Cambria" w:hAnsi="Calibri" w:cs="Calibri"/>
      <w:sz w:val="18"/>
      <w:szCs w:val="18"/>
      <w:lang w:val="es-ES" w:eastAsia="en-US"/>
    </w:rPr>
  </w:style>
  <w:style w:type="paragraph" w:styleId="ndice8">
    <w:name w:val="index 8"/>
    <w:basedOn w:val="Normal"/>
    <w:next w:val="Normal"/>
    <w:autoRedefine/>
    <w:uiPriority w:val="99"/>
    <w:unhideWhenUsed/>
    <w:rsid w:val="00B41964"/>
    <w:pPr>
      <w:widowControl w:val="0"/>
      <w:autoSpaceDE w:val="0"/>
      <w:autoSpaceDN w:val="0"/>
      <w:ind w:left="1760" w:hanging="220"/>
    </w:pPr>
    <w:rPr>
      <w:rFonts w:ascii="Calibri" w:eastAsia="Cambria" w:hAnsi="Calibri" w:cs="Calibri"/>
      <w:sz w:val="18"/>
      <w:szCs w:val="18"/>
      <w:lang w:val="es-ES" w:eastAsia="en-US"/>
    </w:rPr>
  </w:style>
  <w:style w:type="paragraph" w:styleId="ndice9">
    <w:name w:val="index 9"/>
    <w:basedOn w:val="Normal"/>
    <w:next w:val="Normal"/>
    <w:autoRedefine/>
    <w:uiPriority w:val="99"/>
    <w:unhideWhenUsed/>
    <w:rsid w:val="00B41964"/>
    <w:pPr>
      <w:widowControl w:val="0"/>
      <w:autoSpaceDE w:val="0"/>
      <w:autoSpaceDN w:val="0"/>
      <w:ind w:left="1980" w:hanging="220"/>
    </w:pPr>
    <w:rPr>
      <w:rFonts w:ascii="Calibri" w:eastAsia="Cambria" w:hAnsi="Calibri" w:cs="Calibri"/>
      <w:sz w:val="18"/>
      <w:szCs w:val="18"/>
      <w:lang w:val="es-ES" w:eastAsia="en-US"/>
    </w:rPr>
  </w:style>
  <w:style w:type="paragraph" w:styleId="Ttulodendice">
    <w:name w:val="index heading"/>
    <w:basedOn w:val="Normal"/>
    <w:next w:val="ndice1"/>
    <w:uiPriority w:val="99"/>
    <w:unhideWhenUsed/>
    <w:rsid w:val="00B41964"/>
    <w:pPr>
      <w:widowControl w:val="0"/>
      <w:autoSpaceDE w:val="0"/>
      <w:autoSpaceDN w:val="0"/>
      <w:spacing w:before="240" w:after="120"/>
      <w:jc w:val="center"/>
    </w:pPr>
    <w:rPr>
      <w:rFonts w:ascii="Calibri" w:eastAsia="Cambria" w:hAnsi="Calibri" w:cs="Calibri"/>
      <w:b/>
      <w:bCs/>
      <w:sz w:val="26"/>
      <w:szCs w:val="26"/>
      <w:lang w:val="es-ES" w:eastAsia="en-US"/>
    </w:rPr>
  </w:style>
  <w:style w:type="table" w:customStyle="1" w:styleId="Tablaconcuadrcula4-nfasis21">
    <w:name w:val="Tabla con cuadrícula 4 - Énfasis 21"/>
    <w:basedOn w:val="Tablanormal"/>
    <w:next w:val="Tablaconcuadrcula4-nfasis2"/>
    <w:uiPriority w:val="49"/>
    <w:rsid w:val="005C3EAA"/>
    <w:rPr>
      <w:rFonts w:ascii="Calibri" w:eastAsia="Calibri" w:hAnsi="Calibri" w:cs="Times New Roman"/>
      <w:sz w:val="22"/>
      <w:szCs w:val="22"/>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aconcuadrcula4-nfasis2">
    <w:name w:val="Grid Table 4 Accent 2"/>
    <w:basedOn w:val="Tablanormal"/>
    <w:uiPriority w:val="49"/>
    <w:rsid w:val="005C3EAA"/>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styleId="Mencinsinresolver">
    <w:name w:val="Unresolved Mention"/>
    <w:basedOn w:val="Fuentedeprrafopredeter"/>
    <w:uiPriority w:val="99"/>
    <w:semiHidden/>
    <w:unhideWhenUsed/>
    <w:rsid w:val="00371560"/>
    <w:rPr>
      <w:color w:val="605E5C"/>
      <w:shd w:val="clear" w:color="auto" w:fill="E1DFDD"/>
    </w:rPr>
  </w:style>
  <w:style w:type="numbering" w:customStyle="1" w:styleId="Sinlista1">
    <w:name w:val="Sin lista1"/>
    <w:next w:val="Sinlista"/>
    <w:uiPriority w:val="99"/>
    <w:semiHidden/>
    <w:unhideWhenUsed/>
    <w:rsid w:val="00EF086D"/>
  </w:style>
  <w:style w:type="numbering" w:customStyle="1" w:styleId="List17211">
    <w:name w:val="List 17211"/>
    <w:basedOn w:val="Sinlista"/>
    <w:rsid w:val="006473C5"/>
  </w:style>
  <w:style w:type="table" w:customStyle="1" w:styleId="TableNormal1">
    <w:name w:val="Table Normal1"/>
    <w:uiPriority w:val="2"/>
    <w:qFormat/>
    <w:rsid w:val="006157CD"/>
    <w:pPr>
      <w:pBdr>
        <w:top w:val="nil"/>
        <w:left w:val="nil"/>
        <w:bottom w:val="nil"/>
        <w:right w:val="nil"/>
        <w:between w:val="nil"/>
        <w:bar w:val="nil"/>
      </w:pBdr>
    </w:pPr>
    <w:rPr>
      <w:rFonts w:ascii="Times New Roman" w:eastAsia="Arial Unicode MS" w:hAnsi="Times New Roman" w:cs="Times New Roman"/>
      <w:kern w:val="0"/>
      <w:sz w:val="20"/>
      <w:szCs w:val="20"/>
      <w:bdr w:val="nil"/>
      <w:lang w:val="es-ES" w:eastAsia="es-ES"/>
      <w14:ligatures w14:val="none"/>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4305565">
      <w:bodyDiv w:val="1"/>
      <w:marLeft w:val="0"/>
      <w:marRight w:val="0"/>
      <w:marTop w:val="0"/>
      <w:marBottom w:val="0"/>
      <w:divBdr>
        <w:top w:val="none" w:sz="0" w:space="0" w:color="auto"/>
        <w:left w:val="none" w:sz="0" w:space="0" w:color="auto"/>
        <w:bottom w:val="none" w:sz="0" w:space="0" w:color="auto"/>
        <w:right w:val="none" w:sz="0" w:space="0" w:color="auto"/>
      </w:divBdr>
    </w:div>
    <w:div w:id="555430868">
      <w:bodyDiv w:val="1"/>
      <w:marLeft w:val="0"/>
      <w:marRight w:val="0"/>
      <w:marTop w:val="0"/>
      <w:marBottom w:val="0"/>
      <w:divBdr>
        <w:top w:val="none" w:sz="0" w:space="0" w:color="auto"/>
        <w:left w:val="none" w:sz="0" w:space="0" w:color="auto"/>
        <w:bottom w:val="none" w:sz="0" w:space="0" w:color="auto"/>
        <w:right w:val="none" w:sz="0" w:space="0" w:color="auto"/>
      </w:divBdr>
    </w:div>
    <w:div w:id="716275312">
      <w:bodyDiv w:val="1"/>
      <w:marLeft w:val="0"/>
      <w:marRight w:val="0"/>
      <w:marTop w:val="0"/>
      <w:marBottom w:val="0"/>
      <w:divBdr>
        <w:top w:val="none" w:sz="0" w:space="0" w:color="auto"/>
        <w:left w:val="none" w:sz="0" w:space="0" w:color="auto"/>
        <w:bottom w:val="none" w:sz="0" w:space="0" w:color="auto"/>
        <w:right w:val="none" w:sz="0" w:space="0" w:color="auto"/>
      </w:divBdr>
    </w:div>
    <w:div w:id="891233651">
      <w:bodyDiv w:val="1"/>
      <w:marLeft w:val="0"/>
      <w:marRight w:val="0"/>
      <w:marTop w:val="0"/>
      <w:marBottom w:val="0"/>
      <w:divBdr>
        <w:top w:val="none" w:sz="0" w:space="0" w:color="auto"/>
        <w:left w:val="none" w:sz="0" w:space="0" w:color="auto"/>
        <w:bottom w:val="none" w:sz="0" w:space="0" w:color="auto"/>
        <w:right w:val="none" w:sz="0" w:space="0" w:color="auto"/>
      </w:divBdr>
    </w:div>
    <w:div w:id="987637751">
      <w:bodyDiv w:val="1"/>
      <w:marLeft w:val="0"/>
      <w:marRight w:val="0"/>
      <w:marTop w:val="0"/>
      <w:marBottom w:val="0"/>
      <w:divBdr>
        <w:top w:val="none" w:sz="0" w:space="0" w:color="auto"/>
        <w:left w:val="none" w:sz="0" w:space="0" w:color="auto"/>
        <w:bottom w:val="none" w:sz="0" w:space="0" w:color="auto"/>
        <w:right w:val="none" w:sz="0" w:space="0" w:color="auto"/>
      </w:divBdr>
    </w:div>
    <w:div w:id="1004671475">
      <w:bodyDiv w:val="1"/>
      <w:marLeft w:val="0"/>
      <w:marRight w:val="0"/>
      <w:marTop w:val="0"/>
      <w:marBottom w:val="0"/>
      <w:divBdr>
        <w:top w:val="none" w:sz="0" w:space="0" w:color="auto"/>
        <w:left w:val="none" w:sz="0" w:space="0" w:color="auto"/>
        <w:bottom w:val="none" w:sz="0" w:space="0" w:color="auto"/>
        <w:right w:val="none" w:sz="0" w:space="0" w:color="auto"/>
      </w:divBdr>
    </w:div>
    <w:div w:id="141308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funcionpublica.gov.co/eva/gestornormativo/norma.php?i=49981" TargetMode="External"/><Relationship Id="rId18" Type="http://schemas.openxmlformats.org/officeDocument/2006/relationships/hyperlink" Target="https://www.funcionpublica.gov.co/eva/gestornormativo/norma.php?i=49981" TargetMode="External"/><Relationship Id="rId26" Type="http://schemas.openxmlformats.org/officeDocument/2006/relationships/hyperlink" Target="https://www.funcionpublica.gov.co/eva/gestornormativo/norma.php?i=49981" TargetMode="External"/><Relationship Id="rId39" Type="http://schemas.openxmlformats.org/officeDocument/2006/relationships/hyperlink" Target="https://www.funcionpublica.gov.co/eva/gestornormativo/norma.php?i=56882" TargetMode="External"/><Relationship Id="rId21" Type="http://schemas.openxmlformats.org/officeDocument/2006/relationships/hyperlink" Target="https://www.funcionpublica.gov.co/eva/gestornormativo/norma.php?i=49981" TargetMode="External"/><Relationship Id="rId34" Type="http://schemas.openxmlformats.org/officeDocument/2006/relationships/hyperlink" Target="https://www.funcionpublica.gov.co/eva/gestornormativo/norma.php?i=52081" TargetMode="External"/><Relationship Id="rId42" Type="http://schemas.openxmlformats.org/officeDocument/2006/relationships/hyperlink" Target="http://www.colombiacompra.gov.co" TargetMode="External"/><Relationship Id="rId47" Type="http://schemas.openxmlformats.org/officeDocument/2006/relationships/image" Target="media/image3.png"/><Relationship Id="rId50" Type="http://schemas.openxmlformats.org/officeDocument/2006/relationships/hyperlink" Target="http://www.colombiacompraeficiente.gov.co/" TargetMode="External"/><Relationship Id="rId55"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funcionpublica.gov.co/eva/gestornormativo/norma.php?i=64476" TargetMode="External"/><Relationship Id="rId29" Type="http://schemas.openxmlformats.org/officeDocument/2006/relationships/hyperlink" Target="https://www.funcionpublica.gov.co/eva/gestornormativo/norma.php?i=76608" TargetMode="External"/><Relationship Id="rId11" Type="http://schemas.microsoft.com/office/2018/08/relationships/commentsExtensible" Target="commentsExtensible.xml"/><Relationship Id="rId24" Type="http://schemas.openxmlformats.org/officeDocument/2006/relationships/hyperlink" Target="https://www.funcionpublica.gov.co/eva/gestornormativo/norma.php?i=49981" TargetMode="External"/><Relationship Id="rId32" Type="http://schemas.openxmlformats.org/officeDocument/2006/relationships/hyperlink" Target="https://www.funcionpublica.gov.co/eva/gestornormativo/norma.php?i=76608" TargetMode="External"/><Relationship Id="rId37" Type="http://schemas.openxmlformats.org/officeDocument/2006/relationships/hyperlink" Target="https://www.funcionpublica.gov.co/eva/gestornormativo/norma.php?i=160966" TargetMode="External"/><Relationship Id="rId40" Type="http://schemas.openxmlformats.org/officeDocument/2006/relationships/hyperlink" Target="https://www.funcionpublica.gov.co/eva/gestornormativo/norma.php?i=49981" TargetMode="External"/><Relationship Id="rId45" Type="http://schemas.openxmlformats.org/officeDocument/2006/relationships/hyperlink" Target="https://www.colombiacompra.gov.co/secop-ii" TargetMode="External"/><Relationship Id="rId53" Type="http://schemas.openxmlformats.org/officeDocument/2006/relationships/header" Target="header1.xml"/><Relationship Id="rId5" Type="http://schemas.openxmlformats.org/officeDocument/2006/relationships/webSettings" Target="webSettings.xml"/><Relationship Id="rId10" Type="http://schemas.microsoft.com/office/2016/09/relationships/commentsIds" Target="commentsIds.xml"/><Relationship Id="rId19" Type="http://schemas.openxmlformats.org/officeDocument/2006/relationships/hyperlink" Target="https://www.funcionpublica.gov.co/eva/gestornormativo/norma.php?i=49981" TargetMode="External"/><Relationship Id="rId31" Type="http://schemas.openxmlformats.org/officeDocument/2006/relationships/hyperlink" Target="https://www.funcionpublica.gov.co/eva/gestornormativo/norma.php?i=76608" TargetMode="External"/><Relationship Id="rId44" Type="http://schemas.openxmlformats.org/officeDocument/2006/relationships/hyperlink" Target="https://www.colombiacompra.gov.co/secop-ii" TargetMode="External"/><Relationship Id="rId52" Type="http://schemas.openxmlformats.org/officeDocument/2006/relationships/hyperlink" Target="mailto:nubia.velasquez@cundinamarca.gov.co"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s://www.funcionpublica.gov.co/eva/gestornormativo/norma.php?i=49981" TargetMode="External"/><Relationship Id="rId22" Type="http://schemas.openxmlformats.org/officeDocument/2006/relationships/hyperlink" Target="https://www.funcionpublica.gov.co/eva/gestornormativo/norma.php?i=49981" TargetMode="External"/><Relationship Id="rId27" Type="http://schemas.openxmlformats.org/officeDocument/2006/relationships/hyperlink" Target="https://www.funcionpublica.gov.co/eva/gestornormativo/norma.php?i=76608" TargetMode="External"/><Relationship Id="rId30" Type="http://schemas.openxmlformats.org/officeDocument/2006/relationships/hyperlink" Target="https://www.funcionpublica.gov.co/eva/gestornormativo/norma.php?i=76608" TargetMode="External"/><Relationship Id="rId35" Type="http://schemas.openxmlformats.org/officeDocument/2006/relationships/hyperlink" Target="https://www.funcionpublica.gov.co/eva/gestornormativo/norma.php?i=52081" TargetMode="External"/><Relationship Id="rId43" Type="http://schemas.openxmlformats.org/officeDocument/2006/relationships/image" Target="media/image1.png"/><Relationship Id="rId48" Type="http://schemas.openxmlformats.org/officeDocument/2006/relationships/image" Target="media/image4.png"/><Relationship Id="rId56" Type="http://schemas.openxmlformats.org/officeDocument/2006/relationships/theme" Target="theme/theme1.xml"/><Relationship Id="rId8" Type="http://schemas.openxmlformats.org/officeDocument/2006/relationships/comments" Target="comments.xml"/><Relationship Id="rId51" Type="http://schemas.openxmlformats.org/officeDocument/2006/relationships/image" Target="media/image5.png"/><Relationship Id="rId3" Type="http://schemas.openxmlformats.org/officeDocument/2006/relationships/styles" Target="styles.xml"/><Relationship Id="rId12" Type="http://schemas.openxmlformats.org/officeDocument/2006/relationships/hyperlink" Target="https://www.funcionpublica.gov.co/eva/gestornormativo/norma.php?i=49981" TargetMode="External"/><Relationship Id="rId17" Type="http://schemas.openxmlformats.org/officeDocument/2006/relationships/hyperlink" Target="https://www.funcionpublica.gov.co/eva/gestornormativo/norma.php?i=64476" TargetMode="External"/><Relationship Id="rId25" Type="http://schemas.openxmlformats.org/officeDocument/2006/relationships/hyperlink" Target="https://www.funcionpublica.gov.co/eva/gestornormativo/norma.php?i=49981" TargetMode="External"/><Relationship Id="rId33" Type="http://schemas.openxmlformats.org/officeDocument/2006/relationships/hyperlink" Target="https://www.funcionpublica.gov.co/eva/gestornormativo/norma.php?i=86982" TargetMode="External"/><Relationship Id="rId38" Type="http://schemas.openxmlformats.org/officeDocument/2006/relationships/hyperlink" Target="https://www.funcionpublica.gov.co/eva/gestornormativo/norma.php?i=94550" TargetMode="External"/><Relationship Id="rId46" Type="http://schemas.openxmlformats.org/officeDocument/2006/relationships/image" Target="media/image2.png"/><Relationship Id="rId20" Type="http://schemas.openxmlformats.org/officeDocument/2006/relationships/hyperlink" Target="https://www.funcionpublica.gov.co/eva/gestornormativo/norma.php?i=49981" TargetMode="External"/><Relationship Id="rId41" Type="http://schemas.openxmlformats.org/officeDocument/2006/relationships/hyperlink" Target="https://www.funcionpublica.gov.co/eva/gestornormativo/norma.php?i=49981"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funcionpublica.gov.co/eva/gestornormativo/norma.php?i=343" TargetMode="External"/><Relationship Id="rId23" Type="http://schemas.openxmlformats.org/officeDocument/2006/relationships/hyperlink" Target="https://www.funcionpublica.gov.co/eva/gestornormativo/norma.php?i=49981" TargetMode="External"/><Relationship Id="rId28" Type="http://schemas.openxmlformats.org/officeDocument/2006/relationships/hyperlink" Target="https://www.funcionpublica.gov.co/eva/gestornormativo/norma.php?i=76608" TargetMode="External"/><Relationship Id="rId36" Type="http://schemas.openxmlformats.org/officeDocument/2006/relationships/hyperlink" Target="https://www.funcionpublica.gov.co/eva/gestornormativo/norma.php?i=52081" TargetMode="External"/><Relationship Id="rId49" Type="http://schemas.openxmlformats.org/officeDocument/2006/relationships/hyperlink" Target="http://www.colombiacompra.gov.co/secop-i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FD64E3-2AFE-4A96-9753-DDE17508E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79</Pages>
  <Words>33633</Words>
  <Characters>184983</Characters>
  <Application>Microsoft Office Word</Application>
  <DocSecurity>0</DocSecurity>
  <Lines>1541</Lines>
  <Paragraphs>436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218180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PS. DANIELA PRADA</dc:creator>
  <cp:keywords/>
  <dc:description/>
  <cp:lastModifiedBy>Jenny Guerra</cp:lastModifiedBy>
  <cp:revision>2</cp:revision>
  <cp:lastPrinted>2026-03-19T22:50:00Z</cp:lastPrinted>
  <dcterms:created xsi:type="dcterms:W3CDTF">2026-05-04T19:34:00Z</dcterms:created>
  <dcterms:modified xsi:type="dcterms:W3CDTF">2026-05-04T19:34:00Z</dcterms:modified>
</cp:coreProperties>
</file>